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2A" w:rsidRDefault="003C192A"/>
    <w:p w:rsidR="003C192A" w:rsidRDefault="003C192A"/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74"/>
        <w:gridCol w:w="960"/>
        <w:gridCol w:w="960"/>
        <w:gridCol w:w="960"/>
        <w:gridCol w:w="960"/>
        <w:gridCol w:w="960"/>
        <w:gridCol w:w="960"/>
      </w:tblGrid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Algorithm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H5N1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ADEA</w:t>
            </w:r>
            <w:r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 xml:space="preserve">dBA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PSO [6]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GA [3]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GA [8]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3.05649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3.05770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3.04668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3.00000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61.12975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61.15460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60.93361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60.00000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60.00000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60.00000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2.81437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2.81330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2.81981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3.10000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3.10000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3.10000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56.28738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56.26530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56.39611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55.00000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55.00000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55.00000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2.52386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2.52360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2.52973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2.60000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50.47711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50.47170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50.59009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50.00000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50.00000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50.00000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2.20457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2.20460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2.20516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2.28866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2.28370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2.30820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x8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44.09142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44.09111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44.10232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45.61715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45.55070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45.04880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x9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1.74976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1.74980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1.74976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1.74982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1.75320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1.81180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x10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34.99509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34.99510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34.99514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34.99622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35.06310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34.46260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-0.31175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-1.38360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-81.60450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-58.32610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-0.29405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-0.27259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-10.90000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-1358.60000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-1337.40000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-1191.10000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-4.48655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-0.06160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-99.20000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-153.84620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-153.84620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-153.84620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-542.07829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-526.39000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-620.00000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-1203.40000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-1203.40000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-1203.40000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-867.02566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-882.89000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-740.00000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-111.11110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-111.11110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-111.11110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0.00990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0.00019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0.00000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-2.25810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-2.25810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-2.25810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-0.76920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-0.76920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-0.76920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-0.05400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-0.48310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g11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-0.05400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-0.97880</w:t>
            </w:r>
          </w:p>
        </w:tc>
      </w:tr>
      <w:tr w:rsidR="003C192A" w:rsidRPr="0020504A" w:rsidTr="00EE7B63">
        <w:trPr>
          <w:trHeight w:val="31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lef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f(x)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63108.87218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63109.16300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63113.61000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64578.37434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64599.65000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192A" w:rsidRPr="0020504A" w:rsidRDefault="003C192A" w:rsidP="00EE7B63">
            <w:pPr>
              <w:spacing w:after="0" w:line="240" w:lineRule="auto"/>
              <w:ind w:firstLine="0"/>
              <w:jc w:val="right"/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</w:pPr>
            <w:r w:rsidRPr="0020504A">
              <w:rPr>
                <w:rFonts w:eastAsia="Times New Roman" w:cstheme="majorHAnsi"/>
                <w:color w:val="000000"/>
                <w:sz w:val="14"/>
                <w:szCs w:val="14"/>
                <w:lang w:val="en-US"/>
              </w:rPr>
              <w:t>64691.98000</w:t>
            </w:r>
          </w:p>
        </w:tc>
      </w:tr>
    </w:tbl>
    <w:p w:rsidR="00D7433A" w:rsidRDefault="00D7433A"/>
    <w:p w:rsidR="003C192A" w:rsidRDefault="003C192A">
      <w:r w:rsidRPr="003C192A">
        <w:t xml:space="preserve">* indicates constraint value less than or equal to 1*10–4 (1E </w:t>
      </w:r>
      <w:r w:rsidRPr="003C192A">
        <w:t xml:space="preserve"> 4) and considered as zero (0).</w:t>
      </w:r>
    </w:p>
    <w:p w:rsidR="003C192A" w:rsidRDefault="003C192A"/>
    <w:p w:rsidR="003C192A" w:rsidRDefault="003C192A">
      <w:r>
        <w:rPr>
          <w:noProof/>
        </w:rPr>
        <w:drawing>
          <wp:inline distT="0" distB="0" distL="0" distR="0" wp14:anchorId="12EE46ED" wp14:editId="5A23B528">
            <wp:extent cx="2403764" cy="1784985"/>
            <wp:effectExtent l="0" t="0" r="0" b="0"/>
            <wp:docPr id="475320068" name="Picture 47532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56"/>
                    <a:stretch/>
                  </pic:blipFill>
                  <pic:spPr bwMode="auto">
                    <a:xfrm>
                      <a:off x="0" y="0"/>
                      <a:ext cx="2404592" cy="178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7B0" w:rsidRDefault="00AC17B0"/>
    <w:p w:rsidR="00B83240" w:rsidRDefault="00B83240"/>
    <w:p w:rsidR="00B83240" w:rsidRDefault="00B83240"/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90"/>
        <w:gridCol w:w="1059"/>
        <w:gridCol w:w="1059"/>
        <w:gridCol w:w="1059"/>
        <w:gridCol w:w="1059"/>
        <w:gridCol w:w="1059"/>
        <w:gridCol w:w="1059"/>
        <w:gridCol w:w="1059"/>
        <w:gridCol w:w="1052"/>
      </w:tblGrid>
      <w:tr w:rsidR="0006358F" w:rsidRPr="00B83240" w:rsidTr="00510A09">
        <w:trPr>
          <w:trHeight w:val="312"/>
          <w:jc w:val="center"/>
        </w:trPr>
        <w:tc>
          <w:tcPr>
            <w:tcW w:w="476" w:type="pct"/>
            <w:vMerge w:val="restart"/>
            <w:tcBorders>
              <w:top w:val="single" w:sz="4" w:space="0" w:color="000000"/>
              <w:left w:val="nil"/>
              <w:right w:val="nil"/>
            </w:tcBorders>
            <w:shd w:val="clear" w:color="auto" w:fill="auto"/>
            <w:noWrap/>
            <w:vAlign w:val="center"/>
          </w:tcPr>
          <w:p w:rsidR="0006358F" w:rsidRPr="0006358F" w:rsidRDefault="0006358F" w:rsidP="0006358F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bookmarkStart w:id="0" w:name="_GoBack"/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Optimum </w: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br/>
              <w:t>Variables</w:t>
            </w:r>
          </w:p>
        </w:tc>
        <w:tc>
          <w:tcPr>
            <w:tcW w:w="4524" w:type="pct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6358F" w:rsidRPr="0006358F" w:rsidRDefault="0006358F" w:rsidP="0006358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Algorithm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358F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566" w:type="pct"/>
            <w:tcBorders>
              <w:top w:val="single" w:sz="4" w:space="0" w:color="000000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06358F" w:rsidRPr="00AC17B0" w:rsidRDefault="0006358F" w:rsidP="0006358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H5N1</w:t>
            </w:r>
          </w:p>
        </w:tc>
        <w:tc>
          <w:tcPr>
            <w:tcW w:w="566" w:type="pct"/>
            <w:tcBorders>
              <w:top w:val="single" w:sz="4" w:space="0" w:color="000000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06358F" w:rsidRPr="00AC17B0" w:rsidRDefault="0006358F" w:rsidP="0006358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ADEA</w:t>
            </w:r>
            <w:r w:rsidRPr="0006358F">
              <w:rPr>
                <w:rFonts w:eastAsia="Times New Roman" w:cstheme="majorHAnsi"/>
                <w:color w:val="000000"/>
                <w:sz w:val="16"/>
                <w:szCs w:val="16"/>
                <w:lang w:val="en-US"/>
              </w:rPr>
              <w:fldChar w:fldCharType="begin"/>
            </w:r>
            <w:r w:rsidRPr="0006358F">
              <w:rPr>
                <w:rFonts w:eastAsia="Times New Roman" w:cstheme="majorHAnsi"/>
                <w:color w:val="000000"/>
                <w:sz w:val="16"/>
                <w:szCs w:val="16"/>
                <w:lang w:val="en-US"/>
              </w:rPr>
              <w:instrText xml:space="preserve"> ADDIN ZOTERO_ITEM CSL_CITATION {"citationID":"7owxrOo4","properties":{"formattedCitation":"[1]","plainCitation":"[1]","noteIndex":0},"citationItems":[{"id":736,"uris":["http://zotero.org/users/10327636/items/6R6JBZ6R"],"itemData":{"id":736,"type":"article-journal","container-title":"Materials Today: Proceedings","DOI":"10.1016/j.matpr.2020.02.432","ISSN":"22147853","journalAbbreviation":"Materials Today: Proceedings","language":"en","page":"1977-1981","source":"DOI.org (Crossref)","title":"Optimization of five stage cantilever beam design and three stage heat exchanger design using amended differential evolution algorithm","volume":"26","author":[{"family":"Patel","given":"Jigar L."},{"family":"Rana","given":"Parthiv B."},{"family":"Lalwani","given":"D.I."}],"issued":{"date-parts":[["2020"]]}}}],"schema":"https://github.com/citation-style-language/schema/raw/master/csl-citation.json"} </w:instrText>
            </w:r>
            <w:r w:rsidRPr="0006358F">
              <w:rPr>
                <w:rFonts w:eastAsia="Times New Roman" w:cstheme="majorHAnsi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06358F">
              <w:rPr>
                <w:rFonts w:ascii="Calibri Light" w:hAnsi="Calibri Light" w:cs="Calibri Light"/>
                <w:sz w:val="16"/>
                <w:szCs w:val="16"/>
              </w:rPr>
              <w:t>[1]</w:t>
            </w:r>
            <w:r w:rsidRPr="0006358F">
              <w:rPr>
                <w:rFonts w:eastAsia="Times New Roman" w:cstheme="majorHAnsi"/>
                <w:color w:val="000000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66" w:type="pct"/>
            <w:tcBorders>
              <w:top w:val="single" w:sz="4" w:space="0" w:color="000000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06358F" w:rsidRPr="00AC17B0" w:rsidRDefault="0006358F" w:rsidP="0006358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dBA </w:t>
            </w:r>
            <w:r w:rsidRPr="0006358F">
              <w:rPr>
                <w:rFonts w:eastAsia="Times New Roman" w:cstheme="majorHAnsi"/>
                <w:color w:val="000000"/>
                <w:sz w:val="16"/>
                <w:szCs w:val="16"/>
                <w:lang w:val="en-US"/>
              </w:rPr>
              <w:fldChar w:fldCharType="begin"/>
            </w:r>
            <w:r w:rsidRPr="0006358F">
              <w:rPr>
                <w:rFonts w:eastAsia="Times New Roman" w:cstheme="majorHAnsi"/>
                <w:color w:val="000000"/>
                <w:sz w:val="16"/>
                <w:szCs w:val="16"/>
                <w:lang w:val="en-US"/>
              </w:rPr>
              <w:instrText xml:space="preserve"> ADDIN ZOTERO_ITEM CSL_CITATION {"citationID":"5XuQE9IQ","properties":{"formattedCitation":"[2]","plainCitation":"[2]","noteIndex":0},"citationItems":[{"id":742,"uris":["http://zotero.org/users/10327636/items/2E7NGUET"],"itemData":{"id":742,"type":"chapter","container-title":"Nature-Inspired Algorithms and Applied Optimization","event-place":"Cham","ISBN":"978-3-319-67668-5","note":"collection-title: Studies in Computational Intelligence\nDOI: 10.1007/978-3-319-67669-2_9","page":"189-216","publisher":"Springer International Publishing","publisher-place":"Cham","source":"DOI.org (Crossref)","title":"Bat Algorithm and Directional Bat Algorithm with Case Studies","URL":"http://link.springer.com/10.1007/978-3-319-67669-2_9","volume":"744","editor":[{"family":"Yang","given":"Xin-She"}],"author":[{"family":"Chakri","given":"Asma"},{"family":"Ragueb","given":"Haroun"},{"family":"Yang","given":"Xin-She"}],"accessed":{"date-parts":[["2023",5,31]]},"issued":{"date-parts":[["2018"]]}}}],"schema":"https://github.com/citation-style-language/schema/raw/master/csl-citation.json"} </w:instrText>
            </w:r>
            <w:r w:rsidRPr="0006358F">
              <w:rPr>
                <w:rFonts w:eastAsia="Times New Roman" w:cstheme="majorHAnsi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06358F">
              <w:rPr>
                <w:rFonts w:ascii="Calibri Light" w:hAnsi="Calibri Light" w:cs="Calibri Light"/>
                <w:sz w:val="16"/>
                <w:szCs w:val="16"/>
              </w:rPr>
              <w:t>[2]</w:t>
            </w:r>
            <w:r w:rsidRPr="0006358F">
              <w:rPr>
                <w:rFonts w:eastAsia="Times New Roman" w:cstheme="majorHAnsi"/>
                <w:color w:val="000000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66" w:type="pct"/>
            <w:tcBorders>
              <w:top w:val="single" w:sz="4" w:space="0" w:color="000000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06358F" w:rsidRPr="00AC17B0" w:rsidRDefault="0006358F" w:rsidP="0006358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PSGA </w: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fldChar w:fldCharType="begin"/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instrText xml:space="preserve"> ADDIN ZOTERO_ITEM CSL_CITATION {"citationID":"QP6KVftO","properties":{"formattedCitation":"[3]","plainCitation":"[3]","noteIndex":0},"citationItems":[{"id":744,"uris":["http://zotero.org/users/10327636/items/3CB94D3Y"],"itemData":{"id":744,"type":"article-journal","container-title":"Computational Optimization and Applications","DOI":"10.1007/s10589-014-9637-0","ISSN":"0926-6003, 1573-2894","issue":"3","journalAbbreviation":"Comput Optim Appl","language":"en","page":"781-806","source":"DOI.org (Crossref)","title":"Advanced particle swarm assisted genetic algorithm for constrained optimization problems","volume":"58","author":[{"family":"Dhadwal","given":"Manoj Kumar"},{"family":"Jung","given":"Sung Nam"},{"family":"Kim","given":"Chang Joo"}],"issued":{"date-parts":[["2014",7]]}}}],"schema":"https://github.com/citation-style-language/schema/raw/master/csl-citation.json"} </w:instrTex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06358F">
              <w:rPr>
                <w:rFonts w:ascii="Times New Roman" w:hAnsi="Times New Roman" w:cs="Times New Roman"/>
                <w:sz w:val="16"/>
                <w:szCs w:val="16"/>
              </w:rPr>
              <w:t>[3]</w: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66" w:type="pct"/>
            <w:tcBorders>
              <w:top w:val="single" w:sz="4" w:space="0" w:color="000000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06358F" w:rsidRPr="00AC17B0" w:rsidRDefault="0006358F" w:rsidP="0006358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SR</w: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fldChar w:fldCharType="begin"/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instrText xml:space="preserve"> ADDIN ZOTERO_ITEM CSL_CITATION {"citationID":"jqS2mN7O","properties":{"formattedCitation":"[3]","plainCitation":"[3]","noteIndex":0},"citationItems":[{"id":744,"uris":["http://zotero.org/users/10327636/items/3CB94D3Y"],"itemData":{"id":744,"type":"article-journal","container-title":"Computational Optimization and Applications","DOI":"10.1007/s10589-014-9637-0","ISSN":"0926-6003, 1573-2894","issue":"3","journalAbbreviation":"Comput Optim Appl","language":"en","page":"781-806","source":"DOI.org (Crossref)","title":"Advanced particle swarm assisted genetic algorithm for constrained optimization problems","volume":"58","author":[{"family":"Dhadwal","given":"Manoj Kumar"},{"family":"Jung","given":"Sung Nam"},{"family":"Kim","given":"Chang Joo"}],"issued":{"date-parts":[["2014",7]]}}}],"schema":"https://github.com/citation-style-language/schema/raw/master/csl-citation.json"} </w:instrTex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06358F">
              <w:rPr>
                <w:rFonts w:ascii="Times New Roman" w:hAnsi="Times New Roman" w:cs="Times New Roman"/>
                <w:sz w:val="16"/>
                <w:szCs w:val="16"/>
              </w:rPr>
              <w:t>[3]</w: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66" w:type="pct"/>
            <w:tcBorders>
              <w:top w:val="single" w:sz="4" w:space="0" w:color="000000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06358F" w:rsidRPr="00AC17B0" w:rsidRDefault="0006358F" w:rsidP="0006358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GA </w: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fldChar w:fldCharType="begin"/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instrText xml:space="preserve"> ADDIN ZOTERO_ITEM CSL_CITATION {"citationID":"8qumhK0O","properties":{"formattedCitation":"[4]","plainCitation":"[4]","noteIndex":0},"citationItems":[{"id":746,"uris":["http://zotero.org/users/10327636/items/ZCJVRCQW"],"itemData":{"id":746,"type":"paper-conference","container-title":"2008 IEEE Congress on Evolutionary Computation (IEEE World Congress on Computational Intelligence)","DOI":"10.1109/CEC.2008.4630985","event-place":"Hong Kong, China","event-title":"2008 IEEE Congress on Evolutionary Computation (CEC)","ISBN":"978-1-4244-1822-0","page":"1455-1462","publisher":"IEEE","publisher-place":"Hong Kong, China","source":"DOI.org (Crossref)","title":"A new hybrid AIS-GA for constrained optimization problems in mechanical engineering","URL":"http://ieeexplore.ieee.org/document/4630985/","author":[{"family":"Bernardino","given":"H.S."},{"family":"Barbosa","given":"H.J.C."},{"family":"Lemonge","given":"A.C.C."},{"family":"Fonseca","given":"L.G."}],"accessed":{"date-parts":[["2023",5,31]]},"issued":{"date-parts":[["2008",6]]}}}],"schema":"https://github.com/citation-style-language/schema/raw/master/csl-citation.json"} </w:instrTex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06358F">
              <w:rPr>
                <w:rFonts w:ascii="Times New Roman" w:hAnsi="Times New Roman" w:cs="Times New Roman"/>
                <w:sz w:val="16"/>
                <w:szCs w:val="16"/>
              </w:rPr>
              <w:t>[4]</w: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66" w:type="pct"/>
            <w:tcBorders>
              <w:top w:val="single" w:sz="4" w:space="0" w:color="000000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06358F" w:rsidRPr="00AC17B0" w:rsidRDefault="0006358F" w:rsidP="0006358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GA </w: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fldChar w:fldCharType="begin"/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instrText xml:space="preserve"> ADDIN ZOTERO_ITEM CSL_CITATION {"citationID":"wBOHbvL6","properties":{"formattedCitation":"[5]","plainCitation":"[5]","noteIndex":0},"citationItems":[{"id":747,"uris":["http://zotero.org/users/10327636/items/9XB3A7R2"],"itemData":{"id":747,"type":"article-journal","container-title":"International Journal for Numerical Methods in Engineering","DOI":"10.1002/nme.899","ISSN":"0029-5981, 1097-0207","issue":"5","journalAbbreviation":"Int. J. Numer. Meth. Engng.","language":"en","page":"703-736","source":"DOI.org (Crossref)","title":"An adaptive penalty scheme for genetic algorithms in structural optimization","volume":"59","author":[{"family":"Lemonge","given":"Afonso C. C."},{"family":"Barbosa","given":"Helio J. C."}],"issued":{"date-parts":[["2004",2,7]]}}}],"schema":"https://github.com/citation-style-language/schema/raw/master/csl-citation.json"} </w:instrTex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06358F">
              <w:rPr>
                <w:rFonts w:ascii="Times New Roman" w:hAnsi="Times New Roman" w:cs="Times New Roman"/>
                <w:sz w:val="16"/>
                <w:szCs w:val="16"/>
              </w:rPr>
              <w:t>[5]</w: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562" w:type="pct"/>
            <w:tcBorders>
              <w:top w:val="single" w:sz="4" w:space="0" w:color="000000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358F" w:rsidRPr="00AC17B0" w:rsidRDefault="0006358F" w:rsidP="0006358F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>BA</w:t>
            </w:r>
            <w:r w:rsidRPr="0006358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358F">
              <w:rPr>
                <w:rFonts w:eastAsia="Times New Roman" w:cstheme="majorHAnsi"/>
                <w:color w:val="000000"/>
                <w:sz w:val="16"/>
                <w:szCs w:val="16"/>
                <w:lang w:val="en-US"/>
              </w:rPr>
              <w:fldChar w:fldCharType="begin"/>
            </w:r>
            <w:r w:rsidRPr="0006358F">
              <w:rPr>
                <w:rFonts w:eastAsia="Times New Roman" w:cstheme="majorHAnsi"/>
                <w:color w:val="000000"/>
                <w:sz w:val="16"/>
                <w:szCs w:val="16"/>
                <w:lang w:val="en-US"/>
              </w:rPr>
              <w:instrText xml:space="preserve"> ADDIN ZOTERO_ITEM CSL_CITATION {"citationID":"16RF7QEs","properties":{"formattedCitation":"[2]","plainCitation":"[2]","noteIndex":0},"citationItems":[{"id":742,"uris":["http://zotero.org/users/10327636/items/2E7NGUET"],"itemData":{"id":742,"type":"chapter","container-title":"Nature-Inspired Algorithms and Applied Optimization","event-place":"Cham","ISBN":"978-3-319-67668-5","note":"collection-title: Studies in Computational Intelligence\nDOI: 10.1007/978-3-319-67669-2_9","page":"189-216","publisher":"Springer International Publishing","publisher-place":"Cham","source":"DOI.org (Crossref)","title":"Bat Algorithm and Directional Bat Algorithm with Case Studies","URL":"http://link.springer.com/10.1007/978-3-319-67669-2_9","volume":"744","editor":[{"family":"Yang","given":"Xin-She"}],"author":[{"family":"Chakri","given":"Asma"},{"family":"Ragueb","given":"Haroun"},{"family":"Yang","given":"Xin-She"}],"accessed":{"date-parts":[["2023",5,31]]},"issued":{"date-parts":[["2018"]]}}}],"schema":"https://github.com/citation-style-language/schema/raw/master/csl-citation.json"} </w:instrText>
            </w:r>
            <w:r w:rsidRPr="0006358F">
              <w:rPr>
                <w:rFonts w:eastAsia="Times New Roman" w:cstheme="majorHAnsi"/>
                <w:color w:val="000000"/>
                <w:sz w:val="16"/>
                <w:szCs w:val="16"/>
                <w:lang w:val="en-US"/>
              </w:rPr>
              <w:fldChar w:fldCharType="separate"/>
            </w:r>
            <w:r w:rsidRPr="0006358F">
              <w:rPr>
                <w:rFonts w:ascii="Calibri Light" w:hAnsi="Calibri Light" w:cs="Calibri Light"/>
                <w:sz w:val="16"/>
                <w:szCs w:val="16"/>
              </w:rPr>
              <w:t>[2]</w:t>
            </w:r>
            <w:r w:rsidRPr="0006358F">
              <w:rPr>
                <w:rFonts w:eastAsia="Times New Roman" w:cstheme="majorHAnsi"/>
                <w:color w:val="000000"/>
                <w:sz w:val="16"/>
                <w:szCs w:val="16"/>
                <w:lang w:val="en-US"/>
              </w:rPr>
              <w:fldChar w:fldCharType="end"/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3.05649</w:t>
            </w:r>
          </w:p>
        </w:tc>
        <w:tc>
          <w:tcPr>
            <w:tcW w:w="56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3.05770</w:t>
            </w:r>
          </w:p>
        </w:tc>
        <w:tc>
          <w:tcPr>
            <w:tcW w:w="56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3.04668</w:t>
            </w:r>
          </w:p>
        </w:tc>
        <w:tc>
          <w:tcPr>
            <w:tcW w:w="56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3.00000</w:t>
            </w:r>
          </w:p>
        </w:tc>
        <w:tc>
          <w:tcPr>
            <w:tcW w:w="56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3.10321</w:t>
            </w:r>
          </w:p>
        </w:tc>
        <w:tc>
          <w:tcPr>
            <w:tcW w:w="56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3.00000</w:t>
            </w:r>
          </w:p>
        </w:tc>
        <w:tc>
          <w:tcPr>
            <w:tcW w:w="56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3.00000</w:t>
            </w:r>
          </w:p>
        </w:tc>
        <w:tc>
          <w:tcPr>
            <w:tcW w:w="562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3.43593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61.12975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61.15460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60.93361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60.29433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60.00000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56.98366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2.81437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2.81330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2.81981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3.10000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2.79583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3.10000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3.10000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3.01897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56.28738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56.26530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56.39611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55.00000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55.87571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55.00000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55.00000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54.81524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2.52386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2.52360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2.52973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2.60000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2.56392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2.60000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2.60000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2.79102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50.47711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50.47170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50.59009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51.26774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50.00000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51.81262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2.20457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2.20460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2.20516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2.28866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2.24726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2.28370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2.30820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4.55338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44.09142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44.09111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44.10232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45.61715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44.13850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45.55070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45.04880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36.22565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1.74976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1.74980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1.74976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1.74982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1.79172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1.75320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1.81180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1.71773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34.99509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34.99510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34.99514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34.99622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34.80139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35.06310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34.46260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35.32845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-0.00333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-0.31175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-0.00328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-1.38360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-175.00000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-81.60450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-58.32610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-6.79000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-0.29405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-0.27259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-10.90000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-1358.60000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-295.00000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-1337.40000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-1191.10000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-3960.00000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-4.48655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-0.06160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-99.20000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-153.84620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-645.00000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-153.84620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-153.84620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-1990.00000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-542.07829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-526.39000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-620.00000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-1203.40000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-252.00000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-1203.40000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-1203.40000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-771.00000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-867.02566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-882.89000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-740.00000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-111.11110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-704.00000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-111.11110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-111.11110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-555.00000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-0.00001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0.00990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-0.05160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-0.00001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0.00019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-0.00003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-1.77000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-11.70000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-0.00025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-0.00001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-2.25810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-0.04080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-2.25810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-2.25810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-5.56000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-0.00001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-0.00012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-0.00442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-0.76920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-0.01060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-0.76920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-0.76920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-4.01000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0.00000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-0.00041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-0.00086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-0.00007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-0.80700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-0.05400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-0.48310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-54.80000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-0.00010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-0.00051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-0.00002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-0.00013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-1.03000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-0.05400</w:t>
            </w:r>
          </w:p>
        </w:tc>
        <w:tc>
          <w:tcPr>
            <w:tcW w:w="566" w:type="pct"/>
            <w:tcBorders>
              <w:top w:val="nil"/>
              <w:left w:val="single" w:sz="48" w:space="0" w:color="FFFFFF"/>
              <w:bottom w:val="nil"/>
              <w:right w:val="single" w:sz="48" w:space="0" w:color="FFFFFF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-0.97880</w:t>
            </w:r>
          </w:p>
        </w:tc>
        <w:tc>
          <w:tcPr>
            <w:tcW w:w="562" w:type="pct"/>
            <w:tcBorders>
              <w:top w:val="nil"/>
              <w:left w:val="single" w:sz="48" w:space="0" w:color="FFFFFF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0.97400</w:t>
            </w:r>
          </w:p>
        </w:tc>
      </w:tr>
      <w:tr w:rsidR="0006358F" w:rsidRPr="00B83240" w:rsidTr="0006358F">
        <w:trPr>
          <w:trHeight w:val="312"/>
          <w:jc w:val="center"/>
        </w:trPr>
        <w:tc>
          <w:tcPr>
            <w:tcW w:w="4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06358F" w:rsidP="00AC17B0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6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63108.87218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63109.16300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63113.61000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64578.37434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63631.55000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64599.65000</w:t>
            </w:r>
          </w:p>
        </w:tc>
        <w:tc>
          <w:tcPr>
            <w:tcW w:w="56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64691.98000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AC17B0" w:rsidRPr="00AC17B0" w:rsidRDefault="00AC17B0" w:rsidP="00AC17B0">
            <w:pPr>
              <w:spacing w:after="0"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</w:pPr>
            <w:r w:rsidRPr="00AC17B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/>
              </w:rPr>
              <w:t>74125.97000</w:t>
            </w:r>
          </w:p>
        </w:tc>
      </w:tr>
      <w:bookmarkEnd w:id="0"/>
    </w:tbl>
    <w:p w:rsidR="00AC17B0" w:rsidRDefault="00AC17B0"/>
    <w:sectPr w:rsidR="00AC17B0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92A" w:rsidRDefault="003C192A" w:rsidP="003C192A">
      <w:pPr>
        <w:spacing w:after="0" w:line="240" w:lineRule="auto"/>
      </w:pPr>
      <w:r>
        <w:separator/>
      </w:r>
    </w:p>
  </w:endnote>
  <w:endnote w:type="continuationSeparator" w:id="0">
    <w:p w:rsidR="003C192A" w:rsidRDefault="003C192A" w:rsidP="003C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92A" w:rsidRDefault="003C192A" w:rsidP="003C192A">
      <w:pPr>
        <w:spacing w:after="0" w:line="240" w:lineRule="auto"/>
      </w:pPr>
      <w:r>
        <w:separator/>
      </w:r>
    </w:p>
  </w:footnote>
  <w:footnote w:type="continuationSeparator" w:id="0">
    <w:p w:rsidR="003C192A" w:rsidRDefault="003C192A" w:rsidP="003C19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2A"/>
    <w:rsid w:val="0006358F"/>
    <w:rsid w:val="0026705E"/>
    <w:rsid w:val="003C192A"/>
    <w:rsid w:val="00764444"/>
    <w:rsid w:val="00AC17B0"/>
    <w:rsid w:val="00B602FD"/>
    <w:rsid w:val="00B83240"/>
    <w:rsid w:val="00D7433A"/>
    <w:rsid w:val="00DD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9680"/>
  <w15:chartTrackingRefBased/>
  <w15:docId w15:val="{08453D5E-8A12-44D3-936D-7471D7CEC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192A"/>
    <w:pPr>
      <w:spacing w:after="120" w:line="360" w:lineRule="auto"/>
      <w:ind w:firstLine="567"/>
      <w:jc w:val="both"/>
    </w:pPr>
    <w:rPr>
      <w:rFonts w:asciiTheme="majorHAnsi" w:hAnsiTheme="majorHAnsi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ind w:firstLine="0"/>
      <w:contextualSpacing/>
      <w:jc w:val="left"/>
      <w:outlineLvl w:val="0"/>
    </w:pPr>
    <w:rPr>
      <w:rFonts w:ascii="Times New Roman" w:eastAsiaTheme="majorEastAsia" w:hAnsi="Times New Roman" w:cstheme="majorBidi"/>
      <w:b/>
      <w:sz w:val="26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ind w:firstLine="0"/>
      <w:contextualSpacing/>
      <w:jc w:val="left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ind w:firstLine="0"/>
      <w:contextualSpacing/>
      <w:jc w:val="left"/>
      <w:outlineLvl w:val="2"/>
    </w:pPr>
    <w:rPr>
      <w:rFonts w:ascii="Times New Roman" w:eastAsiaTheme="majorEastAsia" w:hAnsi="Times New Roman" w:cstheme="majorBidi"/>
      <w:b/>
      <w:i/>
      <w:sz w:val="26"/>
      <w:szCs w:val="24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ind w:firstLine="0"/>
      <w:contextualSpacing/>
      <w:jc w:val="left"/>
      <w:outlineLvl w:val="3"/>
    </w:pPr>
    <w:rPr>
      <w:rFonts w:ascii="Times New Roman" w:eastAsiaTheme="majorEastAsia" w:hAnsi="Times New Roman" w:cstheme="majorBidi"/>
      <w:i/>
      <w:iCs/>
      <w:sz w:val="2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3C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92A"/>
    <w:rPr>
      <w:rFonts w:asciiTheme="majorHAnsi" w:hAnsiTheme="majorHAnsi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C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92A"/>
    <w:rPr>
      <w:rFonts w:asciiTheme="majorHAnsi" w:hAnsiTheme="majorHAnsi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1521</Words>
  <Characters>8671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Thang</dc:creator>
  <cp:keywords/>
  <dc:description/>
  <cp:lastModifiedBy>Le Xuan Thang</cp:lastModifiedBy>
  <cp:revision>1</cp:revision>
  <dcterms:created xsi:type="dcterms:W3CDTF">2023-05-31T04:02:00Z</dcterms:created>
  <dcterms:modified xsi:type="dcterms:W3CDTF">2023-05-31T05:03:00Z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zotero-version="6.0.26"&gt;&lt;session id="sRnUIqyB"/&gt;&lt;style id="http://www.zotero.org/styles/ieee" locale="en-US" hasBibliography="1" bibliographyStyleHasBeenSet="0"/&gt;&lt;prefs&gt;&lt;pref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