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FBDAF" w14:textId="6D69D91F" w:rsidR="00F053EA" w:rsidRPr="00765CC5" w:rsidRDefault="00F76A74"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sidRPr="00765CC5">
        <w:rPr>
          <w:rFonts w:ascii="Helvetica" w:hAnsi="Helvetica" w:cs="Helvetica"/>
          <w:noProof/>
          <w:color w:val="21236A"/>
          <w:spacing w:val="36"/>
          <w:kern w:val="0"/>
          <w:sz w:val="22"/>
          <w:szCs w:val="22"/>
        </w:rPr>
        <w:drawing>
          <wp:anchor distT="0" distB="0" distL="114300" distR="114300" simplePos="0" relativeHeight="251659264" behindDoc="1" locked="0" layoutInCell="1" allowOverlap="1" wp14:anchorId="231D35ED" wp14:editId="5FC37981">
            <wp:simplePos x="0" y="0"/>
            <wp:positionH relativeFrom="column">
              <wp:posOffset>0</wp:posOffset>
            </wp:positionH>
            <wp:positionV relativeFrom="paragraph">
              <wp:posOffset>76117</wp:posOffset>
            </wp:positionV>
            <wp:extent cx="5943600" cy="3396615"/>
            <wp:effectExtent l="0" t="0" r="0" b="0"/>
            <wp:wrapNone/>
            <wp:docPr id="10" name="Picture 9" descr="A colorful liquid with a blue background&#10;&#10;Description automatically generated with medium confidence">
              <a:extLst xmlns:a="http://schemas.openxmlformats.org/drawingml/2006/main">
                <a:ext uri="{FF2B5EF4-FFF2-40B4-BE49-F238E27FC236}">
                  <a16:creationId xmlns:a16="http://schemas.microsoft.com/office/drawing/2014/main" id="{1B95D4F8-B522-7E42-251D-3A408C9665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olorful liquid with a blue background&#10;&#10;Description automatically generated with medium confidence">
                      <a:extLst>
                        <a:ext uri="{FF2B5EF4-FFF2-40B4-BE49-F238E27FC236}">
                          <a16:creationId xmlns:a16="http://schemas.microsoft.com/office/drawing/2014/main" id="{1B95D4F8-B522-7E42-251D-3A408C96652D}"/>
                        </a:ext>
                      </a:extLst>
                    </pic:cNvPr>
                    <pic:cNvPicPr>
                      <a:picLocks noChangeAspect="1"/>
                    </pic:cNvPicPr>
                  </pic:nvPicPr>
                  <pic:blipFill>
                    <a:blip r:embed="rId8"/>
                    <a:stretch>
                      <a:fillRect/>
                    </a:stretch>
                  </pic:blipFill>
                  <pic:spPr>
                    <a:xfrm>
                      <a:off x="0" y="0"/>
                      <a:ext cx="5943600" cy="3396615"/>
                    </a:xfrm>
                    <a:prstGeom prst="rect">
                      <a:avLst/>
                    </a:prstGeom>
                  </pic:spPr>
                </pic:pic>
              </a:graphicData>
            </a:graphic>
            <wp14:sizeRelH relativeFrom="page">
              <wp14:pctWidth>0</wp14:pctWidth>
            </wp14:sizeRelH>
            <wp14:sizeRelV relativeFrom="page">
              <wp14:pctHeight>0</wp14:pctHeight>
            </wp14:sizeRelV>
          </wp:anchor>
        </w:drawing>
      </w:r>
    </w:p>
    <w:p w14:paraId="7BE9F6B4" w14:textId="77777777" w:rsidR="0009518D" w:rsidRPr="00765CC5" w:rsidRDefault="0009518D"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760EFE0D" w14:textId="77777777" w:rsidR="0009518D" w:rsidRPr="00765CC5" w:rsidRDefault="0009518D"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6A3DABA4" w14:textId="77777777" w:rsidR="0009518D" w:rsidRPr="00765CC5" w:rsidRDefault="0009518D"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112B2165" w14:textId="77777777" w:rsidR="0009518D" w:rsidRPr="00765CC5" w:rsidRDefault="0009518D"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32A35090" w14:textId="77777777" w:rsidR="009C6F1B" w:rsidRPr="00765CC5" w:rsidRDefault="009C6F1B"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18604243" w14:textId="77777777" w:rsidR="009C6F1B" w:rsidRPr="00765CC5" w:rsidRDefault="009C6F1B"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48DE0FA7" w14:textId="77777777" w:rsidR="009C6F1B" w:rsidRPr="00765CC5" w:rsidRDefault="009C6F1B"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6F86D449" w14:textId="77777777" w:rsidR="009C6F1B" w:rsidRPr="00765CC5" w:rsidRDefault="009C6F1B"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4BB8AD36" w14:textId="2F8A43BA" w:rsidR="0009518D" w:rsidRPr="00765CC5" w:rsidRDefault="00887523"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sidRPr="00765CC5">
        <w:rPr>
          <w:rFonts w:ascii="Helvetica" w:hAnsi="Helvetica" w:cs="Helvetica"/>
          <w:noProof/>
          <w:color w:val="21236A"/>
          <w:spacing w:val="36"/>
          <w:kern w:val="0"/>
          <w:sz w:val="22"/>
          <w:szCs w:val="22"/>
        </w:rPr>
        <w:drawing>
          <wp:inline distT="0" distB="0" distL="0" distR="0" wp14:anchorId="17560BDD" wp14:editId="5B11CFDC">
            <wp:extent cx="5943600" cy="1813560"/>
            <wp:effectExtent l="0" t="0" r="0" b="0"/>
            <wp:docPr id="2679592"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92" name="Picture 1" descr="A close-up of a black background&#10;&#10;Description automatically generated"/>
                    <pic:cNvPicPr/>
                  </pic:nvPicPr>
                  <pic:blipFill>
                    <a:blip r:embed="rId9"/>
                    <a:stretch>
                      <a:fillRect/>
                    </a:stretch>
                  </pic:blipFill>
                  <pic:spPr>
                    <a:xfrm>
                      <a:off x="0" y="0"/>
                      <a:ext cx="5943600" cy="1813560"/>
                    </a:xfrm>
                    <a:prstGeom prst="rect">
                      <a:avLst/>
                    </a:prstGeom>
                  </pic:spPr>
                </pic:pic>
              </a:graphicData>
            </a:graphic>
          </wp:inline>
        </w:drawing>
      </w:r>
    </w:p>
    <w:p w14:paraId="2C9E1F0B" w14:textId="77777777" w:rsidR="00BE2855" w:rsidRDefault="00BE2855"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12DE423F" w14:textId="77777777" w:rsidR="004F7C70" w:rsidRDefault="004F7C70"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60E4C584" w14:textId="77777777" w:rsidR="004F7C70" w:rsidRDefault="004F7C70"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44290E54" w14:textId="77777777" w:rsidR="004F7C70" w:rsidRDefault="004F7C70"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006498E8" w14:textId="77777777" w:rsidR="004F7C70" w:rsidRPr="00765CC5" w:rsidRDefault="004F7C70"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78D385C3" w14:textId="77777777" w:rsidR="00BE2855" w:rsidRPr="00765CC5" w:rsidRDefault="00BE2855"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7D457A97" w14:textId="41611EAC" w:rsidR="00BE2855" w:rsidRPr="00765CC5" w:rsidRDefault="0016463C"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roofErr w:type="spellStart"/>
      <w:r>
        <w:rPr>
          <w:rFonts w:ascii="Helvetica" w:hAnsi="Helvetica" w:cs="Helvetica"/>
          <w:color w:val="21236A"/>
          <w:spacing w:val="36"/>
          <w:kern w:val="0"/>
          <w:sz w:val="22"/>
          <w:szCs w:val="22"/>
        </w:rPr>
        <w:t>TechBio_COMPANION</w:t>
      </w:r>
      <w:proofErr w:type="spellEnd"/>
      <w:r w:rsidR="00BE2855" w:rsidRPr="00765CC5">
        <w:rPr>
          <w:rFonts w:ascii="Helvetica" w:hAnsi="Helvetica" w:cs="Helvetica"/>
          <w:color w:val="21236A"/>
          <w:spacing w:val="36"/>
          <w:kern w:val="0"/>
          <w:sz w:val="22"/>
          <w:szCs w:val="22"/>
        </w:rPr>
        <w:t xml:space="preserve"> PROJECT </w:t>
      </w:r>
    </w:p>
    <w:p w14:paraId="7DB6471B" w14:textId="1278713D" w:rsidR="00BE2855" w:rsidRPr="00765CC5" w:rsidRDefault="00131865"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Pr>
          <w:rFonts w:ascii="Helvetica" w:hAnsi="Helvetica" w:cs="Helvetica"/>
          <w:color w:val="21236A"/>
          <w:spacing w:val="36"/>
          <w:kern w:val="0"/>
          <w:sz w:val="22"/>
          <w:szCs w:val="22"/>
        </w:rPr>
        <w:t>INTELLIBIO</w:t>
      </w:r>
      <w:r w:rsidR="004B52B0">
        <w:rPr>
          <w:rFonts w:ascii="Helvetica" w:hAnsi="Helvetica" w:cs="Helvetica"/>
          <w:color w:val="21236A"/>
          <w:spacing w:val="36"/>
          <w:kern w:val="0"/>
          <w:sz w:val="22"/>
          <w:szCs w:val="22"/>
        </w:rPr>
        <w:t xml:space="preserve"> B.V.</w:t>
      </w:r>
    </w:p>
    <w:p w14:paraId="5BA1D7A5" w14:textId="1FC23C12" w:rsidR="000C65AF" w:rsidRDefault="000D4912"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Pr>
          <w:rFonts w:ascii="Helvetica" w:hAnsi="Helvetica" w:cs="Helvetica"/>
          <w:color w:val="21236A"/>
          <w:spacing w:val="36"/>
          <w:kern w:val="0"/>
          <w:sz w:val="22"/>
          <w:szCs w:val="22"/>
        </w:rPr>
        <w:t>NOVEMBER</w:t>
      </w:r>
      <w:r w:rsidR="00A340D2" w:rsidRPr="00765CC5">
        <w:rPr>
          <w:rFonts w:ascii="Helvetica" w:hAnsi="Helvetica" w:cs="Helvetica"/>
          <w:color w:val="21236A"/>
          <w:spacing w:val="36"/>
          <w:kern w:val="0"/>
          <w:sz w:val="22"/>
          <w:szCs w:val="22"/>
        </w:rPr>
        <w:t xml:space="preserve"> 2024</w:t>
      </w:r>
    </w:p>
    <w:p w14:paraId="6230C32C" w14:textId="77777777" w:rsidR="000C65AF" w:rsidRDefault="000C65AF"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7FD858AF" w14:textId="7E380769" w:rsidR="00D53105" w:rsidRDefault="00D53105"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Pr>
          <w:rFonts w:ascii="Helvetica" w:hAnsi="Helvetica" w:cs="Helvetica"/>
          <w:color w:val="21236A"/>
          <w:spacing w:val="36"/>
          <w:kern w:val="0"/>
          <w:sz w:val="22"/>
          <w:szCs w:val="22"/>
        </w:rPr>
        <w:t>Websites:</w:t>
      </w:r>
    </w:p>
    <w:p w14:paraId="4054848E" w14:textId="2E3F5E40" w:rsidR="0045160B" w:rsidRPr="00765CC5" w:rsidRDefault="0045160B"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Pr>
          <w:rFonts w:ascii="Helvetica" w:hAnsi="Helvetica" w:cs="Helvetica"/>
          <w:color w:val="21236A"/>
          <w:spacing w:val="36"/>
          <w:kern w:val="0"/>
          <w:sz w:val="22"/>
          <w:szCs w:val="22"/>
        </w:rPr>
        <w:t>www.intellibio.tech</w:t>
      </w:r>
    </w:p>
    <w:p w14:paraId="7A09A9C9" w14:textId="77777777" w:rsidR="00887523" w:rsidRDefault="00887523"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
    <w:p w14:paraId="0BE400DC" w14:textId="6683974E" w:rsidR="000C65AF" w:rsidRDefault="000C65AF"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Pr>
          <w:rFonts w:ascii="Helvetica" w:hAnsi="Helvetica" w:cs="Helvetica"/>
          <w:color w:val="21236A"/>
          <w:spacing w:val="36"/>
          <w:kern w:val="0"/>
          <w:sz w:val="22"/>
          <w:szCs w:val="22"/>
        </w:rPr>
        <w:t>Contact:</w:t>
      </w:r>
    </w:p>
    <w:p w14:paraId="66DE4325" w14:textId="610733CB" w:rsidR="000C65AF" w:rsidRDefault="000C65AF"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proofErr w:type="spellStart"/>
      <w:r>
        <w:rPr>
          <w:rFonts w:ascii="Helvetica" w:hAnsi="Helvetica" w:cs="Helvetica"/>
          <w:color w:val="21236A"/>
          <w:spacing w:val="36"/>
          <w:kern w:val="0"/>
          <w:sz w:val="22"/>
          <w:szCs w:val="22"/>
        </w:rPr>
        <w:t>boazceo@intellibio.tech</w:t>
      </w:r>
      <w:proofErr w:type="spellEnd"/>
    </w:p>
    <w:p w14:paraId="76ABB704" w14:textId="4731C7CA" w:rsidR="000C65AF" w:rsidRPr="00765CC5" w:rsidRDefault="00D53105"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pPr>
      <w:r>
        <w:rPr>
          <w:rFonts w:ascii="Helvetica" w:hAnsi="Helvetica" w:cs="Helvetica"/>
          <w:color w:val="21236A"/>
          <w:spacing w:val="36"/>
          <w:kern w:val="0"/>
          <w:sz w:val="22"/>
          <w:szCs w:val="22"/>
        </w:rPr>
        <w:t>+31 6 53715300</w:t>
      </w:r>
    </w:p>
    <w:p w14:paraId="0BE9F32B" w14:textId="77777777" w:rsidR="0005163B" w:rsidRDefault="0005163B" w:rsidP="00B34B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21236A"/>
          <w:spacing w:val="36"/>
          <w:kern w:val="0"/>
          <w:sz w:val="22"/>
          <w:szCs w:val="22"/>
        </w:rPr>
        <w:sectPr w:rsidR="0005163B" w:rsidSect="00D71CF1">
          <w:headerReference w:type="default" r:id="rId10"/>
          <w:footerReference w:type="default" r:id="rId11"/>
          <w:pgSz w:w="12240" w:h="15840"/>
          <w:pgMar w:top="1440" w:right="1080" w:bottom="1440" w:left="1080" w:header="720" w:footer="720" w:gutter="0"/>
          <w:cols w:space="720"/>
          <w:docGrid w:linePitch="360"/>
        </w:sectPr>
      </w:pPr>
    </w:p>
    <w:p w14:paraId="6B3F5275" w14:textId="06DBA4C8" w:rsidR="00FC542E" w:rsidRPr="008B0D04" w:rsidRDefault="00FC542E" w:rsidP="004F1A80">
      <w:pPr>
        <w:sectPr w:rsidR="00FC542E" w:rsidRPr="008B0D04" w:rsidSect="00FC542E">
          <w:type w:val="continuous"/>
          <w:pgSz w:w="12240" w:h="15840"/>
          <w:pgMar w:top="1440" w:right="1080" w:bottom="1440" w:left="1080" w:header="720" w:footer="720" w:gutter="0"/>
          <w:cols w:space="720"/>
          <w:docGrid w:linePitch="360"/>
        </w:sectPr>
      </w:pPr>
    </w:p>
    <w:p w14:paraId="26D261B0" w14:textId="6DC99B4D" w:rsidR="004B6FDE" w:rsidRPr="00765CC5" w:rsidRDefault="006A0613" w:rsidP="00D805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765CC5">
        <w:rPr>
          <w:rFonts w:cs="Helvetica"/>
          <w:noProof/>
          <w:color w:val="000000"/>
          <w:kern w:val="0"/>
          <w:szCs w:val="20"/>
        </w:rPr>
        <w:lastRenderedPageBreak/>
        <w:drawing>
          <wp:anchor distT="0" distB="0" distL="114300" distR="114300" simplePos="0" relativeHeight="251658240" behindDoc="0" locked="0" layoutInCell="1" allowOverlap="1" wp14:anchorId="40D4A710" wp14:editId="36ADC832">
            <wp:simplePos x="0" y="0"/>
            <wp:positionH relativeFrom="column">
              <wp:posOffset>1281430</wp:posOffset>
            </wp:positionH>
            <wp:positionV relativeFrom="paragraph">
              <wp:posOffset>23370</wp:posOffset>
            </wp:positionV>
            <wp:extent cx="194247" cy="194247"/>
            <wp:effectExtent l="0" t="0" r="0" b="0"/>
            <wp:wrapNone/>
            <wp:docPr id="1943249291" name="Picture 1" descr="A blue circle with white owl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9291" name="Picture 1" descr="A blue circle with white owl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247" cy="194247"/>
                    </a:xfrm>
                    <a:prstGeom prst="rect">
                      <a:avLst/>
                    </a:prstGeom>
                  </pic:spPr>
                </pic:pic>
              </a:graphicData>
            </a:graphic>
            <wp14:sizeRelH relativeFrom="page">
              <wp14:pctWidth>0</wp14:pctWidth>
            </wp14:sizeRelH>
            <wp14:sizeRelV relativeFrom="page">
              <wp14:pctHeight>0</wp14:pctHeight>
            </wp14:sizeRelV>
          </wp:anchor>
        </w:drawing>
      </w:r>
      <w:proofErr w:type="spellStart"/>
      <w:r w:rsidR="00CE3A10" w:rsidRPr="00765CC5">
        <w:rPr>
          <w:rFonts w:cstheme="majorBidi"/>
          <w:color w:val="00009A"/>
          <w:sz w:val="32"/>
          <w:szCs w:val="32"/>
        </w:rPr>
        <w:t>IntelliBio</w:t>
      </w:r>
      <w:r w:rsidRPr="00765CC5">
        <w:rPr>
          <w:rFonts w:cstheme="majorBidi"/>
          <w:color w:val="00009A"/>
          <w:sz w:val="32"/>
          <w:szCs w:val="32"/>
        </w:rPr>
        <w:t>.tech</w:t>
      </w:r>
      <w:proofErr w:type="spellEnd"/>
      <w:r w:rsidRPr="00765CC5">
        <w:rPr>
          <w:rFonts w:cstheme="majorBidi"/>
          <w:color w:val="00009A"/>
          <w:sz w:val="32"/>
          <w:szCs w:val="32"/>
        </w:rPr>
        <w:t xml:space="preserve"> </w:t>
      </w:r>
      <w:r w:rsidR="005347A7" w:rsidRPr="00765CC5">
        <w:rPr>
          <w:rFonts w:cstheme="majorBidi"/>
          <w:color w:val="00009A"/>
          <w:sz w:val="32"/>
          <w:szCs w:val="32"/>
        </w:rPr>
        <w:t xml:space="preserve"> </w:t>
      </w:r>
    </w:p>
    <w:p w14:paraId="26D35F17" w14:textId="5836B3F0" w:rsidR="004B6FDE" w:rsidRPr="00765CC5" w:rsidRDefault="004B6FDE" w:rsidP="00750E0F">
      <w:pPr>
        <w:pStyle w:val="Heading3"/>
      </w:pPr>
      <w:bookmarkStart w:id="0" w:name="_Toc179121887"/>
      <w:r w:rsidRPr="00765CC5">
        <w:t>The company</w:t>
      </w:r>
      <w:bookmarkEnd w:id="0"/>
      <w:r w:rsidRPr="00765CC5">
        <w:t xml:space="preserve"> </w:t>
      </w:r>
      <w:r w:rsidR="00234B53">
        <w:t>background</w:t>
      </w:r>
    </w:p>
    <w:p w14:paraId="4C07CE6B" w14:textId="77777777" w:rsidR="007A7C86" w:rsidRDefault="00234B53" w:rsidP="00234B53">
      <w:r w:rsidRPr="0038746D">
        <w:t>IntelliBio</w:t>
      </w:r>
      <w:r w:rsidR="007A7C86">
        <w:t xml:space="preserve"> BV</w:t>
      </w:r>
      <w:r w:rsidRPr="0038746D">
        <w:t>, founded in July 2024, is a</w:t>
      </w:r>
      <w:r w:rsidR="006E094B">
        <w:t xml:space="preserve">n AI-first Software-as-a-service </w:t>
      </w:r>
      <w:proofErr w:type="spellStart"/>
      <w:r w:rsidR="007A7C86">
        <w:t>Techbio</w:t>
      </w:r>
      <w:proofErr w:type="spellEnd"/>
      <w:r w:rsidRPr="0038746D">
        <w:t xml:space="preserve"> company</w:t>
      </w:r>
      <w:r w:rsidR="007A7C86">
        <w:t>.</w:t>
      </w:r>
      <w:r w:rsidRPr="0038746D">
        <w:t xml:space="preserve"> </w:t>
      </w:r>
      <w:r w:rsidR="007A7C86">
        <w:t>With this venture, the founders pursue the vision;</w:t>
      </w:r>
      <w:r w:rsidRPr="0038746D">
        <w:t xml:space="preserve"> "To revolutionize the research landscape by creating a future where AI agents are part of each science and R&amp;D team." </w:t>
      </w:r>
    </w:p>
    <w:p w14:paraId="23FF9AE9" w14:textId="11F701AC" w:rsidR="00234B53" w:rsidRPr="0038746D" w:rsidRDefault="00234B53" w:rsidP="00234B53">
      <w:r w:rsidRPr="0038746D">
        <w:t>The company was born out of the recognition that significant productivity gains</w:t>
      </w:r>
      <w:r>
        <w:t xml:space="preserve"> from Generative AI applications</w:t>
      </w:r>
      <w:r w:rsidRPr="0038746D">
        <w:t xml:space="preserve"> in biotech research are not achieved through incremental tools, but through transformative AI solutions.</w:t>
      </w:r>
      <w:r>
        <w:t xml:space="preserve"> </w:t>
      </w:r>
    </w:p>
    <w:p w14:paraId="31A73A6B" w14:textId="77777777" w:rsidR="00234B53" w:rsidRDefault="00234B53" w:rsidP="00234B53">
      <w:pPr>
        <w:pStyle w:val="Heading3"/>
        <w:jc w:val="center"/>
      </w:pPr>
      <w:r w:rsidRPr="00765CC5">
        <w:rPr>
          <w:rFonts w:ascii="Helvetica" w:hAnsi="Helvetica" w:cs="Helvetica"/>
          <w:noProof/>
          <w:color w:val="21236A"/>
          <w:spacing w:val="36"/>
          <w:kern w:val="0"/>
          <w:sz w:val="22"/>
          <w:szCs w:val="22"/>
        </w:rPr>
        <w:drawing>
          <wp:inline distT="0" distB="0" distL="0" distR="0" wp14:anchorId="62E3A5CA" wp14:editId="0E846EFA">
            <wp:extent cx="4309978" cy="1249709"/>
            <wp:effectExtent l="0" t="0" r="0" b="0"/>
            <wp:docPr id="2135253157"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3157" name="Picture 1" descr="A blue text on a black background&#10;&#10;Description automatically generated"/>
                    <pic:cNvPicPr/>
                  </pic:nvPicPr>
                  <pic:blipFill>
                    <a:blip r:embed="rId13"/>
                    <a:stretch>
                      <a:fillRect/>
                    </a:stretch>
                  </pic:blipFill>
                  <pic:spPr>
                    <a:xfrm>
                      <a:off x="0" y="0"/>
                      <a:ext cx="4670273" cy="1354179"/>
                    </a:xfrm>
                    <a:prstGeom prst="rect">
                      <a:avLst/>
                    </a:prstGeom>
                  </pic:spPr>
                </pic:pic>
              </a:graphicData>
            </a:graphic>
          </wp:inline>
        </w:drawing>
      </w:r>
    </w:p>
    <w:p w14:paraId="551CA93B" w14:textId="77777777" w:rsidR="000D4912" w:rsidRPr="007826B5" w:rsidRDefault="000D4912" w:rsidP="000D4912">
      <w:pPr>
        <w:pStyle w:val="Heading3"/>
      </w:pPr>
      <w:r w:rsidRPr="007826B5">
        <w:t>Relevance of the project for IntelliBio</w:t>
      </w:r>
    </w:p>
    <w:p w14:paraId="4795208A" w14:textId="77777777" w:rsidR="000D4912" w:rsidRDefault="000D4912" w:rsidP="000D4912">
      <w:r w:rsidRPr="00234B53">
        <w:t xml:space="preserve">The </w:t>
      </w:r>
      <w:r w:rsidRPr="00234B53">
        <w:rPr>
          <w:b/>
          <w:bCs/>
        </w:rPr>
        <w:t>TechBio_Companion</w:t>
      </w:r>
      <w:r w:rsidRPr="00234B53">
        <w:t xml:space="preserve"> project is pivotal to </w:t>
      </w:r>
      <w:proofErr w:type="spellStart"/>
      <w:r w:rsidRPr="00234B53">
        <w:t>IntelliBio’s</w:t>
      </w:r>
      <w:proofErr w:type="spellEnd"/>
      <w:r w:rsidRPr="00234B53">
        <w:t xml:space="preserve"> mission of revolutionizing biotech research through AI. Serving as a proof of concept, it validates </w:t>
      </w:r>
      <w:proofErr w:type="gramStart"/>
      <w:r w:rsidRPr="00234B53">
        <w:t>on-premise</w:t>
      </w:r>
      <w:proofErr w:type="gramEnd"/>
      <w:r w:rsidRPr="00234B53">
        <w:t xml:space="preserve"> Generative AI</w:t>
      </w:r>
      <w:r>
        <w:t xml:space="preserve"> for researchers</w:t>
      </w:r>
      <w:r w:rsidRPr="00234B53">
        <w:t xml:space="preserve">, tailored to meet the unique needs of biotech SMEs. This project provides us with a strong market entry point, </w:t>
      </w:r>
      <w:r>
        <w:t>as we will be working with one or a few launching customers to develop the product</w:t>
      </w:r>
      <w:r w:rsidRPr="00234B53">
        <w:t xml:space="preserve">. </w:t>
      </w:r>
      <w:r>
        <w:t>T</w:t>
      </w:r>
      <w:r w:rsidRPr="00234B53">
        <w:t>echBio_Companion positions IntelliBio as a leader in AI-driven biotech solutions.</w:t>
      </w:r>
    </w:p>
    <w:p w14:paraId="485B09CD" w14:textId="1BE61170" w:rsidR="00800ACC" w:rsidRDefault="00800ACC" w:rsidP="000D4912">
      <w:r w:rsidRPr="00800ACC">
        <w:drawing>
          <wp:inline distT="0" distB="0" distL="0" distR="0" wp14:anchorId="6437A80A" wp14:editId="534F6B08">
            <wp:extent cx="6400800" cy="3621405"/>
            <wp:effectExtent l="0" t="0" r="0" b="0"/>
            <wp:docPr id="2014392095" name="Picture 1" descr="A person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2095" name="Picture 1" descr="A person looking at a computer screen&#10;&#10;Description automatically generated"/>
                    <pic:cNvPicPr/>
                  </pic:nvPicPr>
                  <pic:blipFill>
                    <a:blip r:embed="rId14"/>
                    <a:stretch>
                      <a:fillRect/>
                    </a:stretch>
                  </pic:blipFill>
                  <pic:spPr>
                    <a:xfrm>
                      <a:off x="0" y="0"/>
                      <a:ext cx="6400800" cy="3621405"/>
                    </a:xfrm>
                    <a:prstGeom prst="rect">
                      <a:avLst/>
                    </a:prstGeom>
                  </pic:spPr>
                </pic:pic>
              </a:graphicData>
            </a:graphic>
          </wp:inline>
        </w:drawing>
      </w:r>
    </w:p>
    <w:p w14:paraId="11CBA972" w14:textId="19349D7B" w:rsidR="00F64D74" w:rsidRDefault="000D4912" w:rsidP="00F64D74">
      <w:pPr>
        <w:pStyle w:val="Heading1"/>
      </w:pPr>
      <w:r>
        <w:br w:type="column"/>
      </w:r>
      <w:r w:rsidR="00B72559" w:rsidRPr="0038746D">
        <w:lastRenderedPageBreak/>
        <w:t>Problem</w:t>
      </w:r>
    </w:p>
    <w:p w14:paraId="6C8F9A21" w14:textId="55778BB7" w:rsidR="00310B91" w:rsidRPr="00310B91" w:rsidRDefault="006B2D14" w:rsidP="00310B91">
      <w:pPr>
        <w:rPr>
          <w:b/>
          <w:bCs/>
        </w:rPr>
      </w:pPr>
      <w:r>
        <w:rPr>
          <w:b/>
          <w:bCs/>
        </w:rPr>
        <w:t>The effective implementation of various uses of generative AI in biotech teams requires privacy-sensitive, secure, and cost-effective options. The current, largely cloud-based solutions are not sufficient from a privacy and cost perspective, for generative AI driven processes in biotech. An AI-native workspace would enable biotech R&amp;D teams to capture much more of the value of generative AI applications. Yet, at present, such an AI-native (</w:t>
      </w:r>
      <w:proofErr w:type="gramStart"/>
      <w:r>
        <w:rPr>
          <w:b/>
          <w:bCs/>
        </w:rPr>
        <w:t>on-premise</w:t>
      </w:r>
      <w:proofErr w:type="gramEnd"/>
      <w:r>
        <w:rPr>
          <w:b/>
          <w:bCs/>
        </w:rPr>
        <w:t>) solution, with specific value for biotech teams is not available.</w:t>
      </w:r>
    </w:p>
    <w:p w14:paraId="3B62C544" w14:textId="7A4CBA2F" w:rsidR="00B72559" w:rsidRPr="0038746D" w:rsidRDefault="00521FDB" w:rsidP="00B72559">
      <w:pPr>
        <w:pStyle w:val="Heading2"/>
      </w:pPr>
      <w:r>
        <w:t>Readiness for</w:t>
      </w:r>
      <w:r w:rsidR="00924358">
        <w:t xml:space="preserve"> </w:t>
      </w:r>
      <w:r w:rsidR="00924358" w:rsidRPr="00924358">
        <w:t xml:space="preserve">Generative AI </w:t>
      </w:r>
      <w:r>
        <w:t>within</w:t>
      </w:r>
      <w:r w:rsidR="00924358" w:rsidRPr="00924358">
        <w:t xml:space="preserve"> Biotech </w:t>
      </w:r>
      <w:r>
        <w:t>is increasing</w:t>
      </w:r>
    </w:p>
    <w:p w14:paraId="508C0E11" w14:textId="31A5314E" w:rsidR="00521FDB" w:rsidRDefault="00EA563C" w:rsidP="008E3536">
      <w:r w:rsidRPr="00EA563C">
        <w:t>In assessing the AI readiness of biotech SMEs in the EU, we find that the average score stands at a "medium" level</w:t>
      </w:r>
      <w:r>
        <w:t xml:space="preserve">, </w:t>
      </w:r>
      <w:r w:rsidR="00184DC7">
        <w:t>depending on the use of AI/ML within the teams and the way data is handled (</w:t>
      </w:r>
      <w:proofErr w:type="spellStart"/>
      <w:r w:rsidR="00184DC7">
        <w:t>eg.</w:t>
      </w:r>
      <w:proofErr w:type="spellEnd"/>
      <w:r w:rsidR="00184DC7">
        <w:t xml:space="preserve"> ELN and LIMS integration). </w:t>
      </w:r>
      <w:r w:rsidRPr="00EA563C">
        <w:t>However, despite this moderate level of readiness, there is a strong push within the industry to leverage AI capabilities more extensively.</w:t>
      </w:r>
      <w:r>
        <w:t xml:space="preserve"> </w:t>
      </w:r>
      <w:r w:rsidR="007C2424">
        <w:t>In</w:t>
      </w:r>
      <w:r>
        <w:t>deed,</w:t>
      </w:r>
      <w:r w:rsidR="00521FDB">
        <w:t xml:space="preserve"> extensive</w:t>
      </w:r>
      <w:r>
        <w:t xml:space="preserve"> i</w:t>
      </w:r>
      <w:r w:rsidR="00184DC7">
        <w:t xml:space="preserve">nvestments in AI-first companies in the biotech space suggest that expectations are high on the transformative power of generative AI on the sector. </w:t>
      </w:r>
    </w:p>
    <w:p w14:paraId="2B3FC567" w14:textId="1D79E727" w:rsidR="00184DC7" w:rsidRDefault="00521FDB" w:rsidP="008E3536">
      <w:r w:rsidRPr="00521FDB">
        <w:t>This means that the sector is poised for significant growth in AI adoption, with biotech SMEs increasingly recognizing the value that generative AI can bring to their R&amp;D processes. While many companies are still in the early stages of readiness, the momentum of investment and the demonstrated potential of AI-driven tools suggest a rapidly evolving landscape. As AI technologies mature and become more accessible, biotech SMEs are likely to accelerate their adoption, particularly for tasks like experimental design, data analysis, and protocol optimization. This growing investment underscores a clear trend: generative AI is seen as a strategic enabler for enhancing productivity, reducing time-to-market, and driving innovation in biotech, positioning AI-ready firms to gain competitive advantages in a knowledge-driven, fast-paced sector.</w:t>
      </w:r>
    </w:p>
    <w:p w14:paraId="5B9960EB" w14:textId="69D5465E" w:rsidR="00521FDB" w:rsidRDefault="00521FDB" w:rsidP="00204064">
      <w:pPr>
        <w:pStyle w:val="Heading2"/>
      </w:pPr>
      <w:r w:rsidRPr="00924358">
        <w:t xml:space="preserve">How </w:t>
      </w:r>
      <w:r>
        <w:t xml:space="preserve">can </w:t>
      </w:r>
      <w:r w:rsidRPr="00924358">
        <w:t xml:space="preserve">Generative AI </w:t>
      </w:r>
      <w:r>
        <w:t>t</w:t>
      </w:r>
      <w:r w:rsidRPr="00924358">
        <w:t xml:space="preserve">ransform Biotech Research </w:t>
      </w:r>
      <w:r>
        <w:t>e</w:t>
      </w:r>
      <w:r w:rsidRPr="00924358">
        <w:t>fficiency</w:t>
      </w:r>
      <w:r>
        <w:t>?</w:t>
      </w:r>
    </w:p>
    <w:p w14:paraId="05FB49FC" w14:textId="29F14077" w:rsidR="004A7C1A" w:rsidRDefault="004A7C1A" w:rsidP="00521FDB">
      <w:pPr>
        <w:rPr>
          <w:rFonts w:asciiTheme="majorHAnsi" w:hAnsiTheme="majorHAnsi" w:cstheme="majorBidi"/>
          <w:color w:val="000000" w:themeColor="text1"/>
          <w:szCs w:val="20"/>
        </w:rPr>
      </w:pPr>
      <w:r>
        <w:rPr>
          <w:rFonts w:asciiTheme="majorHAnsi" w:hAnsiTheme="majorHAnsi" w:cstheme="majorBidi"/>
          <w:color w:val="000000" w:themeColor="text1"/>
          <w:szCs w:val="20"/>
        </w:rPr>
        <w:t xml:space="preserve">Analyzing the investments and use cases where generative AI is successfully transforming business processes, five areas of substantial (potential) value stand out. Alongside the profoundly impactful use cases where generative AI is being used in the design of </w:t>
      </w:r>
      <w:r w:rsidR="00190341">
        <w:rPr>
          <w:rFonts w:asciiTheme="majorHAnsi" w:hAnsiTheme="majorHAnsi" w:cstheme="majorBidi"/>
          <w:color w:val="000000" w:themeColor="text1"/>
          <w:szCs w:val="20"/>
        </w:rPr>
        <w:t xml:space="preserve">e.g. </w:t>
      </w:r>
      <w:r>
        <w:rPr>
          <w:rFonts w:asciiTheme="majorHAnsi" w:hAnsiTheme="majorHAnsi" w:cstheme="majorBidi"/>
          <w:color w:val="000000" w:themeColor="text1"/>
          <w:szCs w:val="20"/>
        </w:rPr>
        <w:t>therapeutic small molecules and functional proteins, biotechnology teams can capture value by implementing AI into areas</w:t>
      </w:r>
      <w:r w:rsidR="00190341">
        <w:rPr>
          <w:rFonts w:asciiTheme="majorHAnsi" w:hAnsiTheme="majorHAnsi" w:cstheme="majorBidi"/>
          <w:color w:val="000000" w:themeColor="text1"/>
          <w:szCs w:val="20"/>
        </w:rPr>
        <w:t xml:space="preserve"> of problem-solving and workflow augmentation,</w:t>
      </w:r>
      <w:r>
        <w:rPr>
          <w:rFonts w:asciiTheme="majorHAnsi" w:hAnsiTheme="majorHAnsi" w:cstheme="majorBidi"/>
          <w:color w:val="000000" w:themeColor="text1"/>
          <w:szCs w:val="20"/>
        </w:rPr>
        <w:t xml:space="preserve"> like</w:t>
      </w:r>
      <w:r w:rsidRPr="004A7C1A">
        <w:rPr>
          <w:rFonts w:asciiTheme="majorHAnsi" w:hAnsiTheme="majorHAnsi" w:cstheme="majorBidi"/>
          <w:color w:val="000000" w:themeColor="text1"/>
          <w:szCs w:val="20"/>
        </w:rPr>
        <w:t xml:space="preserve"> Literature Search &amp; Knowledge Acquisition</w:t>
      </w:r>
      <w:r>
        <w:rPr>
          <w:rFonts w:asciiTheme="majorHAnsi" w:hAnsiTheme="majorHAnsi" w:cstheme="majorBidi"/>
          <w:color w:val="000000" w:themeColor="text1"/>
          <w:szCs w:val="20"/>
        </w:rPr>
        <w:t xml:space="preserve">, </w:t>
      </w:r>
      <w:r w:rsidRPr="004A7C1A">
        <w:rPr>
          <w:rFonts w:asciiTheme="majorHAnsi" w:hAnsiTheme="majorHAnsi" w:cstheme="majorBidi"/>
          <w:color w:val="000000" w:themeColor="text1"/>
          <w:szCs w:val="20"/>
        </w:rPr>
        <w:t>Experimental Design</w:t>
      </w:r>
      <w:r>
        <w:rPr>
          <w:rFonts w:asciiTheme="majorHAnsi" w:hAnsiTheme="majorHAnsi" w:cstheme="majorBidi"/>
          <w:color w:val="000000" w:themeColor="text1"/>
          <w:szCs w:val="20"/>
        </w:rPr>
        <w:t xml:space="preserve">, </w:t>
      </w:r>
      <w:r w:rsidRPr="004A7C1A">
        <w:rPr>
          <w:rFonts w:asciiTheme="majorHAnsi" w:hAnsiTheme="majorHAnsi" w:cstheme="majorBidi"/>
          <w:color w:val="000000" w:themeColor="text1"/>
          <w:szCs w:val="20"/>
        </w:rPr>
        <w:t xml:space="preserve">Bioinformatics </w:t>
      </w:r>
      <w:r>
        <w:rPr>
          <w:rFonts w:asciiTheme="majorHAnsi" w:hAnsiTheme="majorHAnsi" w:cstheme="majorBidi"/>
          <w:color w:val="000000" w:themeColor="text1"/>
          <w:szCs w:val="20"/>
        </w:rPr>
        <w:t xml:space="preserve">workflows and -troubleshooting, </w:t>
      </w:r>
      <w:r w:rsidRPr="004A7C1A">
        <w:rPr>
          <w:rFonts w:asciiTheme="majorHAnsi" w:hAnsiTheme="majorHAnsi" w:cstheme="majorBidi"/>
          <w:color w:val="000000" w:themeColor="text1"/>
          <w:szCs w:val="20"/>
        </w:rPr>
        <w:t>Protocol Optimizatio</w:t>
      </w:r>
      <w:r>
        <w:rPr>
          <w:rFonts w:asciiTheme="majorHAnsi" w:hAnsiTheme="majorHAnsi" w:cstheme="majorBidi"/>
          <w:color w:val="000000" w:themeColor="text1"/>
          <w:szCs w:val="20"/>
        </w:rPr>
        <w:t xml:space="preserve">n, </w:t>
      </w:r>
      <w:r w:rsidRPr="004A7C1A">
        <w:rPr>
          <w:rFonts w:asciiTheme="majorHAnsi" w:hAnsiTheme="majorHAnsi" w:cstheme="majorBidi"/>
          <w:color w:val="000000" w:themeColor="text1"/>
          <w:szCs w:val="20"/>
        </w:rPr>
        <w:t>Data Visualization</w:t>
      </w:r>
      <w:r>
        <w:rPr>
          <w:rFonts w:asciiTheme="majorHAnsi" w:hAnsiTheme="majorHAnsi" w:cstheme="majorBidi"/>
          <w:color w:val="000000" w:themeColor="text1"/>
          <w:szCs w:val="20"/>
        </w:rPr>
        <w:t xml:space="preserve">, and many other content-creation tasks. </w:t>
      </w:r>
      <w:r w:rsidR="00190341">
        <w:rPr>
          <w:rFonts w:asciiTheme="majorHAnsi" w:hAnsiTheme="majorHAnsi" w:cstheme="majorBidi"/>
          <w:color w:val="000000" w:themeColor="text1"/>
          <w:szCs w:val="20"/>
        </w:rPr>
        <w:t xml:space="preserve">We will also see a rise of use cases where companies develop their own (foundational) generative AI model, such can create specific value over the </w:t>
      </w:r>
      <w:r w:rsidR="0036217A">
        <w:rPr>
          <w:rFonts w:asciiTheme="majorHAnsi" w:hAnsiTheme="majorHAnsi" w:cstheme="majorBidi"/>
          <w:color w:val="000000" w:themeColor="text1"/>
          <w:szCs w:val="20"/>
        </w:rPr>
        <w:t xml:space="preserve">models developed by big tech companies due to specific training and use. </w:t>
      </w:r>
    </w:p>
    <w:p w14:paraId="6D5D79AB" w14:textId="7F748A8D" w:rsidR="00310B91" w:rsidRPr="00310B91" w:rsidRDefault="0036217A" w:rsidP="00521FDB">
      <w:pPr>
        <w:rPr>
          <w:rStyle w:val="Emphasis"/>
          <w:rFonts w:asciiTheme="majorHAnsi" w:hAnsiTheme="majorHAnsi" w:cstheme="majorBidi"/>
          <w:i w:val="0"/>
          <w:iCs w:val="0"/>
          <w:color w:val="000000" w:themeColor="text1"/>
          <w:szCs w:val="20"/>
        </w:rPr>
      </w:pPr>
      <w:r>
        <w:rPr>
          <w:rFonts w:asciiTheme="majorHAnsi" w:hAnsiTheme="majorHAnsi" w:cstheme="majorBidi"/>
          <w:color w:val="000000" w:themeColor="text1"/>
          <w:szCs w:val="20"/>
        </w:rPr>
        <w:t xml:space="preserve">To better understand the solution that </w:t>
      </w:r>
      <w:proofErr w:type="spellStart"/>
      <w:r>
        <w:rPr>
          <w:rFonts w:asciiTheme="majorHAnsi" w:hAnsiTheme="majorHAnsi" w:cstheme="majorBidi"/>
          <w:color w:val="000000" w:themeColor="text1"/>
          <w:szCs w:val="20"/>
        </w:rPr>
        <w:t>Intellibio</w:t>
      </w:r>
      <w:proofErr w:type="spellEnd"/>
      <w:r>
        <w:rPr>
          <w:rFonts w:asciiTheme="majorHAnsi" w:hAnsiTheme="majorHAnsi" w:cstheme="majorBidi"/>
          <w:color w:val="000000" w:themeColor="text1"/>
          <w:szCs w:val="20"/>
        </w:rPr>
        <w:t xml:space="preserve"> is pursuing, we here go into the five uses cases.</w:t>
      </w:r>
    </w:p>
    <w:p w14:paraId="2628024C" w14:textId="14D3ABC1" w:rsidR="00521FDB" w:rsidRPr="00B01A57" w:rsidRDefault="00521FDB" w:rsidP="00521FDB">
      <w:pPr>
        <w:rPr>
          <w:rFonts w:asciiTheme="majorHAnsi" w:hAnsiTheme="majorHAnsi" w:cstheme="majorBidi"/>
          <w:b/>
          <w:bCs/>
          <w:color w:val="000000" w:themeColor="text1"/>
          <w:szCs w:val="20"/>
        </w:rPr>
      </w:pPr>
      <w:r w:rsidRPr="00B01A57">
        <w:rPr>
          <w:rFonts w:asciiTheme="majorHAnsi" w:hAnsiTheme="majorHAnsi" w:cstheme="majorBidi"/>
          <w:b/>
          <w:bCs/>
          <w:color w:val="000000" w:themeColor="text1"/>
          <w:szCs w:val="20"/>
        </w:rPr>
        <w:t xml:space="preserve">Value for biotech, using Generative </w:t>
      </w:r>
      <w:proofErr w:type="gramStart"/>
      <w:r w:rsidRPr="00B01A57">
        <w:rPr>
          <w:rFonts w:asciiTheme="majorHAnsi" w:hAnsiTheme="majorHAnsi" w:cstheme="majorBidi"/>
          <w:b/>
          <w:bCs/>
          <w:color w:val="000000" w:themeColor="text1"/>
          <w:szCs w:val="20"/>
        </w:rPr>
        <w:t>AI;</w:t>
      </w:r>
      <w:proofErr w:type="gramEnd"/>
    </w:p>
    <w:p w14:paraId="67ECD8CD" w14:textId="77777777" w:rsidR="00521FDB" w:rsidRDefault="00521FDB" w:rsidP="00521FDB">
      <w:pPr>
        <w:pStyle w:val="ListParagraph"/>
        <w:numPr>
          <w:ilvl w:val="0"/>
          <w:numId w:val="112"/>
        </w:numPr>
        <w:rPr>
          <w:rFonts w:asciiTheme="majorHAnsi" w:hAnsiTheme="majorHAnsi" w:cstheme="majorBidi"/>
          <w:color w:val="000000" w:themeColor="text1"/>
          <w:szCs w:val="20"/>
        </w:rPr>
      </w:pPr>
      <w:r w:rsidRPr="007566D3">
        <w:rPr>
          <w:rFonts w:asciiTheme="majorHAnsi" w:hAnsiTheme="majorHAnsi" w:cstheme="majorBidi"/>
          <w:b/>
          <w:bCs/>
          <w:color w:val="000000" w:themeColor="text1"/>
          <w:szCs w:val="20"/>
        </w:rPr>
        <w:t>Workflow Support</w:t>
      </w:r>
      <w:r w:rsidRPr="007566D3">
        <w:rPr>
          <w:rFonts w:asciiTheme="majorHAnsi" w:hAnsiTheme="majorHAnsi" w:cstheme="majorBidi"/>
          <w:color w:val="000000" w:themeColor="text1"/>
          <w:szCs w:val="20"/>
        </w:rPr>
        <w:t xml:space="preserve">: Researchers </w:t>
      </w:r>
      <w:r>
        <w:rPr>
          <w:rFonts w:asciiTheme="majorHAnsi" w:hAnsiTheme="majorHAnsi" w:cstheme="majorBidi"/>
          <w:color w:val="000000" w:themeColor="text1"/>
          <w:szCs w:val="20"/>
        </w:rPr>
        <w:t>may use</w:t>
      </w:r>
      <w:r w:rsidRPr="007566D3">
        <w:rPr>
          <w:rFonts w:asciiTheme="majorHAnsi" w:hAnsiTheme="majorHAnsi" w:cstheme="majorBidi"/>
          <w:color w:val="000000" w:themeColor="text1"/>
          <w:szCs w:val="20"/>
        </w:rPr>
        <w:t xml:space="preserve"> AI assistants that seamlessly integrate into biotech workflows</w:t>
      </w:r>
      <w:r>
        <w:rPr>
          <w:rFonts w:asciiTheme="majorHAnsi" w:hAnsiTheme="majorHAnsi" w:cstheme="majorBidi"/>
          <w:color w:val="000000" w:themeColor="text1"/>
          <w:szCs w:val="20"/>
        </w:rPr>
        <w:t xml:space="preserve"> to</w:t>
      </w:r>
      <w:r w:rsidRPr="007566D3">
        <w:rPr>
          <w:rFonts w:asciiTheme="majorHAnsi" w:hAnsiTheme="majorHAnsi" w:cstheme="majorBidi"/>
          <w:color w:val="000000" w:themeColor="text1"/>
          <w:szCs w:val="20"/>
        </w:rPr>
        <w:t xml:space="preserve"> </w:t>
      </w:r>
      <w:r>
        <w:rPr>
          <w:rFonts w:asciiTheme="majorHAnsi" w:hAnsiTheme="majorHAnsi" w:cstheme="majorBidi"/>
          <w:color w:val="000000" w:themeColor="text1"/>
          <w:szCs w:val="20"/>
        </w:rPr>
        <w:t xml:space="preserve">create the right outcomes, formats, content. </w:t>
      </w:r>
    </w:p>
    <w:p w14:paraId="1073AA39" w14:textId="6562BEA6" w:rsidR="00E949B0" w:rsidRPr="00E949B0" w:rsidRDefault="00E949B0" w:rsidP="00E949B0">
      <w:pPr>
        <w:rPr>
          <w:rFonts w:asciiTheme="majorHAnsi" w:hAnsiTheme="majorHAnsi" w:cstheme="majorBidi"/>
          <w:i/>
          <w:iCs/>
          <w:color w:val="000000" w:themeColor="text1"/>
          <w:szCs w:val="20"/>
        </w:rPr>
      </w:pPr>
      <w:r w:rsidRPr="00E949B0">
        <w:rPr>
          <w:rFonts w:asciiTheme="majorHAnsi" w:hAnsiTheme="majorHAnsi" w:cstheme="majorBidi"/>
          <w:i/>
          <w:iCs/>
          <w:color w:val="000000" w:themeColor="text1"/>
          <w:szCs w:val="20"/>
        </w:rPr>
        <w:t>Generative AI’s ability to automate and optimize biotech workflows has significant potential to reduce costs and improve efficiency. According to a report by McKinsey (2021)</w:t>
      </w:r>
      <w:r w:rsidR="0036217A">
        <w:rPr>
          <w:rStyle w:val="FootnoteReference"/>
          <w:rFonts w:asciiTheme="majorHAnsi" w:hAnsiTheme="majorHAnsi" w:cstheme="majorBidi"/>
          <w:i/>
          <w:iCs/>
          <w:color w:val="000000" w:themeColor="text1"/>
          <w:szCs w:val="20"/>
        </w:rPr>
        <w:footnoteReference w:id="1"/>
      </w:r>
      <w:r w:rsidRPr="00E949B0">
        <w:rPr>
          <w:rFonts w:asciiTheme="majorHAnsi" w:hAnsiTheme="majorHAnsi" w:cstheme="majorBidi"/>
          <w:i/>
          <w:iCs/>
          <w:color w:val="000000" w:themeColor="text1"/>
          <w:szCs w:val="20"/>
        </w:rPr>
        <w:t>, integrating AI into R&amp;D workflows in the life sciences sector could reduce R&amp;D costs by 20-30%. This is driven by AI’s capability to automate repetitive tasks, streamline documentation, and improve protocol accuracy. In the biotech space, AI assistants could enable researchers to focus more on high-value activities, ultimately accelerating innovation and reducing time-to-market for new therapies and products. By 2030, the global economic impact of AI-driven workflow automation in biotech is projected to reach between $10 billion and $15 billion, as more companies adopt AI-powered solutions.</w:t>
      </w:r>
    </w:p>
    <w:p w14:paraId="04461D59" w14:textId="105C7B63" w:rsidR="00521FDB" w:rsidRDefault="00521FDB" w:rsidP="00521FDB">
      <w:pPr>
        <w:pStyle w:val="ListParagraph"/>
        <w:numPr>
          <w:ilvl w:val="0"/>
          <w:numId w:val="112"/>
        </w:numPr>
        <w:rPr>
          <w:rFonts w:asciiTheme="majorHAnsi" w:hAnsiTheme="majorHAnsi" w:cstheme="majorBidi"/>
          <w:color w:val="000000" w:themeColor="text1"/>
          <w:szCs w:val="20"/>
        </w:rPr>
      </w:pPr>
      <w:r w:rsidRPr="007566D3">
        <w:rPr>
          <w:rFonts w:asciiTheme="majorHAnsi" w:hAnsiTheme="majorHAnsi" w:cstheme="majorBidi"/>
          <w:b/>
          <w:bCs/>
          <w:color w:val="000000" w:themeColor="text1"/>
          <w:szCs w:val="20"/>
        </w:rPr>
        <w:lastRenderedPageBreak/>
        <w:t>Faster Problem Solving</w:t>
      </w:r>
      <w:r w:rsidRPr="007566D3">
        <w:rPr>
          <w:rFonts w:asciiTheme="majorHAnsi" w:hAnsiTheme="majorHAnsi" w:cstheme="majorBidi"/>
          <w:color w:val="000000" w:themeColor="text1"/>
          <w:szCs w:val="20"/>
        </w:rPr>
        <w:t xml:space="preserve">: Day-to-day research challenges—like writing bioinformatic code or troubleshooting immune assays—slow teams down. Researchers </w:t>
      </w:r>
      <w:r>
        <w:rPr>
          <w:rFonts w:asciiTheme="majorHAnsi" w:hAnsiTheme="majorHAnsi" w:cstheme="majorBidi"/>
          <w:color w:val="000000" w:themeColor="text1"/>
          <w:szCs w:val="20"/>
        </w:rPr>
        <w:t>may apply generative AI</w:t>
      </w:r>
      <w:r w:rsidRPr="007566D3">
        <w:rPr>
          <w:rFonts w:asciiTheme="majorHAnsi" w:hAnsiTheme="majorHAnsi" w:cstheme="majorBidi"/>
          <w:color w:val="000000" w:themeColor="text1"/>
          <w:szCs w:val="20"/>
        </w:rPr>
        <w:t xml:space="preserve"> that cut through the manual work and speed up results boosting skills and know-how, not disrupting it</w:t>
      </w:r>
      <w:r>
        <w:rPr>
          <w:rFonts w:asciiTheme="majorHAnsi" w:hAnsiTheme="majorHAnsi" w:cstheme="majorBidi"/>
          <w:color w:val="000000" w:themeColor="text1"/>
          <w:szCs w:val="20"/>
        </w:rPr>
        <w:t>.</w:t>
      </w:r>
    </w:p>
    <w:p w14:paraId="381C70E3" w14:textId="7ACD52D6" w:rsidR="00E949B0" w:rsidRPr="00E949B0" w:rsidRDefault="00E949B0" w:rsidP="00E949B0">
      <w:pPr>
        <w:rPr>
          <w:rFonts w:asciiTheme="majorHAnsi" w:hAnsiTheme="majorHAnsi" w:cstheme="majorBidi"/>
          <w:i/>
          <w:iCs/>
          <w:color w:val="000000" w:themeColor="text1"/>
          <w:szCs w:val="20"/>
        </w:rPr>
      </w:pPr>
      <w:r w:rsidRPr="00E949B0">
        <w:rPr>
          <w:rFonts w:asciiTheme="majorHAnsi" w:hAnsiTheme="majorHAnsi" w:cstheme="majorBidi"/>
          <w:i/>
          <w:iCs/>
          <w:color w:val="000000" w:themeColor="text1"/>
          <w:szCs w:val="20"/>
        </w:rPr>
        <w:t>The application of generative AI to solve routine research challenges can drive substantial productivity gains. For instance, automating tasks like bioinformatics coding or assay troubleshooting could cut the time researchers spend on these activities by up to 50%, based on findings from Deloitte’s Life Sciences report (2022)</w:t>
      </w:r>
      <w:r w:rsidR="0036217A">
        <w:rPr>
          <w:rStyle w:val="FootnoteReference"/>
          <w:rFonts w:asciiTheme="majorHAnsi" w:hAnsiTheme="majorHAnsi" w:cstheme="majorBidi"/>
          <w:i/>
          <w:iCs/>
          <w:color w:val="000000" w:themeColor="text1"/>
          <w:szCs w:val="20"/>
        </w:rPr>
        <w:footnoteReference w:id="2"/>
      </w:r>
      <w:r w:rsidRPr="00E949B0">
        <w:rPr>
          <w:rFonts w:asciiTheme="majorHAnsi" w:hAnsiTheme="majorHAnsi" w:cstheme="majorBidi"/>
          <w:i/>
          <w:iCs/>
          <w:color w:val="000000" w:themeColor="text1"/>
          <w:szCs w:val="20"/>
        </w:rPr>
        <w:t>. This boost in productivity allows teams to allocate more resources to experimental design and analysis, improving overall research outcomes. By enabling faster problem resolution, AI could add $5 billion in value by 2030, particularly in biotech firms where labor costs are high.</w:t>
      </w:r>
    </w:p>
    <w:p w14:paraId="10E08FE4" w14:textId="0B87C9EF" w:rsidR="00521FDB" w:rsidRDefault="00521FDB" w:rsidP="00521FDB">
      <w:pPr>
        <w:pStyle w:val="ListParagraph"/>
        <w:numPr>
          <w:ilvl w:val="0"/>
          <w:numId w:val="112"/>
        </w:numPr>
        <w:rPr>
          <w:rFonts w:asciiTheme="majorHAnsi" w:hAnsiTheme="majorHAnsi" w:cstheme="majorBidi"/>
          <w:color w:val="000000" w:themeColor="text1"/>
          <w:szCs w:val="20"/>
        </w:rPr>
      </w:pPr>
      <w:r>
        <w:rPr>
          <w:rFonts w:asciiTheme="majorHAnsi" w:hAnsiTheme="majorHAnsi" w:cstheme="majorBidi"/>
          <w:b/>
          <w:bCs/>
          <w:color w:val="000000" w:themeColor="text1"/>
          <w:szCs w:val="20"/>
        </w:rPr>
        <w:t>‘Talking’ to your data</w:t>
      </w:r>
      <w:r w:rsidRPr="007566D3">
        <w:rPr>
          <w:rFonts w:asciiTheme="majorHAnsi" w:hAnsiTheme="majorHAnsi" w:cstheme="majorBidi"/>
          <w:color w:val="000000" w:themeColor="text1"/>
          <w:szCs w:val="20"/>
        </w:rPr>
        <w:t xml:space="preserve">: Biotech teams </w:t>
      </w:r>
      <w:r>
        <w:rPr>
          <w:rFonts w:asciiTheme="majorHAnsi" w:hAnsiTheme="majorHAnsi" w:cstheme="majorBidi"/>
          <w:color w:val="000000" w:themeColor="text1"/>
          <w:szCs w:val="20"/>
        </w:rPr>
        <w:t>may use</w:t>
      </w:r>
      <w:r w:rsidRPr="007566D3">
        <w:rPr>
          <w:rFonts w:asciiTheme="majorHAnsi" w:hAnsiTheme="majorHAnsi" w:cstheme="majorBidi"/>
          <w:color w:val="000000" w:themeColor="text1"/>
          <w:szCs w:val="20"/>
        </w:rPr>
        <w:t xml:space="preserve"> </w:t>
      </w:r>
      <w:r>
        <w:rPr>
          <w:rFonts w:asciiTheme="majorHAnsi" w:hAnsiTheme="majorHAnsi" w:cstheme="majorBidi"/>
          <w:color w:val="000000" w:themeColor="text1"/>
          <w:szCs w:val="20"/>
        </w:rPr>
        <w:t>generative AI</w:t>
      </w:r>
      <w:r w:rsidRPr="007566D3">
        <w:rPr>
          <w:rFonts w:asciiTheme="majorHAnsi" w:hAnsiTheme="majorHAnsi" w:cstheme="majorBidi"/>
          <w:color w:val="000000" w:themeColor="text1"/>
          <w:szCs w:val="20"/>
        </w:rPr>
        <w:t xml:space="preserve"> to dive into and pull insights from their vast datasets, fast. Current methods are too slow and fragmented.</w:t>
      </w:r>
    </w:p>
    <w:p w14:paraId="0CE57979" w14:textId="149D523B" w:rsidR="00E949B0" w:rsidRPr="00E949B0" w:rsidRDefault="00E949B0" w:rsidP="00E949B0">
      <w:pPr>
        <w:rPr>
          <w:rFonts w:asciiTheme="majorHAnsi" w:hAnsiTheme="majorHAnsi" w:cstheme="majorBidi"/>
          <w:i/>
          <w:iCs/>
          <w:color w:val="000000" w:themeColor="text1"/>
          <w:szCs w:val="20"/>
        </w:rPr>
      </w:pPr>
      <w:r w:rsidRPr="00E949B0">
        <w:rPr>
          <w:rFonts w:asciiTheme="majorHAnsi" w:hAnsiTheme="majorHAnsi" w:cstheme="majorBidi"/>
          <w:i/>
          <w:iCs/>
          <w:color w:val="000000" w:themeColor="text1"/>
          <w:szCs w:val="20"/>
        </w:rPr>
        <w:t>Generative AI’s data processing and analytical capabilities can allow biotech companies to unlock insights from their extensive datasets, reducing the data fragmentation issues currently faced by many research teams. According to a report by Markets and Markets (2023)</w:t>
      </w:r>
      <w:r w:rsidR="0036217A">
        <w:rPr>
          <w:rStyle w:val="FootnoteReference"/>
          <w:rFonts w:asciiTheme="majorHAnsi" w:hAnsiTheme="majorHAnsi" w:cstheme="majorBidi"/>
          <w:i/>
          <w:iCs/>
          <w:color w:val="000000" w:themeColor="text1"/>
          <w:szCs w:val="20"/>
        </w:rPr>
        <w:footnoteReference w:id="3"/>
      </w:r>
      <w:r w:rsidRPr="00E949B0">
        <w:rPr>
          <w:rFonts w:asciiTheme="majorHAnsi" w:hAnsiTheme="majorHAnsi" w:cstheme="majorBidi"/>
          <w:i/>
          <w:iCs/>
          <w:color w:val="000000" w:themeColor="text1"/>
          <w:szCs w:val="20"/>
        </w:rPr>
        <w:t>, AI-driven data analytics in biotechnology is expected to grow at a CAGR of 34% through 2030. The economic impact of this could be substantial, as AI-enhanced data processing enables faster decision-making and more informed R&amp;D directions. Over the next decade, the added value from generative AI for data insights is estimated to be between $20 billion and $25 billion globally, with biotech companies particularly benefiting from improved data accessibility and actionable insights.</w:t>
      </w:r>
    </w:p>
    <w:p w14:paraId="11FCC5EB" w14:textId="64AD7A0C" w:rsidR="00521FDB" w:rsidRDefault="00521FDB" w:rsidP="00521FDB">
      <w:pPr>
        <w:pStyle w:val="ListParagraph"/>
        <w:numPr>
          <w:ilvl w:val="0"/>
          <w:numId w:val="112"/>
        </w:numPr>
        <w:rPr>
          <w:rFonts w:asciiTheme="majorHAnsi" w:hAnsiTheme="majorHAnsi" w:cstheme="majorBidi"/>
          <w:color w:val="000000" w:themeColor="text1"/>
          <w:szCs w:val="20"/>
        </w:rPr>
      </w:pPr>
      <w:r>
        <w:rPr>
          <w:rFonts w:asciiTheme="majorHAnsi" w:hAnsiTheme="majorHAnsi" w:cstheme="majorBidi"/>
          <w:b/>
          <w:bCs/>
          <w:color w:val="000000" w:themeColor="text1"/>
          <w:szCs w:val="20"/>
        </w:rPr>
        <w:t>M</w:t>
      </w:r>
      <w:r w:rsidRPr="00B01A57">
        <w:rPr>
          <w:rFonts w:asciiTheme="majorHAnsi" w:hAnsiTheme="majorHAnsi" w:cstheme="majorBidi"/>
          <w:b/>
          <w:bCs/>
          <w:color w:val="000000" w:themeColor="text1"/>
          <w:szCs w:val="20"/>
        </w:rPr>
        <w:t>olecular design/engineering</w:t>
      </w:r>
      <w:r>
        <w:rPr>
          <w:rFonts w:asciiTheme="majorHAnsi" w:hAnsiTheme="majorHAnsi" w:cstheme="majorBidi"/>
          <w:color w:val="000000" w:themeColor="text1"/>
          <w:szCs w:val="20"/>
        </w:rPr>
        <w:t xml:space="preserve">: </w:t>
      </w:r>
      <w:proofErr w:type="spellStart"/>
      <w:r w:rsidRPr="007566D3">
        <w:rPr>
          <w:rFonts w:asciiTheme="majorHAnsi" w:hAnsiTheme="majorHAnsi" w:cstheme="majorBidi"/>
          <w:color w:val="000000" w:themeColor="text1"/>
          <w:szCs w:val="20"/>
        </w:rPr>
        <w:t>GenAI</w:t>
      </w:r>
      <w:proofErr w:type="spellEnd"/>
      <w:r w:rsidRPr="007566D3">
        <w:rPr>
          <w:rFonts w:asciiTheme="majorHAnsi" w:hAnsiTheme="majorHAnsi" w:cstheme="majorBidi"/>
          <w:color w:val="000000" w:themeColor="text1"/>
          <w:szCs w:val="20"/>
        </w:rPr>
        <w:t xml:space="preserve"> already shows value, with companies offering models for tasks like small molecule design or </w:t>
      </w:r>
      <w:r>
        <w:rPr>
          <w:rFonts w:asciiTheme="majorHAnsi" w:hAnsiTheme="majorHAnsi" w:cstheme="majorBidi"/>
          <w:color w:val="000000" w:themeColor="text1"/>
          <w:szCs w:val="20"/>
        </w:rPr>
        <w:t>protein-function engineering</w:t>
      </w:r>
      <w:r w:rsidRPr="007566D3">
        <w:rPr>
          <w:rFonts w:asciiTheme="majorHAnsi" w:hAnsiTheme="majorHAnsi" w:cstheme="majorBidi"/>
          <w:color w:val="000000" w:themeColor="text1"/>
          <w:szCs w:val="20"/>
        </w:rPr>
        <w:t>.</w:t>
      </w:r>
    </w:p>
    <w:p w14:paraId="7626E0B2" w14:textId="1CEBCA7B" w:rsidR="00E949B0" w:rsidRPr="00E949B0" w:rsidRDefault="00E949B0" w:rsidP="00E949B0">
      <w:pPr>
        <w:rPr>
          <w:rFonts w:asciiTheme="majorHAnsi" w:hAnsiTheme="majorHAnsi" w:cstheme="majorBidi"/>
          <w:i/>
          <w:iCs/>
          <w:color w:val="000000" w:themeColor="text1"/>
          <w:szCs w:val="20"/>
        </w:rPr>
      </w:pPr>
      <w:r w:rsidRPr="00E949B0">
        <w:rPr>
          <w:rFonts w:asciiTheme="majorHAnsi" w:hAnsiTheme="majorHAnsi" w:cstheme="majorBidi"/>
          <w:i/>
          <w:iCs/>
          <w:color w:val="000000" w:themeColor="text1"/>
          <w:szCs w:val="20"/>
        </w:rPr>
        <w:t xml:space="preserve">Generative AI already shows significant potential in molecular design, allowing for quicker iterations in drug discovery and bioengineering. For example, companies such as </w:t>
      </w:r>
      <w:proofErr w:type="spellStart"/>
      <w:r w:rsidRPr="00E949B0">
        <w:rPr>
          <w:rFonts w:asciiTheme="majorHAnsi" w:hAnsiTheme="majorHAnsi" w:cstheme="majorBidi"/>
          <w:i/>
          <w:iCs/>
          <w:color w:val="000000" w:themeColor="text1"/>
          <w:szCs w:val="20"/>
        </w:rPr>
        <w:t>Insilico</w:t>
      </w:r>
      <w:proofErr w:type="spellEnd"/>
      <w:r w:rsidRPr="00E949B0">
        <w:rPr>
          <w:rFonts w:asciiTheme="majorHAnsi" w:hAnsiTheme="majorHAnsi" w:cstheme="majorBidi"/>
          <w:i/>
          <w:iCs/>
          <w:color w:val="000000" w:themeColor="text1"/>
          <w:szCs w:val="20"/>
        </w:rPr>
        <w:t xml:space="preserve"> Medicine and </w:t>
      </w:r>
      <w:proofErr w:type="spellStart"/>
      <w:r w:rsidRPr="00E949B0">
        <w:rPr>
          <w:rFonts w:asciiTheme="majorHAnsi" w:hAnsiTheme="majorHAnsi" w:cstheme="majorBidi"/>
          <w:i/>
          <w:iCs/>
          <w:color w:val="000000" w:themeColor="text1"/>
          <w:szCs w:val="20"/>
        </w:rPr>
        <w:t>Exscientia</w:t>
      </w:r>
      <w:proofErr w:type="spellEnd"/>
      <w:r w:rsidRPr="00E949B0">
        <w:rPr>
          <w:rFonts w:asciiTheme="majorHAnsi" w:hAnsiTheme="majorHAnsi" w:cstheme="majorBidi"/>
          <w:i/>
          <w:iCs/>
          <w:color w:val="000000" w:themeColor="text1"/>
          <w:szCs w:val="20"/>
        </w:rPr>
        <w:t xml:space="preserve"> have demonstrated that AI can reduce the time needed to discover new drug candidates by more than 50%, with a potential cost savings of </w:t>
      </w:r>
      <w:r>
        <w:rPr>
          <w:rFonts w:asciiTheme="majorHAnsi" w:hAnsiTheme="majorHAnsi" w:cstheme="majorBidi"/>
          <w:i/>
          <w:iCs/>
          <w:color w:val="000000" w:themeColor="text1"/>
          <w:szCs w:val="20"/>
        </w:rPr>
        <w:t>€</w:t>
      </w:r>
      <w:r w:rsidRPr="00E949B0">
        <w:rPr>
          <w:rFonts w:asciiTheme="majorHAnsi" w:hAnsiTheme="majorHAnsi" w:cstheme="majorBidi"/>
          <w:i/>
          <w:iCs/>
          <w:color w:val="000000" w:themeColor="text1"/>
          <w:szCs w:val="20"/>
        </w:rPr>
        <w:t>100 million per drug, as highlighted in a PwC report (2022)</w:t>
      </w:r>
      <w:r w:rsidR="0036217A">
        <w:rPr>
          <w:rStyle w:val="FootnoteReference"/>
          <w:rFonts w:asciiTheme="majorHAnsi" w:hAnsiTheme="majorHAnsi" w:cstheme="majorBidi"/>
          <w:i/>
          <w:iCs/>
          <w:color w:val="000000" w:themeColor="text1"/>
          <w:szCs w:val="20"/>
        </w:rPr>
        <w:footnoteReference w:id="4"/>
      </w:r>
      <w:r w:rsidRPr="00E949B0">
        <w:rPr>
          <w:rFonts w:asciiTheme="majorHAnsi" w:hAnsiTheme="majorHAnsi" w:cstheme="majorBidi"/>
          <w:i/>
          <w:iCs/>
          <w:color w:val="000000" w:themeColor="text1"/>
          <w:szCs w:val="20"/>
        </w:rPr>
        <w:t xml:space="preserve">. As AI-driven molecular design becomes more sophisticated, it could add upwards of </w:t>
      </w:r>
      <w:r>
        <w:rPr>
          <w:rFonts w:asciiTheme="majorHAnsi" w:hAnsiTheme="majorHAnsi" w:cstheme="majorBidi"/>
          <w:i/>
          <w:iCs/>
          <w:color w:val="000000" w:themeColor="text1"/>
          <w:szCs w:val="20"/>
        </w:rPr>
        <w:t>€</w:t>
      </w:r>
      <w:r w:rsidRPr="00E949B0">
        <w:rPr>
          <w:rFonts w:asciiTheme="majorHAnsi" w:hAnsiTheme="majorHAnsi" w:cstheme="majorBidi"/>
          <w:i/>
          <w:iCs/>
          <w:color w:val="000000" w:themeColor="text1"/>
          <w:szCs w:val="20"/>
        </w:rPr>
        <w:t>50 billion in value to the biotech industr</w:t>
      </w:r>
      <w:r w:rsidR="00916E93">
        <w:rPr>
          <w:rFonts w:asciiTheme="majorHAnsi" w:hAnsiTheme="majorHAnsi" w:cstheme="majorBidi"/>
          <w:i/>
          <w:iCs/>
          <w:color w:val="000000" w:themeColor="text1"/>
          <w:szCs w:val="20"/>
        </w:rPr>
        <w:t>y</w:t>
      </w:r>
      <w:r w:rsidRPr="00E949B0">
        <w:rPr>
          <w:rFonts w:asciiTheme="majorHAnsi" w:hAnsiTheme="majorHAnsi" w:cstheme="majorBidi"/>
          <w:i/>
          <w:iCs/>
          <w:color w:val="000000" w:themeColor="text1"/>
          <w:szCs w:val="20"/>
        </w:rPr>
        <w:t xml:space="preserve"> by 2030, as it reduces development costs and improves innovation pipelines.</w:t>
      </w:r>
    </w:p>
    <w:p w14:paraId="294182AB" w14:textId="12CE09B2" w:rsidR="00521FDB" w:rsidRDefault="00521FDB" w:rsidP="00521FDB">
      <w:pPr>
        <w:pStyle w:val="ListParagraph"/>
        <w:numPr>
          <w:ilvl w:val="0"/>
          <w:numId w:val="112"/>
        </w:numPr>
        <w:rPr>
          <w:rFonts w:asciiTheme="majorHAnsi" w:hAnsiTheme="majorHAnsi" w:cstheme="majorBidi"/>
          <w:color w:val="000000" w:themeColor="text1"/>
          <w:szCs w:val="20"/>
        </w:rPr>
      </w:pPr>
      <w:r>
        <w:rPr>
          <w:rFonts w:asciiTheme="majorHAnsi" w:hAnsiTheme="majorHAnsi" w:cstheme="majorBidi"/>
          <w:b/>
          <w:bCs/>
          <w:color w:val="000000" w:themeColor="text1"/>
          <w:szCs w:val="20"/>
        </w:rPr>
        <w:t>Model development</w:t>
      </w:r>
      <w:r w:rsidRPr="00F4793E">
        <w:rPr>
          <w:rFonts w:asciiTheme="majorHAnsi" w:hAnsiTheme="majorHAnsi" w:cstheme="majorBidi"/>
          <w:color w:val="000000" w:themeColor="text1"/>
          <w:szCs w:val="20"/>
        </w:rPr>
        <w:t>;</w:t>
      </w:r>
      <w:r>
        <w:rPr>
          <w:rFonts w:asciiTheme="majorHAnsi" w:hAnsiTheme="majorHAnsi" w:cstheme="majorBidi"/>
          <w:b/>
          <w:bCs/>
          <w:color w:val="000000" w:themeColor="text1"/>
          <w:szCs w:val="20"/>
        </w:rPr>
        <w:t xml:space="preserve"> </w:t>
      </w:r>
      <w:r>
        <w:rPr>
          <w:rFonts w:asciiTheme="majorHAnsi" w:hAnsiTheme="majorHAnsi" w:cstheme="majorBidi"/>
          <w:color w:val="000000" w:themeColor="text1"/>
          <w:szCs w:val="20"/>
        </w:rPr>
        <w:t xml:space="preserve">In some instances, the development of an own model for </w:t>
      </w:r>
      <w:proofErr w:type="spellStart"/>
      <w:r>
        <w:rPr>
          <w:rFonts w:asciiTheme="majorHAnsi" w:hAnsiTheme="majorHAnsi" w:cstheme="majorBidi"/>
          <w:color w:val="000000" w:themeColor="text1"/>
          <w:szCs w:val="20"/>
        </w:rPr>
        <w:t>eg.</w:t>
      </w:r>
      <w:proofErr w:type="spellEnd"/>
      <w:r>
        <w:rPr>
          <w:rFonts w:asciiTheme="majorHAnsi" w:hAnsiTheme="majorHAnsi" w:cstheme="majorBidi"/>
          <w:color w:val="000000" w:themeColor="text1"/>
          <w:szCs w:val="20"/>
        </w:rPr>
        <w:t xml:space="preserve"> diagnostics can be considered by biotech companies. </w:t>
      </w:r>
    </w:p>
    <w:p w14:paraId="513E99BC" w14:textId="0556BDF2" w:rsidR="00521FDB" w:rsidRDefault="00F11266" w:rsidP="00521FDB">
      <w:pPr>
        <w:rPr>
          <w:rFonts w:asciiTheme="majorHAnsi" w:hAnsiTheme="majorHAnsi" w:cstheme="majorBidi"/>
          <w:i/>
          <w:iCs/>
          <w:color w:val="000000" w:themeColor="text1"/>
          <w:szCs w:val="20"/>
        </w:rPr>
      </w:pPr>
      <w:r>
        <w:rPr>
          <w:noProof/>
        </w:rPr>
        <mc:AlternateContent>
          <mc:Choice Requires="cx1">
            <w:drawing>
              <wp:anchor distT="0" distB="0" distL="114300" distR="114300" simplePos="0" relativeHeight="251660288" behindDoc="0" locked="0" layoutInCell="1" allowOverlap="1" wp14:anchorId="50B67081" wp14:editId="40967468">
                <wp:simplePos x="0" y="0"/>
                <wp:positionH relativeFrom="column">
                  <wp:posOffset>3084195</wp:posOffset>
                </wp:positionH>
                <wp:positionV relativeFrom="paragraph">
                  <wp:posOffset>-5433</wp:posOffset>
                </wp:positionV>
                <wp:extent cx="3221355" cy="1941195"/>
                <wp:effectExtent l="0" t="0" r="4445" b="1905"/>
                <wp:wrapSquare wrapText="bothSides"/>
                <wp:docPr id="813233082" name="Chart 1">
                  <a:extLst xmlns:a="http://schemas.openxmlformats.org/drawingml/2006/main">
                    <a:ext uri="{FF2B5EF4-FFF2-40B4-BE49-F238E27FC236}">
                      <a16:creationId xmlns:a16="http://schemas.microsoft.com/office/drawing/2014/main" id="{0EA3EF68-5BD7-5FA3-1EC2-5A71EB9080D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0288" behindDoc="0" locked="0" layoutInCell="1" allowOverlap="1" wp14:anchorId="50B67081" wp14:editId="40967468">
                <wp:simplePos x="0" y="0"/>
                <wp:positionH relativeFrom="column">
                  <wp:posOffset>3084195</wp:posOffset>
                </wp:positionH>
                <wp:positionV relativeFrom="paragraph">
                  <wp:posOffset>-5433</wp:posOffset>
                </wp:positionV>
                <wp:extent cx="3221355" cy="1941195"/>
                <wp:effectExtent l="0" t="0" r="4445" b="1905"/>
                <wp:wrapSquare wrapText="bothSides"/>
                <wp:docPr id="813233082" name="Chart 1">
                  <a:extLst xmlns:a="http://schemas.openxmlformats.org/drawingml/2006/main">
                    <a:ext uri="{FF2B5EF4-FFF2-40B4-BE49-F238E27FC236}">
                      <a16:creationId xmlns:a16="http://schemas.microsoft.com/office/drawing/2014/main" id="{0EA3EF68-5BD7-5FA3-1EC2-5A71EB9080D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3233082" name="Chart 1">
                          <a:extLst>
                            <a:ext uri="{FF2B5EF4-FFF2-40B4-BE49-F238E27FC236}">
                              <a16:creationId xmlns:a16="http://schemas.microsoft.com/office/drawing/2014/main" id="{0EA3EF68-5BD7-5FA3-1EC2-5A71EB9080D2}"/>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221355" cy="1941195"/>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E949B0" w:rsidRPr="00E949B0">
        <w:rPr>
          <w:rFonts w:asciiTheme="majorHAnsi" w:hAnsiTheme="majorHAnsi" w:cstheme="majorBidi"/>
          <w:i/>
          <w:iCs/>
          <w:color w:val="000000" w:themeColor="text1"/>
          <w:szCs w:val="20"/>
        </w:rPr>
        <w:t>Developing proprietary AI models, particularly in diagnostics, presents an opportunity for biotech firms to differentiate themselves and create tailored solutions that meet specific needs. Gartner (2023)</w:t>
      </w:r>
      <w:r w:rsidR="0036217A">
        <w:rPr>
          <w:rStyle w:val="FootnoteReference"/>
          <w:rFonts w:asciiTheme="majorHAnsi" w:hAnsiTheme="majorHAnsi" w:cstheme="majorBidi"/>
          <w:i/>
          <w:iCs/>
          <w:color w:val="000000" w:themeColor="text1"/>
          <w:szCs w:val="20"/>
        </w:rPr>
        <w:footnoteReference w:id="5"/>
      </w:r>
      <w:r w:rsidR="00E949B0" w:rsidRPr="00E949B0">
        <w:rPr>
          <w:rFonts w:asciiTheme="majorHAnsi" w:hAnsiTheme="majorHAnsi" w:cstheme="majorBidi"/>
          <w:i/>
          <w:iCs/>
          <w:color w:val="000000" w:themeColor="text1"/>
          <w:szCs w:val="20"/>
        </w:rPr>
        <w:t xml:space="preserve"> predicts that AI model development will play an increasingly important role in diagnostics, where custom models can improve the accuracy and speed of disease detection. For biotech companies, this could mean new revenue streams, especially in precision medicine, with an estimated market impact of </w:t>
      </w:r>
      <w:r w:rsidR="00E949B0">
        <w:rPr>
          <w:rFonts w:asciiTheme="majorHAnsi" w:hAnsiTheme="majorHAnsi" w:cstheme="majorBidi"/>
          <w:i/>
          <w:iCs/>
          <w:color w:val="000000" w:themeColor="text1"/>
          <w:szCs w:val="20"/>
        </w:rPr>
        <w:t>€</w:t>
      </w:r>
      <w:r w:rsidR="00E949B0" w:rsidRPr="00E949B0">
        <w:rPr>
          <w:rFonts w:asciiTheme="majorHAnsi" w:hAnsiTheme="majorHAnsi" w:cstheme="majorBidi"/>
          <w:i/>
          <w:iCs/>
          <w:color w:val="000000" w:themeColor="text1"/>
          <w:szCs w:val="20"/>
        </w:rPr>
        <w:t>10 billion by 2030. Developing in-house models also enhances data privacy and IP protection, crucial factors for biotech SMEs.</w:t>
      </w:r>
    </w:p>
    <w:p w14:paraId="27F6D24D" w14:textId="67839985" w:rsidR="007D4ABF" w:rsidRPr="00750E0F" w:rsidRDefault="00BF431A" w:rsidP="00204064">
      <w:pPr>
        <w:pStyle w:val="Heading2"/>
      </w:pPr>
      <w:r>
        <w:lastRenderedPageBreak/>
        <w:t xml:space="preserve">Persistent challenges </w:t>
      </w:r>
      <w:r w:rsidR="00310B91">
        <w:t>in the</w:t>
      </w:r>
      <w:r w:rsidR="007D4ABF" w:rsidRPr="00750E0F">
        <w:t xml:space="preserve"> use of Generative AI </w:t>
      </w:r>
      <w:r>
        <w:t>for Biotech</w:t>
      </w:r>
    </w:p>
    <w:p w14:paraId="21AAA318" w14:textId="5CC38FFC" w:rsidR="00F4793E" w:rsidRDefault="006E5463" w:rsidP="00F4793E">
      <w:r>
        <w:t xml:space="preserve">The picture is clear, generative AI will have a profound effect of the biotech sector. Yet, </w:t>
      </w:r>
      <w:r w:rsidR="00F6130E">
        <w:t>most</w:t>
      </w:r>
      <w:r>
        <w:t xml:space="preserve"> SMEs are currently not equipped to effectively and responsibly </w:t>
      </w:r>
      <w:r w:rsidR="00F6130E">
        <w:t>adopt the full potential of</w:t>
      </w:r>
      <w:r>
        <w:t xml:space="preserve"> generative AI applications. </w:t>
      </w:r>
      <w:r w:rsidR="00F4793E" w:rsidRPr="00184DC7">
        <w:t xml:space="preserve">The biotech industry faces critical challenges in accessing secure and private AI compute resources, limiting the potential of breakthrough research. </w:t>
      </w:r>
    </w:p>
    <w:p w14:paraId="0A425B97" w14:textId="77777777" w:rsidR="00ED35A1" w:rsidRPr="00ED35A1" w:rsidRDefault="00ED35A1" w:rsidP="00ED35A1">
      <w:pPr>
        <w:rPr>
          <w:b/>
          <w:bCs/>
        </w:rPr>
      </w:pPr>
      <w:r w:rsidRPr="00ED35A1">
        <w:rPr>
          <w:b/>
          <w:bCs/>
        </w:rPr>
        <w:t>1. Resource Constraints</w:t>
      </w:r>
    </w:p>
    <w:p w14:paraId="283088B6" w14:textId="47531912" w:rsidR="00ED35A1" w:rsidRPr="00ED35A1" w:rsidRDefault="00ED35A1" w:rsidP="006E5463">
      <w:r w:rsidRPr="00ED35A1">
        <w:t>Biotech SMEs operate on limited budgets, often with rigid structures that restrict large-scale investment in external AI resources. Unlike larger corporate biotech firms, they lack the in-house capabilities to build custom AI agents tailored to specific R&amp;D tasks.</w:t>
      </w:r>
      <w:r w:rsidR="006E5463">
        <w:t xml:space="preserve"> </w:t>
      </w:r>
      <w:r w:rsidRPr="00ED35A1">
        <w:t xml:space="preserve">An on-premises AI workstation offers a cost-effective, centralized resource that SMEs can control and customize for their </w:t>
      </w:r>
      <w:r w:rsidR="00F6130E">
        <w:t xml:space="preserve">own </w:t>
      </w:r>
      <w:r w:rsidRPr="00ED35A1">
        <w:t>requirements. By avoiding high recurring cloud costs, SMEs can optimize their investments in AI while enhancing their competitive position.</w:t>
      </w:r>
    </w:p>
    <w:p w14:paraId="68F9893A" w14:textId="77777777" w:rsidR="00ED35A1" w:rsidRPr="00ED35A1" w:rsidRDefault="00ED35A1" w:rsidP="00ED35A1">
      <w:pPr>
        <w:rPr>
          <w:b/>
          <w:bCs/>
        </w:rPr>
      </w:pPr>
      <w:r w:rsidRPr="00ED35A1">
        <w:rPr>
          <w:b/>
          <w:bCs/>
        </w:rPr>
        <w:t>2. Data Privacy and Security</w:t>
      </w:r>
    </w:p>
    <w:p w14:paraId="06983562" w14:textId="344BA164" w:rsidR="00ED35A1" w:rsidRPr="00ED35A1" w:rsidRDefault="00ED35A1" w:rsidP="006E5463">
      <w:r w:rsidRPr="00ED35A1">
        <w:t>Privacy is paramount in biotech, where companies handle sensitive proprietary data, often including genetic information and IP-protected research. External AI platforms typically require data transfer to third-party servers, raising concerns about data exposure and compliance with privacy regulations.</w:t>
      </w:r>
      <w:r w:rsidR="006E5463">
        <w:t xml:space="preserve"> </w:t>
      </w:r>
      <w:r w:rsidRPr="00ED35A1">
        <w:t>An on-premises AI workstation ensures that all data remains securely within the company’s infrastructure. This significantly reduces the risk of data breaches and allows biotech SMEs to comply with stringent privacy regulations without sacrificing access to powerful AI tools.</w:t>
      </w:r>
    </w:p>
    <w:p w14:paraId="18449ED6" w14:textId="77777777" w:rsidR="00ED35A1" w:rsidRPr="00ED35A1" w:rsidRDefault="00ED35A1" w:rsidP="00ED35A1">
      <w:pPr>
        <w:rPr>
          <w:b/>
          <w:bCs/>
        </w:rPr>
      </w:pPr>
      <w:r w:rsidRPr="00ED35A1">
        <w:rPr>
          <w:b/>
          <w:bCs/>
        </w:rPr>
        <w:t>3. Computational Demand and Costs</w:t>
      </w:r>
    </w:p>
    <w:p w14:paraId="3887303B" w14:textId="5EFAF499" w:rsidR="00ED35A1" w:rsidRPr="00ED35A1" w:rsidRDefault="00F6130E" w:rsidP="006E5463">
      <w:r>
        <w:t xml:space="preserve">An obvious constraint on demand is in </w:t>
      </w:r>
      <w:r w:rsidR="00ED35A1" w:rsidRPr="00ED35A1">
        <w:t xml:space="preserve">AI-driven tasks like protein-function engineering and drug discovery simulations </w:t>
      </w:r>
      <w:r>
        <w:t xml:space="preserve">that </w:t>
      </w:r>
      <w:r w:rsidR="00ED35A1" w:rsidRPr="00ED35A1">
        <w:t>are highly compute-intensive</w:t>
      </w:r>
      <w:r>
        <w:t>. Yet, also increasing utilization of</w:t>
      </w:r>
      <w:r w:rsidR="00ED35A1" w:rsidRPr="00ED35A1">
        <w:t xml:space="preserve"> </w:t>
      </w:r>
      <w:r>
        <w:t xml:space="preserve">less compute-heavy </w:t>
      </w:r>
      <w:r w:rsidR="00ED35A1" w:rsidRPr="00ED35A1">
        <w:t>external generative AI applications incurs ongoing costs related to compute power and token usage. These costs</w:t>
      </w:r>
      <w:r w:rsidR="00195B33">
        <w:t xml:space="preserve"> will become</w:t>
      </w:r>
      <w:r w:rsidR="00ED35A1" w:rsidRPr="00ED35A1">
        <w:t xml:space="preserve"> unsustainable for biotech SMEs, particularly when generative AI is applied across multiple functions.</w:t>
      </w:r>
      <w:r w:rsidR="006E5463">
        <w:t xml:space="preserve"> </w:t>
      </w:r>
      <w:r w:rsidR="00ED35A1" w:rsidRPr="00ED35A1">
        <w:t>An on-premises workstation with dedicated, high-performance computing resources can meet these computational demands at a predictable cost, without the need for ongoing subscriptions to external services. By controlling compute resources internally, SMEs gain cost efficiency and reduce the long-term financial burden.</w:t>
      </w:r>
    </w:p>
    <w:p w14:paraId="5963A99F" w14:textId="77777777" w:rsidR="006E5463" w:rsidRDefault="00ED35A1" w:rsidP="006E5463">
      <w:pPr>
        <w:rPr>
          <w:b/>
          <w:bCs/>
        </w:rPr>
      </w:pPr>
      <w:r w:rsidRPr="00ED35A1">
        <w:rPr>
          <w:b/>
          <w:bCs/>
        </w:rPr>
        <w:t>4. Integration with Existing Applications and Workflows</w:t>
      </w:r>
    </w:p>
    <w:p w14:paraId="0B084013" w14:textId="7FBECF65" w:rsidR="00ED35A1" w:rsidRPr="00ED35A1" w:rsidRDefault="00ED35A1" w:rsidP="006E5463">
      <w:pPr>
        <w:rPr>
          <w:b/>
          <w:bCs/>
        </w:rPr>
      </w:pPr>
      <w:r w:rsidRPr="00ED35A1">
        <w:t>Many biotech SMEs rely on existing software like ELNs and LIMS, and these systems are often not optimized to integrate with external generative AI solutions. Implementing generative AI in a way that complements rather than disrupts current workflows is essential to drive productivity.</w:t>
      </w:r>
      <w:r w:rsidR="006E5463">
        <w:rPr>
          <w:b/>
          <w:bCs/>
        </w:rPr>
        <w:t xml:space="preserve"> </w:t>
      </w:r>
      <w:r w:rsidRPr="00ED35A1">
        <w:t xml:space="preserve">An on-premises AI workstation can be tailored to work </w:t>
      </w:r>
      <w:r w:rsidR="00195B33">
        <w:t>together</w:t>
      </w:r>
      <w:r w:rsidRPr="00ED35A1">
        <w:t xml:space="preserve"> with existing systems, enabling efficient integration that enhances workflow without requiring major changes. This allows researchers to augment their work with AI without a steep learning curve or workflow disruption.</w:t>
      </w:r>
    </w:p>
    <w:p w14:paraId="568EC363" w14:textId="77777777" w:rsidR="00ED35A1" w:rsidRPr="00ED35A1" w:rsidRDefault="00ED35A1" w:rsidP="00ED35A1">
      <w:pPr>
        <w:rPr>
          <w:b/>
          <w:bCs/>
        </w:rPr>
      </w:pPr>
      <w:r w:rsidRPr="00ED35A1">
        <w:rPr>
          <w:b/>
          <w:bCs/>
        </w:rPr>
        <w:t>5. Custom Model Creation</w:t>
      </w:r>
    </w:p>
    <w:p w14:paraId="39C47865" w14:textId="605AC60A" w:rsidR="00FE2C51" w:rsidRPr="006E5463" w:rsidRDefault="00ED35A1" w:rsidP="006E5463">
      <w:r w:rsidRPr="00ED35A1">
        <w:t>Certain biotech applications require bespoke AI models trained on specific, sensitive data. Traditional large language models (LLMs) may not be viable for these needs due to data sensitivity and lack of control over model customization. Additionally, building custom models with proprietary data on external platforms poses significant security risks.</w:t>
      </w:r>
      <w:r w:rsidR="006E5463">
        <w:t xml:space="preserve"> </w:t>
      </w:r>
      <w:r w:rsidRPr="00ED35A1">
        <w:t xml:space="preserve">With an on-premises workstation, biotech SMEs </w:t>
      </w:r>
      <w:proofErr w:type="gramStart"/>
      <w:r w:rsidRPr="00ED35A1">
        <w:t>have the ability to</w:t>
      </w:r>
      <w:proofErr w:type="gramEnd"/>
      <w:r w:rsidRPr="00ED35A1">
        <w:t xml:space="preserve"> create and train custom generative AI models securely. This in-house capability enables companies to tailor AI solutions to their unique data and research needs, maintaining control over model development while ensuring compliance with security protocols.</w:t>
      </w:r>
    </w:p>
    <w:p w14:paraId="5CAF5076" w14:textId="2322CF16" w:rsidR="00F30DDB" w:rsidRPr="0091333E" w:rsidRDefault="0091333E" w:rsidP="00F30DDB">
      <w:pPr>
        <w:rPr>
          <w:b/>
          <w:bCs/>
        </w:rPr>
      </w:pPr>
      <w:r>
        <w:rPr>
          <w:b/>
          <w:bCs/>
        </w:rPr>
        <w:t xml:space="preserve">Overall, capturing the value of generative AI in biotech requires more than companies that develop models or applications thereof. It requires a new way of working. Such transitions are difficult, but a targeted solution that overcomes some of the key bottlenecks will help biotech R&amp;D teams to adopt solutions as they come. </w:t>
      </w:r>
    </w:p>
    <w:p w14:paraId="1996D685" w14:textId="77777777" w:rsidR="00F11266" w:rsidRDefault="00F11266" w:rsidP="00F64D74">
      <w:pPr>
        <w:pStyle w:val="Heading1"/>
        <w:sectPr w:rsidR="00F11266" w:rsidSect="00D71CF1">
          <w:pgSz w:w="12240" w:h="15840"/>
          <w:pgMar w:top="1440" w:right="1080" w:bottom="1440" w:left="1080" w:header="720" w:footer="720" w:gutter="0"/>
          <w:cols w:space="720"/>
          <w:docGrid w:linePitch="360"/>
        </w:sectPr>
      </w:pPr>
    </w:p>
    <w:p w14:paraId="072F0397" w14:textId="3EEEF7EF" w:rsidR="00F64D74" w:rsidRDefault="00F11266" w:rsidP="00F64D74">
      <w:pPr>
        <w:pStyle w:val="Heading1"/>
      </w:pPr>
      <w:r>
        <w:lastRenderedPageBreak/>
        <w:t>S</w:t>
      </w:r>
      <w:r w:rsidR="00E0136A">
        <w:t>olution</w:t>
      </w:r>
    </w:p>
    <w:p w14:paraId="39B5047B" w14:textId="77777777" w:rsidR="00B35BB2" w:rsidRPr="00B35BB2" w:rsidRDefault="00B35BB2" w:rsidP="00B35BB2">
      <w:r w:rsidRPr="00B35BB2">
        <w:t>By offering an on-premises AI solution, IntelliBio empowers biotech SMEs to leverage generative AI without the typical barriers. We provide a secure, high-performance AI platform that aligns with existing workflows, reduces long-term costs, and facilitates breakthrough research in a controlled, compliant environment.</w:t>
      </w:r>
    </w:p>
    <w:p w14:paraId="0C7E430C" w14:textId="5233584A" w:rsidR="00B35BB2" w:rsidRPr="00B35BB2" w:rsidRDefault="00B35BB2" w:rsidP="00B35BB2">
      <w:pPr>
        <w:pStyle w:val="Heading2"/>
      </w:pPr>
      <w:r w:rsidRPr="00B35BB2">
        <w:t>TechBio_Companion</w:t>
      </w:r>
      <w:r>
        <w:t>:</w:t>
      </w:r>
      <w:r w:rsidRPr="00B35BB2">
        <w:t xml:space="preserve"> The On-Premises AI Agent for Biotech Research</w:t>
      </w:r>
    </w:p>
    <w:p w14:paraId="2E937205" w14:textId="77777777" w:rsidR="00B35BB2" w:rsidRDefault="00B35BB2" w:rsidP="00B35BB2">
      <w:r>
        <w:t xml:space="preserve">As pointed out above, </w:t>
      </w:r>
      <w:r w:rsidRPr="00B35BB2">
        <w:t>Biotech SMEs face significant barriers to adopting generative AI, including limited budgets, stringent data privacy needs, high computational costs, integration challenges with existing workflows, and the requirement for secure, custom AI models tailored to specific research needs.</w:t>
      </w:r>
      <w:r>
        <w:t xml:space="preserve"> </w:t>
      </w:r>
    </w:p>
    <w:p w14:paraId="62DED6AF" w14:textId="76762C6E" w:rsidR="00B35BB2" w:rsidRPr="00B35BB2" w:rsidRDefault="00B35BB2" w:rsidP="00B35BB2">
      <w:r w:rsidRPr="00B35BB2">
        <w:t xml:space="preserve">TechBio_Companion is </w:t>
      </w:r>
      <w:proofErr w:type="spellStart"/>
      <w:r w:rsidRPr="00B35BB2">
        <w:t>IntelliBio’s</w:t>
      </w:r>
      <w:proofErr w:type="spellEnd"/>
      <w:r w:rsidRPr="00B35BB2">
        <w:t xml:space="preserve"> answer to these challenges. Designed specifically for biotech SMEs, our solution brings generative AI directly into their secure environment, empowering researchers without compromising data integrity or budget constraints.</w:t>
      </w:r>
    </w:p>
    <w:p w14:paraId="19DEE1AD" w14:textId="77777777" w:rsidR="00B35BB2" w:rsidRPr="00B35BB2" w:rsidRDefault="00B35BB2" w:rsidP="00B35BB2">
      <w:pPr>
        <w:pStyle w:val="Heading2"/>
      </w:pPr>
      <w:r w:rsidRPr="00B35BB2">
        <w:t>Key Features of TechBio_Companion</w:t>
      </w:r>
    </w:p>
    <w:p w14:paraId="1684651E" w14:textId="77777777" w:rsidR="00B35BB2" w:rsidRPr="00B35BB2" w:rsidRDefault="00B35BB2" w:rsidP="00B35BB2">
      <w:pPr>
        <w:numPr>
          <w:ilvl w:val="0"/>
          <w:numId w:val="122"/>
        </w:numPr>
      </w:pPr>
      <w:r w:rsidRPr="00B35BB2">
        <w:rPr>
          <w:b/>
          <w:bCs/>
        </w:rPr>
        <w:t>On-Premises Deployment</w:t>
      </w:r>
      <w:r w:rsidRPr="00B35BB2">
        <w:t>: Our AI assistant operates securely within the company’s infrastructure, ensuring compliance with industry-specific regulations and protecting sensitive data.</w:t>
      </w:r>
    </w:p>
    <w:p w14:paraId="7027FD5F" w14:textId="77777777" w:rsidR="00B35BB2" w:rsidRPr="00B35BB2" w:rsidRDefault="00B35BB2" w:rsidP="00B35BB2">
      <w:pPr>
        <w:numPr>
          <w:ilvl w:val="0"/>
          <w:numId w:val="122"/>
        </w:numPr>
      </w:pPr>
      <w:r w:rsidRPr="00B35BB2">
        <w:rPr>
          <w:b/>
          <w:bCs/>
        </w:rPr>
        <w:t>AI-Powered Research Assistance</w:t>
      </w:r>
      <w:r w:rsidRPr="00B35BB2">
        <w:t>: Tailored to enhance productivity in non-experimental R&amp;D tasks, TechBio_Companion supports researchers with literature reviews, data analysis, protocol optimization, and hypothesis generation, streamlining their cognitive workload.</w:t>
      </w:r>
    </w:p>
    <w:p w14:paraId="49301EAC" w14:textId="77777777" w:rsidR="00B35BB2" w:rsidRPr="00B35BB2" w:rsidRDefault="00B35BB2" w:rsidP="00B35BB2">
      <w:pPr>
        <w:numPr>
          <w:ilvl w:val="0"/>
          <w:numId w:val="122"/>
        </w:numPr>
      </w:pPr>
      <w:r w:rsidRPr="00B35BB2">
        <w:rPr>
          <w:b/>
          <w:bCs/>
        </w:rPr>
        <w:t>Collaborative Dashboard</w:t>
      </w:r>
      <w:r w:rsidRPr="00B35BB2">
        <w:t>: A user-friendly interface facilitates seamless collaboration between researchers and the AI agent, allowing teams to work within a cohesive, intuitive environment.</w:t>
      </w:r>
    </w:p>
    <w:p w14:paraId="683201AC" w14:textId="26630FCE" w:rsidR="00ED35A1" w:rsidRPr="000D4912" w:rsidRDefault="00B35BB2" w:rsidP="000D4912">
      <w:r w:rsidRPr="00B35BB2">
        <w:rPr>
          <w:b/>
          <w:bCs/>
        </w:rPr>
        <w:t>Additional Benefits</w:t>
      </w:r>
      <w:r w:rsidRPr="00B35BB2">
        <w:t> TechBio_Companion integrates effortlessly with existing research workflows and databases, acting as a productivity companion that respects researchers' unique methodologies. Its human-in-the-loop design enables tailored content creation, while continuous learning capabilities enhance its effectiveness over time. The workstation adapts to individual users’ needs, ensuring that AI support is both relevant and flexible across diverse biotech applications.</w:t>
      </w:r>
    </w:p>
    <w:p w14:paraId="785300B3" w14:textId="2CCF8869" w:rsidR="00B35BB2" w:rsidRPr="00B35BB2" w:rsidRDefault="00B35BB2" w:rsidP="00B35BB2">
      <w:pPr>
        <w:pStyle w:val="Heading2"/>
      </w:pPr>
      <w:r>
        <w:t>Summary of intended value proposition</w:t>
      </w:r>
    </w:p>
    <w:tbl>
      <w:tblPr>
        <w:tblStyle w:val="GridTable1Light"/>
        <w:tblW w:w="10075" w:type="dxa"/>
        <w:tblLook w:val="04A0" w:firstRow="1" w:lastRow="0" w:firstColumn="1" w:lastColumn="0" w:noHBand="0" w:noVBand="1"/>
      </w:tblPr>
      <w:tblGrid>
        <w:gridCol w:w="1615"/>
        <w:gridCol w:w="2970"/>
        <w:gridCol w:w="5490"/>
      </w:tblGrid>
      <w:tr w:rsidR="00ED35A1" w:rsidRPr="00F11266" w14:paraId="476BBEFF" w14:textId="77777777" w:rsidTr="00B35BB2">
        <w:trPr>
          <w:cnfStyle w:val="100000000000" w:firstRow="1" w:lastRow="0" w:firstColumn="0" w:lastColumn="0" w:oddVBand="0" w:evenVBand="0" w:oddHBand="0"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615" w:type="dxa"/>
            <w:shd w:val="clear" w:color="auto" w:fill="7F7F7F" w:themeFill="text1" w:themeFillTint="80"/>
            <w:noWrap/>
            <w:hideMark/>
          </w:tcPr>
          <w:p w14:paraId="0B20A46E" w14:textId="77777777" w:rsidR="00ED35A1" w:rsidRPr="00F11266" w:rsidRDefault="00ED35A1" w:rsidP="002F761F">
            <w:pPr>
              <w:spacing w:before="0" w:after="0"/>
              <w:rPr>
                <w:rFonts w:ascii="Aptos Narrow" w:eastAsia="Times New Roman" w:hAnsi="Aptos Narrow" w:cs="Times New Roman"/>
                <w:color w:val="FFFFFF" w:themeColor="background1"/>
                <w:kern w:val="0"/>
                <w:szCs w:val="20"/>
                <w14:ligatures w14:val="none"/>
              </w:rPr>
            </w:pPr>
            <w:r w:rsidRPr="00F11266">
              <w:rPr>
                <w:rFonts w:ascii="Aptos Narrow" w:eastAsia="Times New Roman" w:hAnsi="Aptos Narrow" w:cs="Times New Roman"/>
                <w:color w:val="FFFFFF" w:themeColor="background1"/>
                <w:kern w:val="0"/>
                <w:szCs w:val="20"/>
                <w14:ligatures w14:val="none"/>
              </w:rPr>
              <w:t>Use Case</w:t>
            </w:r>
          </w:p>
        </w:tc>
        <w:tc>
          <w:tcPr>
            <w:tcW w:w="2970" w:type="dxa"/>
            <w:shd w:val="clear" w:color="auto" w:fill="7F7F7F" w:themeFill="text1" w:themeFillTint="80"/>
            <w:noWrap/>
            <w:hideMark/>
          </w:tcPr>
          <w:p w14:paraId="7E50C827" w14:textId="77777777" w:rsidR="00ED35A1" w:rsidRPr="00F11266" w:rsidRDefault="00ED35A1" w:rsidP="002F761F">
            <w:pPr>
              <w:spacing w:before="0" w:after="0"/>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themeColor="background1"/>
                <w:kern w:val="0"/>
                <w:szCs w:val="20"/>
                <w14:ligatures w14:val="none"/>
              </w:rPr>
            </w:pPr>
            <w:r w:rsidRPr="00F11266">
              <w:rPr>
                <w:rFonts w:ascii="Aptos Narrow" w:eastAsia="Times New Roman" w:hAnsi="Aptos Narrow" w:cs="Times New Roman"/>
                <w:color w:val="FFFFFF" w:themeColor="background1"/>
                <w:kern w:val="0"/>
                <w:szCs w:val="20"/>
                <w14:ligatures w14:val="none"/>
              </w:rPr>
              <w:t>Biggest Bottleneck(s)</w:t>
            </w:r>
          </w:p>
        </w:tc>
        <w:tc>
          <w:tcPr>
            <w:tcW w:w="5490" w:type="dxa"/>
            <w:shd w:val="clear" w:color="auto" w:fill="7F7F7F" w:themeFill="text1" w:themeFillTint="80"/>
            <w:noWrap/>
            <w:hideMark/>
          </w:tcPr>
          <w:p w14:paraId="7C1B8935" w14:textId="77777777" w:rsidR="00ED35A1" w:rsidRPr="00F11266" w:rsidRDefault="00ED35A1" w:rsidP="002F761F">
            <w:pPr>
              <w:spacing w:before="0" w:after="0"/>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themeColor="background1"/>
                <w:kern w:val="0"/>
                <w:szCs w:val="20"/>
                <w14:ligatures w14:val="none"/>
              </w:rPr>
            </w:pPr>
            <w:r w:rsidRPr="00F11266">
              <w:rPr>
                <w:rFonts w:ascii="Aptos Narrow" w:eastAsia="Times New Roman" w:hAnsi="Aptos Narrow" w:cs="Times New Roman"/>
                <w:color w:val="FFFFFF" w:themeColor="background1"/>
                <w:kern w:val="0"/>
                <w:szCs w:val="20"/>
                <w14:ligatures w14:val="none"/>
              </w:rPr>
              <w:t>Bottlenecks Addressed by On-Premises Solution</w:t>
            </w:r>
          </w:p>
        </w:tc>
      </w:tr>
      <w:tr w:rsidR="00ED35A1" w:rsidRPr="00F11266" w14:paraId="3DB98F90" w14:textId="77777777" w:rsidTr="00B35BB2">
        <w:trPr>
          <w:trHeight w:val="560"/>
        </w:trPr>
        <w:tc>
          <w:tcPr>
            <w:cnfStyle w:val="001000000000" w:firstRow="0" w:lastRow="0" w:firstColumn="1" w:lastColumn="0" w:oddVBand="0" w:evenVBand="0" w:oddHBand="0" w:evenHBand="0" w:firstRowFirstColumn="0" w:firstRowLastColumn="0" w:lastRowFirstColumn="0" w:lastRowLastColumn="0"/>
            <w:tcW w:w="1615" w:type="dxa"/>
            <w:noWrap/>
            <w:hideMark/>
          </w:tcPr>
          <w:p w14:paraId="0B8B2983" w14:textId="77777777" w:rsidR="00ED35A1" w:rsidRPr="00F11266" w:rsidRDefault="00ED35A1" w:rsidP="002F761F">
            <w:pPr>
              <w:spacing w:before="0" w:after="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Workflow Support</w:t>
            </w:r>
          </w:p>
        </w:tc>
        <w:tc>
          <w:tcPr>
            <w:tcW w:w="2970" w:type="dxa"/>
            <w:noWrap/>
            <w:hideMark/>
          </w:tcPr>
          <w:p w14:paraId="74C43724"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Data integration, regulatory compliance, change management</w:t>
            </w:r>
          </w:p>
        </w:tc>
        <w:tc>
          <w:tcPr>
            <w:tcW w:w="5490" w:type="dxa"/>
            <w:noWrap/>
            <w:hideMark/>
          </w:tcPr>
          <w:p w14:paraId="268454E5"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Enables integration, maintaining compliance and reducing change management challenges</w:t>
            </w:r>
          </w:p>
        </w:tc>
      </w:tr>
      <w:tr w:rsidR="00ED35A1" w:rsidRPr="00F11266" w14:paraId="7F77153F" w14:textId="77777777" w:rsidTr="00B35BB2">
        <w:trPr>
          <w:trHeight w:val="560"/>
        </w:trPr>
        <w:tc>
          <w:tcPr>
            <w:cnfStyle w:val="001000000000" w:firstRow="0" w:lastRow="0" w:firstColumn="1" w:lastColumn="0" w:oddVBand="0" w:evenVBand="0" w:oddHBand="0" w:evenHBand="0" w:firstRowFirstColumn="0" w:firstRowLastColumn="0" w:lastRowFirstColumn="0" w:lastRowLastColumn="0"/>
            <w:tcW w:w="1615" w:type="dxa"/>
            <w:noWrap/>
            <w:hideMark/>
          </w:tcPr>
          <w:p w14:paraId="12C54DE6" w14:textId="77777777" w:rsidR="00ED35A1" w:rsidRPr="00F11266" w:rsidRDefault="00ED35A1" w:rsidP="002F761F">
            <w:pPr>
              <w:spacing w:before="0" w:after="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Faster Problem Solving</w:t>
            </w:r>
          </w:p>
        </w:tc>
        <w:tc>
          <w:tcPr>
            <w:tcW w:w="2970" w:type="dxa"/>
            <w:noWrap/>
            <w:hideMark/>
          </w:tcPr>
          <w:p w14:paraId="364A2814"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Access to quality data, expertise gap, problem specificity</w:t>
            </w:r>
          </w:p>
        </w:tc>
        <w:tc>
          <w:tcPr>
            <w:tcW w:w="5490" w:type="dxa"/>
            <w:noWrap/>
            <w:hideMark/>
          </w:tcPr>
          <w:p w14:paraId="55F05198"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Provides a controlled environment for accessing high-quality, in-house data to solve specific research problems without external dependencies</w:t>
            </w:r>
          </w:p>
        </w:tc>
      </w:tr>
      <w:tr w:rsidR="00ED35A1" w:rsidRPr="00F11266" w14:paraId="44DF955E" w14:textId="77777777" w:rsidTr="00B35BB2">
        <w:trPr>
          <w:trHeight w:val="560"/>
        </w:trPr>
        <w:tc>
          <w:tcPr>
            <w:cnfStyle w:val="001000000000" w:firstRow="0" w:lastRow="0" w:firstColumn="1" w:lastColumn="0" w:oddVBand="0" w:evenVBand="0" w:oddHBand="0" w:evenHBand="0" w:firstRowFirstColumn="0" w:firstRowLastColumn="0" w:lastRowFirstColumn="0" w:lastRowLastColumn="0"/>
            <w:tcW w:w="1615" w:type="dxa"/>
            <w:noWrap/>
            <w:hideMark/>
          </w:tcPr>
          <w:p w14:paraId="16771AB5" w14:textId="77777777" w:rsidR="00ED35A1" w:rsidRPr="00F11266" w:rsidRDefault="00ED35A1" w:rsidP="002F761F">
            <w:pPr>
              <w:spacing w:before="0" w:after="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'Talking' to Your Data</w:t>
            </w:r>
          </w:p>
        </w:tc>
        <w:tc>
          <w:tcPr>
            <w:tcW w:w="2970" w:type="dxa"/>
            <w:noWrap/>
            <w:hideMark/>
          </w:tcPr>
          <w:p w14:paraId="72485F27"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Data privacy, data quality and standardization, computational demands</w:t>
            </w:r>
          </w:p>
        </w:tc>
        <w:tc>
          <w:tcPr>
            <w:tcW w:w="5490" w:type="dxa"/>
            <w:noWrap/>
            <w:hideMark/>
          </w:tcPr>
          <w:p w14:paraId="5D774D5B"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Enhances data privacy and control, allowing researchers to extract insights quickly without risking data security</w:t>
            </w:r>
          </w:p>
        </w:tc>
      </w:tr>
      <w:tr w:rsidR="00ED35A1" w:rsidRPr="00F11266" w14:paraId="62D47073" w14:textId="77777777" w:rsidTr="00B35BB2">
        <w:trPr>
          <w:trHeight w:val="560"/>
        </w:trPr>
        <w:tc>
          <w:tcPr>
            <w:cnfStyle w:val="001000000000" w:firstRow="0" w:lastRow="0" w:firstColumn="1" w:lastColumn="0" w:oddVBand="0" w:evenVBand="0" w:oddHBand="0" w:evenHBand="0" w:firstRowFirstColumn="0" w:firstRowLastColumn="0" w:lastRowFirstColumn="0" w:lastRowLastColumn="0"/>
            <w:tcW w:w="1615" w:type="dxa"/>
            <w:noWrap/>
            <w:hideMark/>
          </w:tcPr>
          <w:p w14:paraId="507213E9" w14:textId="77777777" w:rsidR="00ED35A1" w:rsidRPr="00F11266" w:rsidRDefault="00ED35A1" w:rsidP="002F761F">
            <w:pPr>
              <w:spacing w:before="0" w:after="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Molecular Design/ Engineering</w:t>
            </w:r>
          </w:p>
        </w:tc>
        <w:tc>
          <w:tcPr>
            <w:tcW w:w="2970" w:type="dxa"/>
            <w:noWrap/>
            <w:hideMark/>
          </w:tcPr>
          <w:p w14:paraId="4372A68A"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Computational costs, data for specific targets, regulatory hurdles</w:t>
            </w:r>
          </w:p>
        </w:tc>
        <w:tc>
          <w:tcPr>
            <w:tcW w:w="5490" w:type="dxa"/>
            <w:noWrap/>
            <w:hideMark/>
          </w:tcPr>
          <w:p w14:paraId="206BCE42"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Provides affordable compute resources for complex molecular simulations, lowering long-term costs</w:t>
            </w:r>
          </w:p>
        </w:tc>
      </w:tr>
      <w:tr w:rsidR="00ED35A1" w:rsidRPr="00F11266" w14:paraId="196CFD2A" w14:textId="77777777" w:rsidTr="00B35BB2">
        <w:trPr>
          <w:trHeight w:val="560"/>
        </w:trPr>
        <w:tc>
          <w:tcPr>
            <w:cnfStyle w:val="001000000000" w:firstRow="0" w:lastRow="0" w:firstColumn="1" w:lastColumn="0" w:oddVBand="0" w:evenVBand="0" w:oddHBand="0" w:evenHBand="0" w:firstRowFirstColumn="0" w:firstRowLastColumn="0" w:lastRowFirstColumn="0" w:lastRowLastColumn="0"/>
            <w:tcW w:w="1615" w:type="dxa"/>
            <w:noWrap/>
            <w:hideMark/>
          </w:tcPr>
          <w:p w14:paraId="0AEAC7A5" w14:textId="77777777" w:rsidR="00ED35A1" w:rsidRPr="00F11266" w:rsidRDefault="00ED35A1" w:rsidP="002F761F">
            <w:pPr>
              <w:spacing w:before="0" w:after="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Model Development</w:t>
            </w:r>
          </w:p>
        </w:tc>
        <w:tc>
          <w:tcPr>
            <w:tcW w:w="2970" w:type="dxa"/>
            <w:noWrap/>
            <w:hideMark/>
          </w:tcPr>
          <w:p w14:paraId="6BF9AC93"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Resource constraints, niche data limitations, maintaining model accuracy</w:t>
            </w:r>
          </w:p>
        </w:tc>
        <w:tc>
          <w:tcPr>
            <w:tcW w:w="5490" w:type="dxa"/>
            <w:noWrap/>
            <w:hideMark/>
          </w:tcPr>
          <w:p w14:paraId="645E86F9" w14:textId="77777777" w:rsidR="00ED35A1" w:rsidRPr="00F11266" w:rsidRDefault="00ED35A1" w:rsidP="002F761F">
            <w:pPr>
              <w:spacing w:before="0" w:after="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Cs w:val="20"/>
                <w14:ligatures w14:val="none"/>
              </w:rPr>
            </w:pPr>
            <w:r w:rsidRPr="00F11266">
              <w:rPr>
                <w:rFonts w:ascii="Aptos Narrow" w:eastAsia="Times New Roman" w:hAnsi="Aptos Narrow" w:cs="Times New Roman"/>
                <w:color w:val="000000"/>
                <w:kern w:val="0"/>
                <w:szCs w:val="20"/>
                <w14:ligatures w14:val="none"/>
              </w:rPr>
              <w:t>Allows for secure development of custom models, addressing data sensitivity and specialized R&amp;D needs</w:t>
            </w:r>
          </w:p>
        </w:tc>
      </w:tr>
    </w:tbl>
    <w:p w14:paraId="53335E25" w14:textId="1061EFFB" w:rsidR="00800ACC" w:rsidRDefault="00800ACC" w:rsidP="007566D3">
      <w:pPr>
        <w:rPr>
          <w:rFonts w:asciiTheme="majorHAnsi" w:hAnsiTheme="majorHAnsi" w:cstheme="majorBidi"/>
          <w:color w:val="000000" w:themeColor="text1"/>
          <w:szCs w:val="20"/>
        </w:rPr>
      </w:pPr>
      <w:bookmarkStart w:id="1" w:name="_Toc179121889"/>
    </w:p>
    <w:p w14:paraId="18403A37" w14:textId="77777777" w:rsidR="00800ACC" w:rsidRDefault="00800ACC" w:rsidP="00800ACC">
      <w:pPr>
        <w:pStyle w:val="Heading1"/>
      </w:pPr>
      <w:r>
        <w:rPr>
          <w:szCs w:val="20"/>
        </w:rPr>
        <w:br w:type="column"/>
      </w:r>
      <w:r>
        <w:lastRenderedPageBreak/>
        <w:t>TechBio_Companion Project</w:t>
      </w:r>
    </w:p>
    <w:p w14:paraId="73061523" w14:textId="77777777" w:rsidR="00800ACC" w:rsidRDefault="00800ACC" w:rsidP="00800ACC">
      <w:r>
        <w:t xml:space="preserve">In 2025, IntelliBio will develop the </w:t>
      </w:r>
      <w:proofErr w:type="gramStart"/>
      <w:r>
        <w:t>on-premise</w:t>
      </w:r>
      <w:proofErr w:type="gramEnd"/>
      <w:r>
        <w:t xml:space="preserve"> AI together with at least one biotech SME (</w:t>
      </w:r>
      <w:r w:rsidRPr="00800ACC">
        <w:rPr>
          <w:b/>
          <w:bCs/>
        </w:rPr>
        <w:t>discussions ongoing with several interested Dutch SME</w:t>
      </w:r>
      <w:r>
        <w:t xml:space="preserve">). </w:t>
      </w:r>
      <w:r w:rsidRPr="00B30532">
        <w:t>For the proof-of-concept</w:t>
      </w:r>
      <w:r>
        <w:t xml:space="preserve"> (PoC) </w:t>
      </w:r>
      <w:r w:rsidRPr="00B30532">
        <w:t xml:space="preserve">project, the core focus </w:t>
      </w:r>
      <w:r>
        <w:t>is on</w:t>
      </w:r>
      <w:r w:rsidRPr="00B30532">
        <w:t xml:space="preserve"> demonstrating the AI agent’s value in a real-world biotech research environment while addressing the unique challenges of </w:t>
      </w:r>
      <w:r>
        <w:t>our</w:t>
      </w:r>
      <w:r w:rsidRPr="00B30532">
        <w:t xml:space="preserve"> early</w:t>
      </w:r>
      <w:r>
        <w:t xml:space="preserve"> (launching)</w:t>
      </w:r>
      <w:r w:rsidRPr="00B30532">
        <w:t xml:space="preserve"> customers.</w:t>
      </w:r>
    </w:p>
    <w:p w14:paraId="4B65D2A8" w14:textId="77777777" w:rsidR="00800ACC" w:rsidRDefault="00800ACC" w:rsidP="00800ACC">
      <w:pPr>
        <w:pStyle w:val="Heading3"/>
      </w:pPr>
      <w:r>
        <w:t>Elements that will be developed and tested:</w:t>
      </w:r>
    </w:p>
    <w:p w14:paraId="1C4F42F0" w14:textId="77777777" w:rsidR="00800ACC" w:rsidRPr="0069335F" w:rsidRDefault="00800ACC" w:rsidP="00800ACC">
      <w:pPr>
        <w:rPr>
          <w:b/>
          <w:bCs/>
        </w:rPr>
      </w:pPr>
      <w:r>
        <w:rPr>
          <w:b/>
          <w:bCs/>
        </w:rPr>
        <w:t>1</w:t>
      </w:r>
      <w:r w:rsidRPr="0069335F">
        <w:rPr>
          <w:b/>
          <w:bCs/>
        </w:rPr>
        <w:t>. High-Performance Compute Capabilities</w:t>
      </w:r>
    </w:p>
    <w:p w14:paraId="27C7A4BD" w14:textId="77777777" w:rsidR="00800ACC" w:rsidRDefault="00800ACC" w:rsidP="00800ACC">
      <w:r w:rsidRPr="0069335F">
        <w:t>A powerful, localized compute setup designed to handle the computational demands of complex AI-driven tasks. This setup should balance cost with performance, possibly using GPU-accelerated systems or edge AI hardware to keep operational costs manageable.</w:t>
      </w:r>
      <w:r>
        <w:t xml:space="preserve"> </w:t>
      </w:r>
      <w:r w:rsidRPr="0069335F">
        <w:t>Biotech tasks, such as protein-function engineering or drug discovery simulations, are compute-intensive. Relying on external compute resources can be costly and unsustainable.</w:t>
      </w:r>
    </w:p>
    <w:p w14:paraId="3107BF4D" w14:textId="77777777" w:rsidR="00800ACC" w:rsidRPr="0094074E" w:rsidRDefault="00800ACC" w:rsidP="00800ACC">
      <w:pPr>
        <w:pStyle w:val="Heading4"/>
        <w:rPr>
          <w:b w:val="0"/>
          <w:bCs w:val="0"/>
        </w:rPr>
      </w:pPr>
      <w:r w:rsidRPr="0094074E">
        <w:rPr>
          <w:b w:val="0"/>
          <w:bCs w:val="0"/>
        </w:rPr>
        <w:t>Initial specs for the hardware components</w:t>
      </w:r>
      <w:r>
        <w:rPr>
          <w:b w:val="0"/>
          <w:bCs w:val="0"/>
        </w:rPr>
        <w:t>:</w:t>
      </w:r>
    </w:p>
    <w:tbl>
      <w:tblPr>
        <w:tblStyle w:val="GridTable1Light"/>
        <w:tblW w:w="10080" w:type="dxa"/>
        <w:tblInd w:w="-5" w:type="dxa"/>
        <w:tblLook w:val="04A0" w:firstRow="1" w:lastRow="0" w:firstColumn="1" w:lastColumn="0" w:noHBand="0" w:noVBand="1"/>
      </w:tblPr>
      <w:tblGrid>
        <w:gridCol w:w="2897"/>
        <w:gridCol w:w="7183"/>
      </w:tblGrid>
      <w:tr w:rsidR="00800ACC" w:rsidRPr="00A20EAC" w14:paraId="4E72FADB" w14:textId="77777777" w:rsidTr="002F761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1142C23F"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Hardware Element</w:t>
            </w:r>
          </w:p>
        </w:tc>
        <w:tc>
          <w:tcPr>
            <w:tcW w:w="7183" w:type="dxa"/>
            <w:noWrap/>
            <w:hideMark/>
          </w:tcPr>
          <w:p w14:paraId="4922931F" w14:textId="77777777" w:rsidR="00800ACC" w:rsidRPr="00A20EAC" w:rsidRDefault="00800ACC" w:rsidP="002F761F">
            <w:pPr>
              <w:spacing w:before="0" w:after="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Key Specs to Discuss</w:t>
            </w:r>
          </w:p>
        </w:tc>
      </w:tr>
      <w:tr w:rsidR="00800ACC" w:rsidRPr="00A20EAC" w14:paraId="1330D247"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2C0E814C"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Processing Power</w:t>
            </w:r>
          </w:p>
        </w:tc>
        <w:tc>
          <w:tcPr>
            <w:tcW w:w="7183" w:type="dxa"/>
            <w:noWrap/>
            <w:hideMark/>
          </w:tcPr>
          <w:p w14:paraId="4382FD00"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GPUs (e.g., NVIDIA A100/V100), powerful CPUs (e.g., Intel Xeon), optional FPGA</w:t>
            </w:r>
          </w:p>
        </w:tc>
      </w:tr>
      <w:tr w:rsidR="00800ACC" w:rsidRPr="00A20EAC" w14:paraId="20F68B92"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52FFA923"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Memory (RAM)</w:t>
            </w:r>
          </w:p>
        </w:tc>
        <w:tc>
          <w:tcPr>
            <w:tcW w:w="7183" w:type="dxa"/>
            <w:noWrap/>
            <w:hideMark/>
          </w:tcPr>
          <w:p w14:paraId="35087829"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128GB minimum, scalable to 512GB or 1TB, DDR4/DDR5</w:t>
            </w:r>
          </w:p>
        </w:tc>
      </w:tr>
      <w:tr w:rsidR="00800ACC" w:rsidRPr="00A20EAC" w14:paraId="424A5F0F"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2D552F3D"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Storage</w:t>
            </w:r>
          </w:p>
        </w:tc>
        <w:tc>
          <w:tcPr>
            <w:tcW w:w="7183" w:type="dxa"/>
            <w:noWrap/>
            <w:hideMark/>
          </w:tcPr>
          <w:p w14:paraId="380210C6"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proofErr w:type="spellStart"/>
            <w:r w:rsidRPr="00A20EAC">
              <w:rPr>
                <w:rFonts w:asciiTheme="majorHAnsi" w:eastAsia="Times New Roman" w:hAnsiTheme="majorHAnsi" w:cs="Times New Roman"/>
                <w:color w:val="000000"/>
                <w:kern w:val="0"/>
                <w:szCs w:val="20"/>
                <w14:ligatures w14:val="none"/>
              </w:rPr>
              <w:t>NVMe</w:t>
            </w:r>
            <w:proofErr w:type="spellEnd"/>
            <w:r w:rsidRPr="00A20EAC">
              <w:rPr>
                <w:rFonts w:asciiTheme="majorHAnsi" w:eastAsia="Times New Roman" w:hAnsiTheme="majorHAnsi" w:cs="Times New Roman"/>
                <w:color w:val="000000"/>
                <w:kern w:val="0"/>
                <w:szCs w:val="20"/>
                <w14:ligatures w14:val="none"/>
              </w:rPr>
              <w:t xml:space="preserve"> SSDs, 2TB-8TB capacity, RAID configuration for redundancy</w:t>
            </w:r>
          </w:p>
        </w:tc>
      </w:tr>
      <w:tr w:rsidR="00800ACC" w:rsidRPr="00A20EAC" w14:paraId="3AF8A997"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3A2DA834"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Networking</w:t>
            </w:r>
          </w:p>
        </w:tc>
        <w:tc>
          <w:tcPr>
            <w:tcW w:w="7183" w:type="dxa"/>
            <w:noWrap/>
            <w:hideMark/>
          </w:tcPr>
          <w:p w14:paraId="049A9FFF"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10GbE NIC, support for VPNs or firewalls</w:t>
            </w:r>
          </w:p>
        </w:tc>
      </w:tr>
      <w:tr w:rsidR="00800ACC" w:rsidRPr="00A20EAC" w14:paraId="342B8BA3"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708EE948"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Data Security</w:t>
            </w:r>
          </w:p>
        </w:tc>
        <w:tc>
          <w:tcPr>
            <w:tcW w:w="7183" w:type="dxa"/>
            <w:noWrap/>
            <w:hideMark/>
          </w:tcPr>
          <w:p w14:paraId="359870C8"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Hardware-based encryption (AES-NI), TPM, Secure Boot</w:t>
            </w:r>
          </w:p>
        </w:tc>
      </w:tr>
      <w:tr w:rsidR="00800ACC" w:rsidRPr="00A20EAC" w14:paraId="6E0538D1"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0598C409"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Scalability</w:t>
            </w:r>
          </w:p>
        </w:tc>
        <w:tc>
          <w:tcPr>
            <w:tcW w:w="7183" w:type="dxa"/>
            <w:noWrap/>
            <w:hideMark/>
          </w:tcPr>
          <w:p w14:paraId="50A53C40"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Modular design, cluster-ready capabilities</w:t>
            </w:r>
          </w:p>
        </w:tc>
      </w:tr>
      <w:tr w:rsidR="00800ACC" w:rsidRPr="00A20EAC" w14:paraId="45FB695D"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59619466"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Cooling &amp; Power</w:t>
            </w:r>
          </w:p>
        </w:tc>
        <w:tc>
          <w:tcPr>
            <w:tcW w:w="7183" w:type="dxa"/>
            <w:noWrap/>
            <w:hideMark/>
          </w:tcPr>
          <w:p w14:paraId="0F86EB3E"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Advanced cooling (liquid for GPUs), efficient power supply (80 Plus Platinum)</w:t>
            </w:r>
          </w:p>
        </w:tc>
      </w:tr>
      <w:tr w:rsidR="00800ACC" w:rsidRPr="00A20EAC" w14:paraId="5BEDBE0E" w14:textId="77777777" w:rsidTr="002F761F">
        <w:trPr>
          <w:trHeight w:val="320"/>
        </w:trPr>
        <w:tc>
          <w:tcPr>
            <w:cnfStyle w:val="001000000000" w:firstRow="0" w:lastRow="0" w:firstColumn="1" w:lastColumn="0" w:oddVBand="0" w:evenVBand="0" w:oddHBand="0" w:evenHBand="0" w:firstRowFirstColumn="0" w:firstRowLastColumn="0" w:lastRowFirstColumn="0" w:lastRowLastColumn="0"/>
            <w:tcW w:w="2897" w:type="dxa"/>
            <w:noWrap/>
            <w:hideMark/>
          </w:tcPr>
          <w:p w14:paraId="5905E555" w14:textId="77777777" w:rsidR="00800ACC" w:rsidRPr="00A20EAC" w:rsidRDefault="00800ACC" w:rsidP="002F761F">
            <w:pPr>
              <w:spacing w:before="0" w:after="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Physical Security</w:t>
            </w:r>
          </w:p>
        </w:tc>
        <w:tc>
          <w:tcPr>
            <w:tcW w:w="7183" w:type="dxa"/>
            <w:noWrap/>
            <w:hideMark/>
          </w:tcPr>
          <w:p w14:paraId="523BD1D5" w14:textId="77777777" w:rsidR="00800ACC" w:rsidRPr="00A20EAC" w:rsidRDefault="00800ACC" w:rsidP="002F761F">
            <w:pPr>
              <w:spacing w:before="0" w:after="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kern w:val="0"/>
                <w:szCs w:val="20"/>
                <w14:ligatures w14:val="none"/>
              </w:rPr>
            </w:pPr>
            <w:r w:rsidRPr="00A20EAC">
              <w:rPr>
                <w:rFonts w:asciiTheme="majorHAnsi" w:eastAsia="Times New Roman" w:hAnsiTheme="majorHAnsi" w:cs="Times New Roman"/>
                <w:color w:val="000000"/>
                <w:kern w:val="0"/>
                <w:szCs w:val="20"/>
                <w14:ligatures w14:val="none"/>
              </w:rPr>
              <w:t>Rack-mount locks, access control compatibility</w:t>
            </w:r>
          </w:p>
        </w:tc>
      </w:tr>
    </w:tbl>
    <w:p w14:paraId="4AA10B95" w14:textId="77777777" w:rsidR="00800ACC" w:rsidRPr="0069335F" w:rsidRDefault="00800ACC" w:rsidP="00800ACC">
      <w:pPr>
        <w:rPr>
          <w:b/>
          <w:bCs/>
        </w:rPr>
      </w:pPr>
      <w:r>
        <w:rPr>
          <w:b/>
          <w:bCs/>
        </w:rPr>
        <w:t>2</w:t>
      </w:r>
      <w:r w:rsidRPr="0069335F">
        <w:rPr>
          <w:b/>
          <w:bCs/>
        </w:rPr>
        <w:t>. Customizable Small Language Model (SLM)</w:t>
      </w:r>
    </w:p>
    <w:p w14:paraId="1F462D92" w14:textId="77777777" w:rsidR="00800ACC" w:rsidRPr="0069335F" w:rsidRDefault="00800ACC" w:rsidP="00800ACC">
      <w:r w:rsidRPr="0069335F">
        <w:t xml:space="preserve">A small language model (SLM) optimized for biotech tasks, trained </w:t>
      </w:r>
      <w:r>
        <w:t>on specific task-related data and</w:t>
      </w:r>
      <w:r w:rsidRPr="0069335F">
        <w:t xml:space="preserve"> fine-tuned with the company's in-house data. This allows the agent to understand and generate insights relevant to specific research contexts and needs, from literature review to experimental design. Many biotech tasks require domain-specific knowledge and the ability to handle proprietary data without relying on massive, generic LLMs.</w:t>
      </w:r>
    </w:p>
    <w:p w14:paraId="624EF6BB" w14:textId="77777777" w:rsidR="00800ACC" w:rsidRPr="0069335F" w:rsidRDefault="00800ACC" w:rsidP="00800ACC">
      <w:pPr>
        <w:rPr>
          <w:b/>
          <w:bCs/>
        </w:rPr>
      </w:pPr>
      <w:r>
        <w:rPr>
          <w:b/>
          <w:bCs/>
        </w:rPr>
        <w:t>3</w:t>
      </w:r>
      <w:r w:rsidRPr="0069335F">
        <w:rPr>
          <w:b/>
          <w:bCs/>
        </w:rPr>
        <w:t>. Integration Layer for Existing Biotech Tools (ELNs, LIMS)</w:t>
      </w:r>
    </w:p>
    <w:p w14:paraId="0A5C42B9" w14:textId="77777777" w:rsidR="00800ACC" w:rsidRPr="0069335F" w:rsidRDefault="00800ACC" w:rsidP="00800ACC">
      <w:r w:rsidRPr="0069335F">
        <w:t>An integration layer that connects the AI agent to ELNs, LIMS, and other essential tools, enabling researchers to access AI features directly within their existing platforms. This layer should support data exchange and enable workflows that span both traditional tools and the AI assistant.</w:t>
      </w:r>
      <w:r>
        <w:t xml:space="preserve"> </w:t>
      </w:r>
      <w:r w:rsidRPr="0069335F">
        <w:t xml:space="preserve">Biotech researchers heavily rely on tools like Electronic Lab Notebooks (ELNs) and Laboratory Information Management Systems (LIMS), which are rarely integrated with AI solutions. </w:t>
      </w:r>
      <w:r>
        <w:t>I</w:t>
      </w:r>
      <w:r w:rsidRPr="0069335F">
        <w:t>ntegration is essential for AI to add value without disrupting existing workflows.</w:t>
      </w:r>
    </w:p>
    <w:p w14:paraId="10785E12" w14:textId="77777777" w:rsidR="00800ACC" w:rsidRPr="0069335F" w:rsidRDefault="00800ACC" w:rsidP="00800ACC">
      <w:pPr>
        <w:rPr>
          <w:b/>
          <w:bCs/>
        </w:rPr>
      </w:pPr>
      <w:r>
        <w:rPr>
          <w:b/>
          <w:bCs/>
        </w:rPr>
        <w:t>4</w:t>
      </w:r>
      <w:r w:rsidRPr="0069335F">
        <w:rPr>
          <w:b/>
          <w:bCs/>
        </w:rPr>
        <w:t>. Data Privacy and Security Framework</w:t>
      </w:r>
    </w:p>
    <w:p w14:paraId="74BD881E" w14:textId="77777777" w:rsidR="00800ACC" w:rsidRDefault="00800ACC" w:rsidP="00800ACC">
      <w:r w:rsidRPr="0069335F">
        <w:t>A robust security infrastructure that ensures data remains on-premises and is accessible only by authorized users. This includes encryption, secure access controls, and compliance with industry standards like GDPR.</w:t>
      </w:r>
      <w:r>
        <w:t xml:space="preserve"> </w:t>
      </w:r>
      <w:r w:rsidRPr="0069335F">
        <w:t>Privacy and security are top priorities in biotech due to the sensitive nature of data (e.g., genetic information, IP-protected research). External cloud solutions often don't meet these stringent requirements.</w:t>
      </w:r>
    </w:p>
    <w:p w14:paraId="261BCDDA" w14:textId="77777777" w:rsidR="00800ACC" w:rsidRDefault="00800ACC" w:rsidP="00800ACC"/>
    <w:p w14:paraId="13B4EDB4" w14:textId="77777777" w:rsidR="00800ACC" w:rsidRPr="00F1116D" w:rsidRDefault="00800ACC" w:rsidP="00800ACC"/>
    <w:p w14:paraId="1F0FCD23" w14:textId="77777777" w:rsidR="00800ACC" w:rsidRPr="004824B3" w:rsidRDefault="00800ACC" w:rsidP="00800ACC">
      <w:pPr>
        <w:pStyle w:val="Heading3"/>
      </w:pPr>
      <w:r w:rsidRPr="004824B3">
        <w:lastRenderedPageBreak/>
        <w:t>Innovative Aspects</w:t>
      </w:r>
      <w:r>
        <w:t xml:space="preserve"> and TRL</w:t>
      </w:r>
    </w:p>
    <w:p w14:paraId="3C3D7AC7" w14:textId="77777777" w:rsidR="00800ACC" w:rsidRPr="00771B72" w:rsidRDefault="00800ACC" w:rsidP="00800ACC">
      <w:r w:rsidRPr="00771B72">
        <w:t>TechBio_Companion revolutionizes biotech research with four key innovations:</w:t>
      </w:r>
    </w:p>
    <w:p w14:paraId="1D9BED93" w14:textId="77777777" w:rsidR="00800ACC" w:rsidRPr="00771B72" w:rsidRDefault="00800ACC" w:rsidP="00800ACC">
      <w:pPr>
        <w:pStyle w:val="ListParagraph"/>
        <w:numPr>
          <w:ilvl w:val="0"/>
          <w:numId w:val="70"/>
        </w:numPr>
      </w:pPr>
      <w:proofErr w:type="gramStart"/>
      <w:r w:rsidRPr="007730AA">
        <w:rPr>
          <w:b/>
          <w:bCs/>
        </w:rPr>
        <w:t>On-Premise</w:t>
      </w:r>
      <w:proofErr w:type="gramEnd"/>
      <w:r w:rsidRPr="007730AA">
        <w:rPr>
          <w:b/>
          <w:bCs/>
        </w:rPr>
        <w:t xml:space="preserve"> Generative AI:</w:t>
      </w:r>
      <w:r w:rsidRPr="00771B72">
        <w:t xml:space="preserve"> Ensures data security and regulatory compliance.</w:t>
      </w:r>
    </w:p>
    <w:p w14:paraId="01F5EC9C" w14:textId="77777777" w:rsidR="00800ACC" w:rsidRPr="00771B72" w:rsidRDefault="00800ACC" w:rsidP="00800ACC">
      <w:pPr>
        <w:pStyle w:val="ListParagraph"/>
        <w:numPr>
          <w:ilvl w:val="0"/>
          <w:numId w:val="70"/>
        </w:numPr>
      </w:pPr>
      <w:r w:rsidRPr="007730AA">
        <w:rPr>
          <w:b/>
          <w:bCs/>
        </w:rPr>
        <w:t>Specialized AI Agent:</w:t>
      </w:r>
      <w:r w:rsidRPr="00771B72">
        <w:t xml:space="preserve"> Tailored for biotech workflows, seamlessly integrating with existing processes.</w:t>
      </w:r>
    </w:p>
    <w:p w14:paraId="5282C5BB" w14:textId="77777777" w:rsidR="00800ACC" w:rsidRPr="00771B72" w:rsidRDefault="00800ACC" w:rsidP="00800ACC">
      <w:pPr>
        <w:pStyle w:val="ListParagraph"/>
        <w:numPr>
          <w:ilvl w:val="0"/>
          <w:numId w:val="70"/>
        </w:numPr>
      </w:pPr>
      <w:r w:rsidRPr="007730AA">
        <w:rPr>
          <w:b/>
          <w:bCs/>
        </w:rPr>
        <w:t>Small Language Model:</w:t>
      </w:r>
      <w:r w:rsidRPr="00771B72">
        <w:t xml:space="preserve"> Optimizes performance and resource use in specialized domains.</w:t>
      </w:r>
    </w:p>
    <w:p w14:paraId="7DE88574" w14:textId="77777777" w:rsidR="00800ACC" w:rsidRDefault="00800ACC" w:rsidP="00800ACC">
      <w:pPr>
        <w:pStyle w:val="ListParagraph"/>
        <w:numPr>
          <w:ilvl w:val="0"/>
          <w:numId w:val="70"/>
        </w:numPr>
      </w:pPr>
      <w:r w:rsidRPr="007730AA">
        <w:rPr>
          <w:b/>
          <w:bCs/>
        </w:rPr>
        <w:t>Novel Use Cases:</w:t>
      </w:r>
      <w:r w:rsidRPr="00771B72">
        <w:t xml:space="preserve"> Pioneers new Generative AI applications in biotech research.</w:t>
      </w:r>
    </w:p>
    <w:p w14:paraId="5C54A0E9" w14:textId="77777777" w:rsidR="00800ACC" w:rsidRDefault="00800ACC" w:rsidP="00800ACC">
      <w:r w:rsidRPr="00771B72">
        <w:t xml:space="preserve">Our core innovation is developing a methodology to build this specialized AI agent, addressing biotech challenges while </w:t>
      </w:r>
      <w:r>
        <w:t>utilizing the potential of</w:t>
      </w:r>
      <w:r w:rsidRPr="00771B72">
        <w:t xml:space="preserve"> Generative A</w:t>
      </w:r>
      <w:r>
        <w:t>I</w:t>
      </w:r>
      <w:r w:rsidRPr="00771B72">
        <w:t>. Advancing from TRL 3 to TRL 5, we'll enhance our solution's real-world applicability.</w:t>
      </w:r>
      <w:r>
        <w:t xml:space="preserve"> </w:t>
      </w:r>
    </w:p>
    <w:p w14:paraId="35ADE888" w14:textId="77777777" w:rsidR="00800ACC" w:rsidRPr="005470B2" w:rsidRDefault="00800ACC" w:rsidP="00800ACC">
      <w:r w:rsidRPr="005470B2">
        <w:t xml:space="preserve">In the context of </w:t>
      </w:r>
      <w:proofErr w:type="spellStart"/>
      <w:r w:rsidRPr="005470B2">
        <w:t>IntelliBio's</w:t>
      </w:r>
      <w:proofErr w:type="spellEnd"/>
      <w:r w:rsidRPr="005470B2">
        <w:t> </w:t>
      </w:r>
      <w:r w:rsidRPr="005470B2">
        <w:rPr>
          <w:b/>
          <w:bCs/>
        </w:rPr>
        <w:t>TechBio_Companion</w:t>
      </w:r>
      <w:r w:rsidRPr="005470B2">
        <w:t>, reaching TRL 5 means:</w:t>
      </w:r>
    </w:p>
    <w:p w14:paraId="6BBE73BC" w14:textId="77777777" w:rsidR="00800ACC" w:rsidRPr="005470B2" w:rsidRDefault="00800ACC" w:rsidP="00800ACC">
      <w:pPr>
        <w:numPr>
          <w:ilvl w:val="0"/>
          <w:numId w:val="71"/>
        </w:numPr>
      </w:pPr>
      <w:r w:rsidRPr="005470B2">
        <w:t>The AI system's core functionalities (e.g., workflow-driven assistance, secure integration, and personalized AI modules) have been developed and tested together.</w:t>
      </w:r>
    </w:p>
    <w:p w14:paraId="046AD455" w14:textId="77777777" w:rsidR="00800ACC" w:rsidRPr="005470B2" w:rsidRDefault="00800ACC" w:rsidP="00800ACC">
      <w:pPr>
        <w:numPr>
          <w:ilvl w:val="0"/>
          <w:numId w:val="71"/>
        </w:numPr>
      </w:pPr>
      <w:r w:rsidRPr="005470B2">
        <w:t xml:space="preserve">The technology has been validated through simulated testing environments that mimic the biotech research use cases, </w:t>
      </w:r>
      <w:proofErr w:type="spellStart"/>
      <w:r>
        <w:t>ie</w:t>
      </w:r>
      <w:proofErr w:type="spellEnd"/>
      <w:r>
        <w:t>.</w:t>
      </w:r>
      <w:r w:rsidRPr="005470B2">
        <w:t xml:space="preserve"> experimental design or literature search tasks.</w:t>
      </w:r>
    </w:p>
    <w:p w14:paraId="11607D0D" w14:textId="77777777" w:rsidR="00800ACC" w:rsidRDefault="00800ACC" w:rsidP="00800ACC">
      <w:pPr>
        <w:numPr>
          <w:ilvl w:val="0"/>
          <w:numId w:val="71"/>
        </w:numPr>
      </w:pPr>
      <w:r w:rsidRPr="005470B2">
        <w:t>Performance metrics (such as uptime, AI response accuracy, and productivity improvement) are measured and assessed, ensuring the system work</w:t>
      </w:r>
      <w:r>
        <w:t>s</w:t>
      </w:r>
      <w:r w:rsidRPr="005470B2">
        <w:t xml:space="preserve"> as intended under near-realistic conditions.</w:t>
      </w:r>
    </w:p>
    <w:bookmarkEnd w:id="1"/>
    <w:p w14:paraId="5D79453C" w14:textId="3DAA09BB" w:rsidR="007566D3" w:rsidRDefault="007566D3" w:rsidP="007566D3">
      <w:pPr>
        <w:rPr>
          <w:rFonts w:asciiTheme="majorHAnsi" w:hAnsiTheme="majorHAnsi" w:cstheme="majorBidi"/>
          <w:color w:val="000000" w:themeColor="text1"/>
          <w:szCs w:val="20"/>
        </w:rPr>
      </w:pPr>
    </w:p>
    <w:sectPr w:rsidR="007566D3" w:rsidSect="00D71CF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538C82" w14:textId="77777777" w:rsidR="001E6E19" w:rsidRDefault="001E6E19" w:rsidP="003A376A">
      <w:r>
        <w:separator/>
      </w:r>
    </w:p>
    <w:p w14:paraId="164257CE" w14:textId="77777777" w:rsidR="001E6E19" w:rsidRDefault="001E6E19"/>
  </w:endnote>
  <w:endnote w:type="continuationSeparator" w:id="0">
    <w:p w14:paraId="52E979B2" w14:textId="77777777" w:rsidR="001E6E19" w:rsidRDefault="001E6E19" w:rsidP="003A376A">
      <w:r>
        <w:continuationSeparator/>
      </w:r>
    </w:p>
    <w:p w14:paraId="61EE71C3" w14:textId="77777777" w:rsidR="001E6E19" w:rsidRDefault="001E6E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4C1D4" w14:textId="77777777" w:rsidR="003A376A" w:rsidRDefault="003A376A">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8E785A3" w14:textId="77777777" w:rsidR="003A376A" w:rsidRDefault="003A3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87CE84" w14:textId="77777777" w:rsidR="001E6E19" w:rsidRDefault="001E6E19" w:rsidP="003A376A">
      <w:r>
        <w:separator/>
      </w:r>
    </w:p>
    <w:p w14:paraId="170A5122" w14:textId="77777777" w:rsidR="001E6E19" w:rsidRDefault="001E6E19"/>
  </w:footnote>
  <w:footnote w:type="continuationSeparator" w:id="0">
    <w:p w14:paraId="39050AAE" w14:textId="77777777" w:rsidR="001E6E19" w:rsidRDefault="001E6E19" w:rsidP="003A376A">
      <w:r>
        <w:continuationSeparator/>
      </w:r>
    </w:p>
    <w:p w14:paraId="117781F1" w14:textId="77777777" w:rsidR="001E6E19" w:rsidRDefault="001E6E19"/>
  </w:footnote>
  <w:footnote w:id="1">
    <w:p w14:paraId="58D05ECE" w14:textId="5FBBC22D" w:rsidR="0036217A" w:rsidRPr="00310B91" w:rsidRDefault="0036217A" w:rsidP="0036217A">
      <w:pPr>
        <w:pStyle w:val="NoSpacing"/>
        <w:ind w:left="360"/>
        <w:rPr>
          <w:sz w:val="16"/>
          <w:szCs w:val="16"/>
        </w:rPr>
      </w:pPr>
      <w:r w:rsidRPr="00310B91">
        <w:rPr>
          <w:rStyle w:val="FootnoteReference"/>
          <w:sz w:val="16"/>
          <w:szCs w:val="16"/>
        </w:rPr>
        <w:footnoteRef/>
      </w:r>
      <w:r w:rsidRPr="00310B91">
        <w:rPr>
          <w:sz w:val="16"/>
          <w:szCs w:val="16"/>
        </w:rPr>
        <w:t xml:space="preserve"> </w:t>
      </w:r>
      <w:r w:rsidRPr="00E949B0">
        <w:rPr>
          <w:sz w:val="16"/>
          <w:szCs w:val="16"/>
        </w:rPr>
        <w:t>McKinsey &amp; Company. (2021). "How Artificial Intelligence Will Transform the Future of R&amp;D in Life Sciences." </w:t>
      </w:r>
      <w:r w:rsidRPr="00E949B0">
        <w:rPr>
          <w:i/>
          <w:iCs/>
          <w:sz w:val="16"/>
          <w:szCs w:val="16"/>
        </w:rPr>
        <w:t>McKinsey Digital Report</w:t>
      </w:r>
      <w:r w:rsidRPr="00E949B0">
        <w:rPr>
          <w:sz w:val="16"/>
          <w:szCs w:val="16"/>
        </w:rPr>
        <w:t>. Available at: </w:t>
      </w:r>
      <w:hyperlink r:id="rId1" w:tgtFrame="_new" w:history="1">
        <w:r w:rsidRPr="00E949B0">
          <w:rPr>
            <w:rStyle w:val="Hyperlink"/>
            <w:sz w:val="16"/>
            <w:szCs w:val="16"/>
          </w:rPr>
          <w:t>McKinsey.com</w:t>
        </w:r>
      </w:hyperlink>
      <w:r w:rsidRPr="00E949B0">
        <w:rPr>
          <w:sz w:val="16"/>
          <w:szCs w:val="16"/>
        </w:rPr>
        <w:t>.</w:t>
      </w:r>
    </w:p>
  </w:footnote>
  <w:footnote w:id="2">
    <w:p w14:paraId="208A27E7" w14:textId="41152F1C" w:rsidR="0036217A" w:rsidRPr="00310B91" w:rsidRDefault="0036217A" w:rsidP="0036217A">
      <w:pPr>
        <w:pStyle w:val="NoSpacing"/>
        <w:ind w:left="360"/>
        <w:rPr>
          <w:sz w:val="16"/>
          <w:szCs w:val="16"/>
        </w:rPr>
      </w:pPr>
      <w:r w:rsidRPr="00310B91">
        <w:rPr>
          <w:rStyle w:val="FootnoteReference"/>
          <w:sz w:val="16"/>
          <w:szCs w:val="16"/>
        </w:rPr>
        <w:footnoteRef/>
      </w:r>
      <w:r w:rsidRPr="00310B91">
        <w:rPr>
          <w:sz w:val="16"/>
          <w:szCs w:val="16"/>
        </w:rPr>
        <w:t xml:space="preserve"> </w:t>
      </w:r>
      <w:r w:rsidRPr="00E949B0">
        <w:rPr>
          <w:sz w:val="16"/>
          <w:szCs w:val="16"/>
        </w:rPr>
        <w:t>Deloitte. (2022). "Unlocking Productivity in Life Sciences with AI: Reducing R&amp;D Costs and Enhancing Outcomes." </w:t>
      </w:r>
      <w:r w:rsidRPr="00E949B0">
        <w:rPr>
          <w:i/>
          <w:iCs/>
          <w:sz w:val="16"/>
          <w:szCs w:val="16"/>
        </w:rPr>
        <w:t>Deloitte Life Sciences Report</w:t>
      </w:r>
      <w:r w:rsidRPr="00E949B0">
        <w:rPr>
          <w:sz w:val="16"/>
          <w:szCs w:val="16"/>
        </w:rPr>
        <w:t>. Available at: </w:t>
      </w:r>
      <w:hyperlink r:id="rId2" w:tgtFrame="_new" w:history="1">
        <w:r w:rsidRPr="00E949B0">
          <w:rPr>
            <w:rStyle w:val="Hyperlink"/>
            <w:sz w:val="16"/>
            <w:szCs w:val="16"/>
          </w:rPr>
          <w:t>Deloitte.com</w:t>
        </w:r>
      </w:hyperlink>
      <w:r w:rsidRPr="00E949B0">
        <w:rPr>
          <w:sz w:val="16"/>
          <w:szCs w:val="16"/>
        </w:rPr>
        <w:t>.</w:t>
      </w:r>
    </w:p>
  </w:footnote>
  <w:footnote w:id="3">
    <w:p w14:paraId="534F0B7C" w14:textId="64BD1B30" w:rsidR="0036217A" w:rsidRPr="00310B91" w:rsidRDefault="0036217A" w:rsidP="0036217A">
      <w:pPr>
        <w:pStyle w:val="NoSpacing"/>
        <w:ind w:left="360"/>
        <w:rPr>
          <w:sz w:val="16"/>
          <w:szCs w:val="16"/>
        </w:rPr>
      </w:pPr>
      <w:r w:rsidRPr="00310B91">
        <w:rPr>
          <w:rStyle w:val="FootnoteReference"/>
          <w:sz w:val="16"/>
          <w:szCs w:val="16"/>
        </w:rPr>
        <w:footnoteRef/>
      </w:r>
      <w:r w:rsidRPr="00310B91">
        <w:rPr>
          <w:sz w:val="16"/>
          <w:szCs w:val="16"/>
        </w:rPr>
        <w:t xml:space="preserve"> </w:t>
      </w:r>
      <w:r w:rsidRPr="00E949B0">
        <w:rPr>
          <w:sz w:val="16"/>
          <w:szCs w:val="16"/>
        </w:rPr>
        <w:t>Markets and Markets. (2023). "AI in Biotech Market Size and Forecast, 2023–2030." </w:t>
      </w:r>
      <w:r w:rsidRPr="00E949B0">
        <w:rPr>
          <w:i/>
          <w:iCs/>
          <w:sz w:val="16"/>
          <w:szCs w:val="16"/>
        </w:rPr>
        <w:t>Markets and Markets Biotechnology Report</w:t>
      </w:r>
      <w:r w:rsidRPr="00E949B0">
        <w:rPr>
          <w:sz w:val="16"/>
          <w:szCs w:val="16"/>
        </w:rPr>
        <w:t>. Available at: </w:t>
      </w:r>
      <w:hyperlink r:id="rId3" w:tgtFrame="_new" w:history="1">
        <w:r w:rsidRPr="00E949B0">
          <w:rPr>
            <w:rStyle w:val="Hyperlink"/>
            <w:sz w:val="16"/>
            <w:szCs w:val="16"/>
          </w:rPr>
          <w:t>MarketsandMarkets.com</w:t>
        </w:r>
      </w:hyperlink>
      <w:r w:rsidRPr="00E949B0">
        <w:rPr>
          <w:sz w:val="16"/>
          <w:szCs w:val="16"/>
        </w:rPr>
        <w:t>.</w:t>
      </w:r>
    </w:p>
  </w:footnote>
  <w:footnote w:id="4">
    <w:p w14:paraId="0FA8EF3A" w14:textId="7EEBE9B7" w:rsidR="0036217A" w:rsidRPr="00310B91" w:rsidRDefault="0036217A" w:rsidP="0036217A">
      <w:pPr>
        <w:pStyle w:val="FootnoteText"/>
        <w:ind w:left="360"/>
        <w:rPr>
          <w:sz w:val="16"/>
          <w:szCs w:val="16"/>
        </w:rPr>
      </w:pPr>
      <w:r w:rsidRPr="00310B91">
        <w:rPr>
          <w:rStyle w:val="FootnoteReference"/>
          <w:sz w:val="16"/>
          <w:szCs w:val="16"/>
        </w:rPr>
        <w:footnoteRef/>
      </w:r>
      <w:r w:rsidRPr="00310B91">
        <w:rPr>
          <w:sz w:val="16"/>
          <w:szCs w:val="16"/>
        </w:rPr>
        <w:t xml:space="preserve"> </w:t>
      </w:r>
      <w:r w:rsidRPr="00E949B0">
        <w:rPr>
          <w:rFonts w:eastAsiaTheme="minorEastAsia"/>
          <w:kern w:val="0"/>
          <w:sz w:val="16"/>
          <w:szCs w:val="16"/>
          <w:lang w:eastAsia="zh-CN"/>
          <w14:ligatures w14:val="none"/>
        </w:rPr>
        <w:t>PwC. (2022). "The Economic Impact of AI in Drug Discovery." </w:t>
      </w:r>
      <w:r w:rsidRPr="00E949B0">
        <w:rPr>
          <w:rFonts w:eastAsiaTheme="minorEastAsia"/>
          <w:i/>
          <w:iCs/>
          <w:kern w:val="0"/>
          <w:sz w:val="16"/>
          <w:szCs w:val="16"/>
          <w:lang w:eastAsia="zh-CN"/>
          <w14:ligatures w14:val="none"/>
        </w:rPr>
        <w:t>PwC Pharma Report</w:t>
      </w:r>
      <w:r w:rsidRPr="00E949B0">
        <w:rPr>
          <w:rFonts w:eastAsiaTheme="minorEastAsia"/>
          <w:kern w:val="0"/>
          <w:sz w:val="16"/>
          <w:szCs w:val="16"/>
          <w:lang w:eastAsia="zh-CN"/>
          <w14:ligatures w14:val="none"/>
        </w:rPr>
        <w:t>. Available at: </w:t>
      </w:r>
      <w:hyperlink r:id="rId4" w:tgtFrame="_new" w:history="1">
        <w:r w:rsidRPr="00E949B0">
          <w:rPr>
            <w:rStyle w:val="Hyperlink"/>
            <w:sz w:val="16"/>
            <w:szCs w:val="16"/>
            <w:lang w:eastAsia="zh-CN"/>
          </w:rPr>
          <w:t>PwC.com</w:t>
        </w:r>
      </w:hyperlink>
      <w:r w:rsidRPr="00E949B0">
        <w:rPr>
          <w:rFonts w:eastAsiaTheme="minorEastAsia"/>
          <w:kern w:val="0"/>
          <w:sz w:val="16"/>
          <w:szCs w:val="16"/>
          <w:lang w:eastAsia="zh-CN"/>
          <w14:ligatures w14:val="none"/>
        </w:rPr>
        <w:t>.</w:t>
      </w:r>
    </w:p>
  </w:footnote>
  <w:footnote w:id="5">
    <w:p w14:paraId="4D2C5CAD" w14:textId="77777777" w:rsidR="0036217A" w:rsidRPr="00E949B0" w:rsidRDefault="0036217A" w:rsidP="0036217A">
      <w:pPr>
        <w:pStyle w:val="NoSpacing"/>
        <w:ind w:left="360"/>
        <w:rPr>
          <w:sz w:val="16"/>
          <w:szCs w:val="16"/>
        </w:rPr>
      </w:pPr>
      <w:r w:rsidRPr="00310B91">
        <w:rPr>
          <w:rStyle w:val="FootnoteReference"/>
          <w:sz w:val="16"/>
          <w:szCs w:val="16"/>
        </w:rPr>
        <w:footnoteRef/>
      </w:r>
      <w:r w:rsidRPr="00310B91">
        <w:rPr>
          <w:sz w:val="16"/>
          <w:szCs w:val="16"/>
        </w:rPr>
        <w:t xml:space="preserve"> </w:t>
      </w:r>
      <w:r w:rsidRPr="00E949B0">
        <w:rPr>
          <w:sz w:val="16"/>
          <w:szCs w:val="16"/>
        </w:rPr>
        <w:t>Gartner. (2023). "Future of Diagnostics: Custom AI Model Development in Biotech." </w:t>
      </w:r>
      <w:r w:rsidRPr="00E949B0">
        <w:rPr>
          <w:i/>
          <w:iCs/>
          <w:sz w:val="16"/>
          <w:szCs w:val="16"/>
        </w:rPr>
        <w:t>Gartner Healthcare and Biotech Forecast</w:t>
      </w:r>
      <w:r w:rsidRPr="00E949B0">
        <w:rPr>
          <w:sz w:val="16"/>
          <w:szCs w:val="16"/>
        </w:rPr>
        <w:t>. Available at: </w:t>
      </w:r>
      <w:hyperlink r:id="rId5" w:tgtFrame="_new" w:history="1">
        <w:r w:rsidRPr="00E949B0">
          <w:rPr>
            <w:rStyle w:val="Hyperlink"/>
            <w:sz w:val="16"/>
            <w:szCs w:val="16"/>
          </w:rPr>
          <w:t>Gartner.com</w:t>
        </w:r>
      </w:hyperlink>
      <w:r w:rsidRPr="00E949B0">
        <w:rPr>
          <w:sz w:val="16"/>
          <w:szCs w:val="16"/>
        </w:rPr>
        <w:t>.</w:t>
      </w:r>
    </w:p>
    <w:p w14:paraId="71FA5B58" w14:textId="39EC2CFE" w:rsidR="0036217A" w:rsidRPr="0036217A" w:rsidRDefault="0036217A">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FFFB2" w14:textId="77777777" w:rsidR="003A376A" w:rsidRDefault="003A376A">
    <w:pPr>
      <w:pStyle w:val="Header"/>
    </w:pPr>
    <w:r>
      <w:rPr>
        <w:noProof/>
      </w:rPr>
      <mc:AlternateContent>
        <mc:Choice Requires="wps">
          <w:drawing>
            <wp:anchor distT="0" distB="0" distL="114300" distR="114300" simplePos="0" relativeHeight="251659264" behindDoc="0" locked="0" layoutInCell="1" allowOverlap="1" wp14:anchorId="72812B99" wp14:editId="6F1F0327">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0"/>
              <wp:wrapNone/>
              <wp:docPr id="47" name="Rectangle 25"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rgbClr val="8080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60FCC7" w14:textId="0FF5D5B6" w:rsidR="003A376A" w:rsidRDefault="00000000">
                          <w:pPr>
                            <w:pStyle w:val="NoSpacing"/>
                            <w:jc w:val="center"/>
                            <w:rPr>
                              <w:b/>
                              <w:caps/>
                              <w:spacing w:val="20"/>
                              <w:sz w:val="28"/>
                              <w:szCs w:val="28"/>
                            </w:rPr>
                          </w:pP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r w:rsidR="003A376A">
                                <w:rPr>
                                  <w:b/>
                                  <w:caps/>
                                  <w:spacing w:val="20"/>
                                  <w:sz w:val="28"/>
                                  <w:szCs w:val="28"/>
                                </w:rPr>
                                <w:t>intellibio.tech</w:t>
                              </w:r>
                            </w:sdtContent>
                          </w:sdt>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72812B99" id="Rectangle 25"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" fillcolor="#8080cd" stroked="f" strokeweight="1pt">
              <v:textbox inset=",0,,0">
                <w:txbxContent>
                  <w:p w14:paraId="6460FCC7" w14:textId="0FF5D5B6" w:rsidR="003A376A" w:rsidRDefault="00000000">
                    <w:pPr>
                      <w:pStyle w:val="NoSpacing"/>
                      <w:jc w:val="center"/>
                      <w:rPr>
                        <w:b/>
                        <w:caps/>
                        <w:spacing w:val="20"/>
                        <w:sz w:val="28"/>
                        <w:szCs w:val="28"/>
                      </w:rPr>
                    </w:pPr>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r w:rsidR="003A376A">
                          <w:rPr>
                            <w:b/>
                            <w:caps/>
                            <w:spacing w:val="20"/>
                            <w:sz w:val="28"/>
                            <w:szCs w:val="28"/>
                          </w:rPr>
                          <w:t>intellibio.tech</w:t>
                        </w:r>
                      </w:sdtContent>
                    </w:sdt>
                  </w:p>
                </w:txbxContent>
              </v:textbox>
              <w10:wrap anchorx="page" anchory="page"/>
            </v:rect>
          </w:pict>
        </mc:Fallback>
      </mc:AlternateContent>
    </w:r>
  </w:p>
  <w:p w14:paraId="58828B71" w14:textId="77777777" w:rsidR="003A376A" w:rsidRDefault="003A37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C61C4"/>
    <w:multiLevelType w:val="hybridMultilevel"/>
    <w:tmpl w:val="B47ED2A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B20DC"/>
    <w:multiLevelType w:val="multilevel"/>
    <w:tmpl w:val="A868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33139"/>
    <w:multiLevelType w:val="hybridMultilevel"/>
    <w:tmpl w:val="0E8456E2"/>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13CFD"/>
    <w:multiLevelType w:val="hybridMultilevel"/>
    <w:tmpl w:val="F9CA45FC"/>
    <w:lvl w:ilvl="0" w:tplc="628621D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B1EF8"/>
    <w:multiLevelType w:val="multilevel"/>
    <w:tmpl w:val="6B4A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5714D"/>
    <w:multiLevelType w:val="multilevel"/>
    <w:tmpl w:val="C124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371BA"/>
    <w:multiLevelType w:val="hybridMultilevel"/>
    <w:tmpl w:val="7C7AF52E"/>
    <w:lvl w:ilvl="0" w:tplc="413E6580">
      <w:numFmt w:val="bullet"/>
      <w:lvlText w:val="-"/>
      <w:lvlJc w:val="left"/>
      <w:pPr>
        <w:ind w:left="720" w:hanging="360"/>
      </w:pPr>
      <w:rPr>
        <w:rFonts w:ascii="Aptos" w:eastAsiaTheme="minorHAnsi" w:hAnsi="Apto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4D1F45"/>
    <w:multiLevelType w:val="hybridMultilevel"/>
    <w:tmpl w:val="C49ADA8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A3BAA"/>
    <w:multiLevelType w:val="hybridMultilevel"/>
    <w:tmpl w:val="3E5A5336"/>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60B18"/>
    <w:multiLevelType w:val="multilevel"/>
    <w:tmpl w:val="A8C8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867EF"/>
    <w:multiLevelType w:val="hybridMultilevel"/>
    <w:tmpl w:val="AB1CD4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7702EC"/>
    <w:multiLevelType w:val="multilevel"/>
    <w:tmpl w:val="A54CC16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B7F28"/>
    <w:multiLevelType w:val="multilevel"/>
    <w:tmpl w:val="05D2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6F1DDB"/>
    <w:multiLevelType w:val="hybridMultilevel"/>
    <w:tmpl w:val="11288A1A"/>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A35DB5"/>
    <w:multiLevelType w:val="hybridMultilevel"/>
    <w:tmpl w:val="DDD4BB86"/>
    <w:lvl w:ilvl="0" w:tplc="628621D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2B51FA"/>
    <w:multiLevelType w:val="hybridMultilevel"/>
    <w:tmpl w:val="47A4E53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870994"/>
    <w:multiLevelType w:val="hybridMultilevel"/>
    <w:tmpl w:val="2A381F90"/>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CF4DA1"/>
    <w:multiLevelType w:val="multilevel"/>
    <w:tmpl w:val="D500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E41086"/>
    <w:multiLevelType w:val="multilevel"/>
    <w:tmpl w:val="514C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6F433E"/>
    <w:multiLevelType w:val="multilevel"/>
    <w:tmpl w:val="DF26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7E66FC"/>
    <w:multiLevelType w:val="multilevel"/>
    <w:tmpl w:val="8248883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D758E9"/>
    <w:multiLevelType w:val="hybridMultilevel"/>
    <w:tmpl w:val="7E667228"/>
    <w:lvl w:ilvl="0" w:tplc="16424EC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07996"/>
    <w:multiLevelType w:val="hybridMultilevel"/>
    <w:tmpl w:val="7BDC22BA"/>
    <w:lvl w:ilvl="0" w:tplc="413E6580">
      <w:numFmt w:val="bullet"/>
      <w:lvlText w:val="-"/>
      <w:lvlJc w:val="left"/>
      <w:pPr>
        <w:ind w:left="720" w:hanging="360"/>
      </w:pPr>
      <w:rPr>
        <w:rFonts w:ascii="Aptos" w:eastAsiaTheme="minorHAnsi" w:hAnsi="Apto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1B1D8B"/>
    <w:multiLevelType w:val="multilevel"/>
    <w:tmpl w:val="158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3043F"/>
    <w:multiLevelType w:val="hybridMultilevel"/>
    <w:tmpl w:val="247C077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960048"/>
    <w:multiLevelType w:val="hybridMultilevel"/>
    <w:tmpl w:val="E45A0C0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371A34"/>
    <w:multiLevelType w:val="multilevel"/>
    <w:tmpl w:val="FFD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3A0CEE"/>
    <w:multiLevelType w:val="hybridMultilevel"/>
    <w:tmpl w:val="86FCF10E"/>
    <w:lvl w:ilvl="0" w:tplc="47D64B8E">
      <w:start w:val="1"/>
      <w:numFmt w:val="bullet"/>
      <w:lvlText w:val="•"/>
      <w:lvlJc w:val="left"/>
      <w:pPr>
        <w:tabs>
          <w:tab w:val="num" w:pos="720"/>
        </w:tabs>
        <w:ind w:left="720" w:hanging="360"/>
      </w:pPr>
      <w:rPr>
        <w:rFonts w:ascii="Arial" w:hAnsi="Arial" w:hint="default"/>
      </w:rPr>
    </w:lvl>
    <w:lvl w:ilvl="1" w:tplc="E0F003FE" w:tentative="1">
      <w:start w:val="1"/>
      <w:numFmt w:val="bullet"/>
      <w:lvlText w:val="•"/>
      <w:lvlJc w:val="left"/>
      <w:pPr>
        <w:tabs>
          <w:tab w:val="num" w:pos="1440"/>
        </w:tabs>
        <w:ind w:left="1440" w:hanging="360"/>
      </w:pPr>
      <w:rPr>
        <w:rFonts w:ascii="Arial" w:hAnsi="Arial" w:hint="default"/>
      </w:rPr>
    </w:lvl>
    <w:lvl w:ilvl="2" w:tplc="93048D84" w:tentative="1">
      <w:start w:val="1"/>
      <w:numFmt w:val="bullet"/>
      <w:lvlText w:val="•"/>
      <w:lvlJc w:val="left"/>
      <w:pPr>
        <w:tabs>
          <w:tab w:val="num" w:pos="2160"/>
        </w:tabs>
        <w:ind w:left="2160" w:hanging="360"/>
      </w:pPr>
      <w:rPr>
        <w:rFonts w:ascii="Arial" w:hAnsi="Arial" w:hint="default"/>
      </w:rPr>
    </w:lvl>
    <w:lvl w:ilvl="3" w:tplc="81AE53F6" w:tentative="1">
      <w:start w:val="1"/>
      <w:numFmt w:val="bullet"/>
      <w:lvlText w:val="•"/>
      <w:lvlJc w:val="left"/>
      <w:pPr>
        <w:tabs>
          <w:tab w:val="num" w:pos="2880"/>
        </w:tabs>
        <w:ind w:left="2880" w:hanging="360"/>
      </w:pPr>
      <w:rPr>
        <w:rFonts w:ascii="Arial" w:hAnsi="Arial" w:hint="default"/>
      </w:rPr>
    </w:lvl>
    <w:lvl w:ilvl="4" w:tplc="9AA4053C" w:tentative="1">
      <w:start w:val="1"/>
      <w:numFmt w:val="bullet"/>
      <w:lvlText w:val="•"/>
      <w:lvlJc w:val="left"/>
      <w:pPr>
        <w:tabs>
          <w:tab w:val="num" w:pos="3600"/>
        </w:tabs>
        <w:ind w:left="3600" w:hanging="360"/>
      </w:pPr>
      <w:rPr>
        <w:rFonts w:ascii="Arial" w:hAnsi="Arial" w:hint="default"/>
      </w:rPr>
    </w:lvl>
    <w:lvl w:ilvl="5" w:tplc="0B1A3F2A" w:tentative="1">
      <w:start w:val="1"/>
      <w:numFmt w:val="bullet"/>
      <w:lvlText w:val="•"/>
      <w:lvlJc w:val="left"/>
      <w:pPr>
        <w:tabs>
          <w:tab w:val="num" w:pos="4320"/>
        </w:tabs>
        <w:ind w:left="4320" w:hanging="360"/>
      </w:pPr>
      <w:rPr>
        <w:rFonts w:ascii="Arial" w:hAnsi="Arial" w:hint="default"/>
      </w:rPr>
    </w:lvl>
    <w:lvl w:ilvl="6" w:tplc="C23E3BE2" w:tentative="1">
      <w:start w:val="1"/>
      <w:numFmt w:val="bullet"/>
      <w:lvlText w:val="•"/>
      <w:lvlJc w:val="left"/>
      <w:pPr>
        <w:tabs>
          <w:tab w:val="num" w:pos="5040"/>
        </w:tabs>
        <w:ind w:left="5040" w:hanging="360"/>
      </w:pPr>
      <w:rPr>
        <w:rFonts w:ascii="Arial" w:hAnsi="Arial" w:hint="default"/>
      </w:rPr>
    </w:lvl>
    <w:lvl w:ilvl="7" w:tplc="CA7EE4E8" w:tentative="1">
      <w:start w:val="1"/>
      <w:numFmt w:val="bullet"/>
      <w:lvlText w:val="•"/>
      <w:lvlJc w:val="left"/>
      <w:pPr>
        <w:tabs>
          <w:tab w:val="num" w:pos="5760"/>
        </w:tabs>
        <w:ind w:left="5760" w:hanging="360"/>
      </w:pPr>
      <w:rPr>
        <w:rFonts w:ascii="Arial" w:hAnsi="Arial" w:hint="default"/>
      </w:rPr>
    </w:lvl>
    <w:lvl w:ilvl="8" w:tplc="2E1C53D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C89797B"/>
    <w:multiLevelType w:val="hybridMultilevel"/>
    <w:tmpl w:val="54A0E892"/>
    <w:lvl w:ilvl="0" w:tplc="628621D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447B27"/>
    <w:multiLevelType w:val="hybridMultilevel"/>
    <w:tmpl w:val="68CA7B22"/>
    <w:lvl w:ilvl="0" w:tplc="1B84ECE4">
      <w:start w:val="5"/>
      <w:numFmt w:val="bullet"/>
      <w:lvlText w:val="-"/>
      <w:lvlJc w:val="left"/>
      <w:pPr>
        <w:ind w:left="720" w:hanging="360"/>
      </w:pPr>
      <w:rPr>
        <w:rFonts w:ascii="Aptos" w:eastAsiaTheme="minorHAnsi" w:hAnsi="Apto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BF726D"/>
    <w:multiLevelType w:val="multilevel"/>
    <w:tmpl w:val="2DF4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D115CF"/>
    <w:multiLevelType w:val="hybridMultilevel"/>
    <w:tmpl w:val="96AAA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306D54"/>
    <w:multiLevelType w:val="hybridMultilevel"/>
    <w:tmpl w:val="0B5AE73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DD42AB"/>
    <w:multiLevelType w:val="hybridMultilevel"/>
    <w:tmpl w:val="C1F8E0E0"/>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8B75B9"/>
    <w:multiLevelType w:val="hybridMultilevel"/>
    <w:tmpl w:val="80A01BA6"/>
    <w:lvl w:ilvl="0" w:tplc="E12A8576">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F37527"/>
    <w:multiLevelType w:val="hybridMultilevel"/>
    <w:tmpl w:val="60F8848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2D7E15"/>
    <w:multiLevelType w:val="hybridMultilevel"/>
    <w:tmpl w:val="1422B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A921CE"/>
    <w:multiLevelType w:val="multilevel"/>
    <w:tmpl w:val="430A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61251A"/>
    <w:multiLevelType w:val="multilevel"/>
    <w:tmpl w:val="19F2D7D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9D15C9"/>
    <w:multiLevelType w:val="hybridMultilevel"/>
    <w:tmpl w:val="FC70E6E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632F01"/>
    <w:multiLevelType w:val="hybridMultilevel"/>
    <w:tmpl w:val="00A4E28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9D5C0E"/>
    <w:multiLevelType w:val="multilevel"/>
    <w:tmpl w:val="8816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FC7970"/>
    <w:multiLevelType w:val="multilevel"/>
    <w:tmpl w:val="1BCA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7A7800"/>
    <w:multiLevelType w:val="multilevel"/>
    <w:tmpl w:val="E822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867FC2"/>
    <w:multiLevelType w:val="hybridMultilevel"/>
    <w:tmpl w:val="0FF6B21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C1C6187"/>
    <w:multiLevelType w:val="multilevel"/>
    <w:tmpl w:val="7570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561E40"/>
    <w:multiLevelType w:val="hybridMultilevel"/>
    <w:tmpl w:val="642A2ECE"/>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7779EA"/>
    <w:multiLevelType w:val="hybridMultilevel"/>
    <w:tmpl w:val="9FF06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543187"/>
    <w:multiLevelType w:val="hybridMultilevel"/>
    <w:tmpl w:val="A75E318A"/>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F640AD"/>
    <w:multiLevelType w:val="hybridMultilevel"/>
    <w:tmpl w:val="E3946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3433C1A"/>
    <w:multiLevelType w:val="hybridMultilevel"/>
    <w:tmpl w:val="F348BA98"/>
    <w:lvl w:ilvl="0" w:tplc="628621D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4240881"/>
    <w:multiLevelType w:val="hybridMultilevel"/>
    <w:tmpl w:val="0068E55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8331FE"/>
    <w:multiLevelType w:val="multilevel"/>
    <w:tmpl w:val="3D94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8A4692"/>
    <w:multiLevelType w:val="hybridMultilevel"/>
    <w:tmpl w:val="313C460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046619"/>
    <w:multiLevelType w:val="hybridMultilevel"/>
    <w:tmpl w:val="29540936"/>
    <w:lvl w:ilvl="0" w:tplc="BC943142">
      <w:start w:val="1"/>
      <w:numFmt w:val="decimal"/>
      <w:lvlText w:val="%1)"/>
      <w:lvlJc w:val="left"/>
      <w:pPr>
        <w:tabs>
          <w:tab w:val="num" w:pos="720"/>
        </w:tabs>
        <w:ind w:left="720" w:hanging="360"/>
      </w:pPr>
    </w:lvl>
    <w:lvl w:ilvl="1" w:tplc="25EC4916" w:tentative="1">
      <w:start w:val="1"/>
      <w:numFmt w:val="decimal"/>
      <w:lvlText w:val="%2)"/>
      <w:lvlJc w:val="left"/>
      <w:pPr>
        <w:tabs>
          <w:tab w:val="num" w:pos="1440"/>
        </w:tabs>
        <w:ind w:left="1440" w:hanging="360"/>
      </w:pPr>
    </w:lvl>
    <w:lvl w:ilvl="2" w:tplc="4DC29632" w:tentative="1">
      <w:start w:val="1"/>
      <w:numFmt w:val="decimal"/>
      <w:lvlText w:val="%3)"/>
      <w:lvlJc w:val="left"/>
      <w:pPr>
        <w:tabs>
          <w:tab w:val="num" w:pos="2160"/>
        </w:tabs>
        <w:ind w:left="2160" w:hanging="360"/>
      </w:pPr>
    </w:lvl>
    <w:lvl w:ilvl="3" w:tplc="AB9AA2D0" w:tentative="1">
      <w:start w:val="1"/>
      <w:numFmt w:val="decimal"/>
      <w:lvlText w:val="%4)"/>
      <w:lvlJc w:val="left"/>
      <w:pPr>
        <w:tabs>
          <w:tab w:val="num" w:pos="2880"/>
        </w:tabs>
        <w:ind w:left="2880" w:hanging="360"/>
      </w:pPr>
    </w:lvl>
    <w:lvl w:ilvl="4" w:tplc="925A320C" w:tentative="1">
      <w:start w:val="1"/>
      <w:numFmt w:val="decimal"/>
      <w:lvlText w:val="%5)"/>
      <w:lvlJc w:val="left"/>
      <w:pPr>
        <w:tabs>
          <w:tab w:val="num" w:pos="3600"/>
        </w:tabs>
        <w:ind w:left="3600" w:hanging="360"/>
      </w:pPr>
    </w:lvl>
    <w:lvl w:ilvl="5" w:tplc="45DED2FA" w:tentative="1">
      <w:start w:val="1"/>
      <w:numFmt w:val="decimal"/>
      <w:lvlText w:val="%6)"/>
      <w:lvlJc w:val="left"/>
      <w:pPr>
        <w:tabs>
          <w:tab w:val="num" w:pos="4320"/>
        </w:tabs>
        <w:ind w:left="4320" w:hanging="360"/>
      </w:pPr>
    </w:lvl>
    <w:lvl w:ilvl="6" w:tplc="82D47D52" w:tentative="1">
      <w:start w:val="1"/>
      <w:numFmt w:val="decimal"/>
      <w:lvlText w:val="%7)"/>
      <w:lvlJc w:val="left"/>
      <w:pPr>
        <w:tabs>
          <w:tab w:val="num" w:pos="5040"/>
        </w:tabs>
        <w:ind w:left="5040" w:hanging="360"/>
      </w:pPr>
    </w:lvl>
    <w:lvl w:ilvl="7" w:tplc="51906FC2" w:tentative="1">
      <w:start w:val="1"/>
      <w:numFmt w:val="decimal"/>
      <w:lvlText w:val="%8)"/>
      <w:lvlJc w:val="left"/>
      <w:pPr>
        <w:tabs>
          <w:tab w:val="num" w:pos="5760"/>
        </w:tabs>
        <w:ind w:left="5760" w:hanging="360"/>
      </w:pPr>
    </w:lvl>
    <w:lvl w:ilvl="8" w:tplc="D20CB6A6" w:tentative="1">
      <w:start w:val="1"/>
      <w:numFmt w:val="decimal"/>
      <w:lvlText w:val="%9)"/>
      <w:lvlJc w:val="left"/>
      <w:pPr>
        <w:tabs>
          <w:tab w:val="num" w:pos="6480"/>
        </w:tabs>
        <w:ind w:left="6480" w:hanging="360"/>
      </w:pPr>
    </w:lvl>
  </w:abstractNum>
  <w:abstractNum w:abstractNumId="55" w15:restartNumberingAfterBreak="0">
    <w:nsid w:val="3677379D"/>
    <w:multiLevelType w:val="multilevel"/>
    <w:tmpl w:val="9DD8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CA126E"/>
    <w:multiLevelType w:val="multilevel"/>
    <w:tmpl w:val="5ED6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627C5F"/>
    <w:multiLevelType w:val="hybridMultilevel"/>
    <w:tmpl w:val="5CB4E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960C74"/>
    <w:multiLevelType w:val="hybridMultilevel"/>
    <w:tmpl w:val="C8D05130"/>
    <w:lvl w:ilvl="0" w:tplc="413E6580">
      <w:numFmt w:val="bullet"/>
      <w:lvlText w:val="-"/>
      <w:lvlJc w:val="left"/>
      <w:pPr>
        <w:ind w:left="720" w:hanging="360"/>
      </w:pPr>
      <w:rPr>
        <w:rFonts w:ascii="Aptos" w:eastAsiaTheme="minorHAnsi" w:hAnsi="Apto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8B37559"/>
    <w:multiLevelType w:val="hybridMultilevel"/>
    <w:tmpl w:val="716226E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D13253"/>
    <w:multiLevelType w:val="hybridMultilevel"/>
    <w:tmpl w:val="FF9E1B50"/>
    <w:lvl w:ilvl="0" w:tplc="628621D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CFA0250"/>
    <w:multiLevelType w:val="hybridMultilevel"/>
    <w:tmpl w:val="E4F6452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EA74EAD"/>
    <w:multiLevelType w:val="hybridMultilevel"/>
    <w:tmpl w:val="4990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680626"/>
    <w:multiLevelType w:val="hybridMultilevel"/>
    <w:tmpl w:val="33689396"/>
    <w:lvl w:ilvl="0" w:tplc="888872E2">
      <w:start w:val="4"/>
      <w:numFmt w:val="decimal"/>
      <w:lvlText w:val="%1)"/>
      <w:lvlJc w:val="left"/>
      <w:pPr>
        <w:tabs>
          <w:tab w:val="num" w:pos="720"/>
        </w:tabs>
        <w:ind w:left="720" w:hanging="360"/>
      </w:pPr>
    </w:lvl>
    <w:lvl w:ilvl="1" w:tplc="E0526894" w:tentative="1">
      <w:start w:val="1"/>
      <w:numFmt w:val="decimal"/>
      <w:lvlText w:val="%2)"/>
      <w:lvlJc w:val="left"/>
      <w:pPr>
        <w:tabs>
          <w:tab w:val="num" w:pos="1440"/>
        </w:tabs>
        <w:ind w:left="1440" w:hanging="360"/>
      </w:pPr>
    </w:lvl>
    <w:lvl w:ilvl="2" w:tplc="66623950" w:tentative="1">
      <w:start w:val="1"/>
      <w:numFmt w:val="decimal"/>
      <w:lvlText w:val="%3)"/>
      <w:lvlJc w:val="left"/>
      <w:pPr>
        <w:tabs>
          <w:tab w:val="num" w:pos="2160"/>
        </w:tabs>
        <w:ind w:left="2160" w:hanging="360"/>
      </w:pPr>
    </w:lvl>
    <w:lvl w:ilvl="3" w:tplc="3BF0C17E" w:tentative="1">
      <w:start w:val="1"/>
      <w:numFmt w:val="decimal"/>
      <w:lvlText w:val="%4)"/>
      <w:lvlJc w:val="left"/>
      <w:pPr>
        <w:tabs>
          <w:tab w:val="num" w:pos="2880"/>
        </w:tabs>
        <w:ind w:left="2880" w:hanging="360"/>
      </w:pPr>
    </w:lvl>
    <w:lvl w:ilvl="4" w:tplc="A26EDF30" w:tentative="1">
      <w:start w:val="1"/>
      <w:numFmt w:val="decimal"/>
      <w:lvlText w:val="%5)"/>
      <w:lvlJc w:val="left"/>
      <w:pPr>
        <w:tabs>
          <w:tab w:val="num" w:pos="3600"/>
        </w:tabs>
        <w:ind w:left="3600" w:hanging="360"/>
      </w:pPr>
    </w:lvl>
    <w:lvl w:ilvl="5" w:tplc="D2E8BB46" w:tentative="1">
      <w:start w:val="1"/>
      <w:numFmt w:val="decimal"/>
      <w:lvlText w:val="%6)"/>
      <w:lvlJc w:val="left"/>
      <w:pPr>
        <w:tabs>
          <w:tab w:val="num" w:pos="4320"/>
        </w:tabs>
        <w:ind w:left="4320" w:hanging="360"/>
      </w:pPr>
    </w:lvl>
    <w:lvl w:ilvl="6" w:tplc="0B6A4252" w:tentative="1">
      <w:start w:val="1"/>
      <w:numFmt w:val="decimal"/>
      <w:lvlText w:val="%7)"/>
      <w:lvlJc w:val="left"/>
      <w:pPr>
        <w:tabs>
          <w:tab w:val="num" w:pos="5040"/>
        </w:tabs>
        <w:ind w:left="5040" w:hanging="360"/>
      </w:pPr>
    </w:lvl>
    <w:lvl w:ilvl="7" w:tplc="9020B900" w:tentative="1">
      <w:start w:val="1"/>
      <w:numFmt w:val="decimal"/>
      <w:lvlText w:val="%8)"/>
      <w:lvlJc w:val="left"/>
      <w:pPr>
        <w:tabs>
          <w:tab w:val="num" w:pos="5760"/>
        </w:tabs>
        <w:ind w:left="5760" w:hanging="360"/>
      </w:pPr>
    </w:lvl>
    <w:lvl w:ilvl="8" w:tplc="B66E1BB8" w:tentative="1">
      <w:start w:val="1"/>
      <w:numFmt w:val="decimal"/>
      <w:lvlText w:val="%9)"/>
      <w:lvlJc w:val="left"/>
      <w:pPr>
        <w:tabs>
          <w:tab w:val="num" w:pos="6480"/>
        </w:tabs>
        <w:ind w:left="6480" w:hanging="360"/>
      </w:pPr>
    </w:lvl>
  </w:abstractNum>
  <w:abstractNum w:abstractNumId="64" w15:restartNumberingAfterBreak="0">
    <w:nsid w:val="408456A5"/>
    <w:multiLevelType w:val="multilevel"/>
    <w:tmpl w:val="7EF4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947B66"/>
    <w:multiLevelType w:val="hybridMultilevel"/>
    <w:tmpl w:val="83BA0A0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695CE4"/>
    <w:multiLevelType w:val="hybridMultilevel"/>
    <w:tmpl w:val="7D743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7A0170D"/>
    <w:multiLevelType w:val="hybridMultilevel"/>
    <w:tmpl w:val="2F0C6F9E"/>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8" w15:restartNumberingAfterBreak="0">
    <w:nsid w:val="47AE22FF"/>
    <w:multiLevelType w:val="multilevel"/>
    <w:tmpl w:val="A800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95252E"/>
    <w:multiLevelType w:val="hybridMultilevel"/>
    <w:tmpl w:val="F9EC7128"/>
    <w:lvl w:ilvl="0" w:tplc="628621D4">
      <w:start w:val="1"/>
      <w:numFmt w:val="bullet"/>
      <w:lvlText w:val=""/>
      <w:lvlJc w:val="left"/>
      <w:pPr>
        <w:ind w:left="846" w:hanging="360"/>
      </w:pPr>
      <w:rPr>
        <w:rFonts w:ascii="Wingdings" w:hAnsi="Wingdings"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70" w15:restartNumberingAfterBreak="0">
    <w:nsid w:val="4A7350B1"/>
    <w:multiLevelType w:val="multilevel"/>
    <w:tmpl w:val="2D28B6A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4013C9"/>
    <w:multiLevelType w:val="hybridMultilevel"/>
    <w:tmpl w:val="8E8C2B42"/>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EC68C4"/>
    <w:multiLevelType w:val="hybridMultilevel"/>
    <w:tmpl w:val="CD42E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E1E1EAD"/>
    <w:multiLevelType w:val="hybridMultilevel"/>
    <w:tmpl w:val="FE04913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223B3C"/>
    <w:multiLevelType w:val="hybridMultilevel"/>
    <w:tmpl w:val="9F90E2BA"/>
    <w:lvl w:ilvl="0" w:tplc="628621D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18E03E5"/>
    <w:multiLevelType w:val="hybridMultilevel"/>
    <w:tmpl w:val="6240AE8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1E2223D"/>
    <w:multiLevelType w:val="hybridMultilevel"/>
    <w:tmpl w:val="1D7A4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A5638"/>
    <w:multiLevelType w:val="hybridMultilevel"/>
    <w:tmpl w:val="DB2CB61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3702D2C"/>
    <w:multiLevelType w:val="multilevel"/>
    <w:tmpl w:val="134A5890"/>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1855E3"/>
    <w:multiLevelType w:val="hybridMultilevel"/>
    <w:tmpl w:val="3C7E1202"/>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FA3FFA"/>
    <w:multiLevelType w:val="hybridMultilevel"/>
    <w:tmpl w:val="2F0C6F9E"/>
    <w:lvl w:ilvl="0" w:tplc="85884668">
      <w:start w:val="1"/>
      <w:numFmt w:val="decimal"/>
      <w:lvlText w:val="%1."/>
      <w:lvlJc w:val="left"/>
      <w:pPr>
        <w:tabs>
          <w:tab w:val="num" w:pos="720"/>
        </w:tabs>
        <w:ind w:left="720" w:hanging="360"/>
      </w:pPr>
    </w:lvl>
    <w:lvl w:ilvl="1" w:tplc="79B44FCA" w:tentative="1">
      <w:start w:val="1"/>
      <w:numFmt w:val="decimal"/>
      <w:lvlText w:val="%2."/>
      <w:lvlJc w:val="left"/>
      <w:pPr>
        <w:tabs>
          <w:tab w:val="num" w:pos="1440"/>
        </w:tabs>
        <w:ind w:left="1440" w:hanging="360"/>
      </w:pPr>
    </w:lvl>
    <w:lvl w:ilvl="2" w:tplc="8D14B2F0" w:tentative="1">
      <w:start w:val="1"/>
      <w:numFmt w:val="decimal"/>
      <w:lvlText w:val="%3."/>
      <w:lvlJc w:val="left"/>
      <w:pPr>
        <w:tabs>
          <w:tab w:val="num" w:pos="2160"/>
        </w:tabs>
        <w:ind w:left="2160" w:hanging="360"/>
      </w:pPr>
    </w:lvl>
    <w:lvl w:ilvl="3" w:tplc="0E72A954" w:tentative="1">
      <w:start w:val="1"/>
      <w:numFmt w:val="decimal"/>
      <w:lvlText w:val="%4."/>
      <w:lvlJc w:val="left"/>
      <w:pPr>
        <w:tabs>
          <w:tab w:val="num" w:pos="2880"/>
        </w:tabs>
        <w:ind w:left="2880" w:hanging="360"/>
      </w:pPr>
    </w:lvl>
    <w:lvl w:ilvl="4" w:tplc="8F3C9C7E" w:tentative="1">
      <w:start w:val="1"/>
      <w:numFmt w:val="decimal"/>
      <w:lvlText w:val="%5."/>
      <w:lvlJc w:val="left"/>
      <w:pPr>
        <w:tabs>
          <w:tab w:val="num" w:pos="3600"/>
        </w:tabs>
        <w:ind w:left="3600" w:hanging="360"/>
      </w:pPr>
    </w:lvl>
    <w:lvl w:ilvl="5" w:tplc="06485968" w:tentative="1">
      <w:start w:val="1"/>
      <w:numFmt w:val="decimal"/>
      <w:lvlText w:val="%6."/>
      <w:lvlJc w:val="left"/>
      <w:pPr>
        <w:tabs>
          <w:tab w:val="num" w:pos="4320"/>
        </w:tabs>
        <w:ind w:left="4320" w:hanging="360"/>
      </w:pPr>
    </w:lvl>
    <w:lvl w:ilvl="6" w:tplc="6860BD9A" w:tentative="1">
      <w:start w:val="1"/>
      <w:numFmt w:val="decimal"/>
      <w:lvlText w:val="%7."/>
      <w:lvlJc w:val="left"/>
      <w:pPr>
        <w:tabs>
          <w:tab w:val="num" w:pos="5040"/>
        </w:tabs>
        <w:ind w:left="5040" w:hanging="360"/>
      </w:pPr>
    </w:lvl>
    <w:lvl w:ilvl="7" w:tplc="42842BD0" w:tentative="1">
      <w:start w:val="1"/>
      <w:numFmt w:val="decimal"/>
      <w:lvlText w:val="%8."/>
      <w:lvlJc w:val="left"/>
      <w:pPr>
        <w:tabs>
          <w:tab w:val="num" w:pos="5760"/>
        </w:tabs>
        <w:ind w:left="5760" w:hanging="360"/>
      </w:pPr>
    </w:lvl>
    <w:lvl w:ilvl="8" w:tplc="26F4E3F2" w:tentative="1">
      <w:start w:val="1"/>
      <w:numFmt w:val="decimal"/>
      <w:lvlText w:val="%9."/>
      <w:lvlJc w:val="left"/>
      <w:pPr>
        <w:tabs>
          <w:tab w:val="num" w:pos="6480"/>
        </w:tabs>
        <w:ind w:left="6480" w:hanging="360"/>
      </w:pPr>
    </w:lvl>
  </w:abstractNum>
  <w:abstractNum w:abstractNumId="81" w15:restartNumberingAfterBreak="0">
    <w:nsid w:val="5505736A"/>
    <w:multiLevelType w:val="hybridMultilevel"/>
    <w:tmpl w:val="F4DAD4C2"/>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5A85F7C"/>
    <w:multiLevelType w:val="hybridMultilevel"/>
    <w:tmpl w:val="BEE274C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72D1B9F"/>
    <w:multiLevelType w:val="multilevel"/>
    <w:tmpl w:val="885214D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BD7297"/>
    <w:multiLevelType w:val="hybridMultilevel"/>
    <w:tmpl w:val="AD7E6EC0"/>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FF61F2"/>
    <w:multiLevelType w:val="hybridMultilevel"/>
    <w:tmpl w:val="F9ACCC1E"/>
    <w:lvl w:ilvl="0" w:tplc="628621D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A2453B9"/>
    <w:multiLevelType w:val="hybridMultilevel"/>
    <w:tmpl w:val="6980B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C032566"/>
    <w:multiLevelType w:val="hybridMultilevel"/>
    <w:tmpl w:val="DC4A9DC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CBF559F"/>
    <w:multiLevelType w:val="hybridMultilevel"/>
    <w:tmpl w:val="E3DC2D9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D263927"/>
    <w:multiLevelType w:val="multilevel"/>
    <w:tmpl w:val="A328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4F5B52"/>
    <w:multiLevelType w:val="hybridMultilevel"/>
    <w:tmpl w:val="2DE0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BA7FF1"/>
    <w:multiLevelType w:val="hybridMultilevel"/>
    <w:tmpl w:val="37D084F0"/>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D84F91"/>
    <w:multiLevelType w:val="multilevel"/>
    <w:tmpl w:val="7BD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092DE8"/>
    <w:multiLevelType w:val="multilevel"/>
    <w:tmpl w:val="B36E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1868F9"/>
    <w:multiLevelType w:val="multilevel"/>
    <w:tmpl w:val="B8D2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EA6C1C"/>
    <w:multiLevelType w:val="hybridMultilevel"/>
    <w:tmpl w:val="7276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CF7268"/>
    <w:multiLevelType w:val="multilevel"/>
    <w:tmpl w:val="7394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36143E6"/>
    <w:multiLevelType w:val="multilevel"/>
    <w:tmpl w:val="7394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A451DA"/>
    <w:multiLevelType w:val="hybridMultilevel"/>
    <w:tmpl w:val="B0F4FED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48A47B0"/>
    <w:multiLevelType w:val="multilevel"/>
    <w:tmpl w:val="9736660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C64BA4"/>
    <w:multiLevelType w:val="hybridMultilevel"/>
    <w:tmpl w:val="A632379C"/>
    <w:lvl w:ilvl="0" w:tplc="628621D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656C1BBE"/>
    <w:multiLevelType w:val="hybridMultilevel"/>
    <w:tmpl w:val="FC56033A"/>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7CA7BD5"/>
    <w:multiLevelType w:val="hybridMultilevel"/>
    <w:tmpl w:val="E3F25546"/>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3B7B3B"/>
    <w:multiLevelType w:val="multilevel"/>
    <w:tmpl w:val="9988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73404D"/>
    <w:multiLevelType w:val="multilevel"/>
    <w:tmpl w:val="FA6A5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B033D0"/>
    <w:multiLevelType w:val="hybridMultilevel"/>
    <w:tmpl w:val="04FECEA6"/>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BB0059B"/>
    <w:multiLevelType w:val="hybridMultilevel"/>
    <w:tmpl w:val="7E24C3F4"/>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C8D3123"/>
    <w:multiLevelType w:val="multilevel"/>
    <w:tmpl w:val="2A42A0C6"/>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C50222"/>
    <w:multiLevelType w:val="hybridMultilevel"/>
    <w:tmpl w:val="B7BC5BD8"/>
    <w:lvl w:ilvl="0" w:tplc="628621D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FA83ED8"/>
    <w:multiLevelType w:val="hybridMultilevel"/>
    <w:tmpl w:val="4424A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2586658"/>
    <w:multiLevelType w:val="hybridMultilevel"/>
    <w:tmpl w:val="0988EFD8"/>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173764"/>
    <w:multiLevelType w:val="hybridMultilevel"/>
    <w:tmpl w:val="91A4BB62"/>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5580472"/>
    <w:multiLevelType w:val="multilevel"/>
    <w:tmpl w:val="7500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63F19AD"/>
    <w:multiLevelType w:val="hybridMultilevel"/>
    <w:tmpl w:val="70223826"/>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6881515"/>
    <w:multiLevelType w:val="multilevel"/>
    <w:tmpl w:val="7394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68E72C1"/>
    <w:multiLevelType w:val="hybridMultilevel"/>
    <w:tmpl w:val="6196558E"/>
    <w:lvl w:ilvl="0" w:tplc="413E6580">
      <w:numFmt w:val="bullet"/>
      <w:lvlText w:val="-"/>
      <w:lvlJc w:val="left"/>
      <w:pPr>
        <w:ind w:left="720" w:hanging="360"/>
      </w:pPr>
      <w:rPr>
        <w:rFonts w:ascii="Aptos" w:eastAsiaTheme="minorHAnsi" w:hAnsi="Apto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A0B4490"/>
    <w:multiLevelType w:val="hybridMultilevel"/>
    <w:tmpl w:val="B7EC7366"/>
    <w:lvl w:ilvl="0" w:tplc="459602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9B4E1F"/>
    <w:multiLevelType w:val="multilevel"/>
    <w:tmpl w:val="7394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BE0D43"/>
    <w:multiLevelType w:val="multilevel"/>
    <w:tmpl w:val="05FC0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2C1C03"/>
    <w:multiLevelType w:val="multilevel"/>
    <w:tmpl w:val="3068564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C8A113E"/>
    <w:multiLevelType w:val="multilevel"/>
    <w:tmpl w:val="5AFA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F02709"/>
    <w:multiLevelType w:val="hybridMultilevel"/>
    <w:tmpl w:val="87B2561C"/>
    <w:lvl w:ilvl="0" w:tplc="628621D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618705">
    <w:abstractNumId w:val="7"/>
  </w:num>
  <w:num w:numId="2" w16cid:durableId="1537498501">
    <w:abstractNumId w:val="29"/>
  </w:num>
  <w:num w:numId="3" w16cid:durableId="1986666703">
    <w:abstractNumId w:val="94"/>
  </w:num>
  <w:num w:numId="4" w16cid:durableId="1908606596">
    <w:abstractNumId w:val="50"/>
  </w:num>
  <w:num w:numId="5" w16cid:durableId="507138948">
    <w:abstractNumId w:val="44"/>
  </w:num>
  <w:num w:numId="6" w16cid:durableId="1340812384">
    <w:abstractNumId w:val="25"/>
  </w:num>
  <w:num w:numId="7" w16cid:durableId="1432435955">
    <w:abstractNumId w:val="113"/>
  </w:num>
  <w:num w:numId="8" w16cid:durableId="693774515">
    <w:abstractNumId w:val="40"/>
  </w:num>
  <w:num w:numId="9" w16cid:durableId="2099325612">
    <w:abstractNumId w:val="53"/>
  </w:num>
  <w:num w:numId="10" w16cid:durableId="1131753997">
    <w:abstractNumId w:val="75"/>
  </w:num>
  <w:num w:numId="11" w16cid:durableId="1704820544">
    <w:abstractNumId w:val="21"/>
  </w:num>
  <w:num w:numId="12" w16cid:durableId="1863661630">
    <w:abstractNumId w:val="108"/>
  </w:num>
  <w:num w:numId="13" w16cid:durableId="17440212">
    <w:abstractNumId w:val="3"/>
  </w:num>
  <w:num w:numId="14" w16cid:durableId="1356805842">
    <w:abstractNumId w:val="98"/>
  </w:num>
  <w:num w:numId="15" w16cid:durableId="151917175">
    <w:abstractNumId w:val="0"/>
  </w:num>
  <w:num w:numId="16" w16cid:durableId="745033438">
    <w:abstractNumId w:val="80"/>
  </w:num>
  <w:num w:numId="17" w16cid:durableId="142889178">
    <w:abstractNumId w:val="67"/>
  </w:num>
  <w:num w:numId="18" w16cid:durableId="1541472278">
    <w:abstractNumId w:val="27"/>
  </w:num>
  <w:num w:numId="19" w16cid:durableId="1589341333">
    <w:abstractNumId w:val="63"/>
  </w:num>
  <w:num w:numId="20" w16cid:durableId="1459445933">
    <w:abstractNumId w:val="54"/>
  </w:num>
  <w:num w:numId="21" w16cid:durableId="1963994436">
    <w:abstractNumId w:val="73"/>
  </w:num>
  <w:num w:numId="22" w16cid:durableId="1931621818">
    <w:abstractNumId w:val="105"/>
  </w:num>
  <w:num w:numId="23" w16cid:durableId="1217811937">
    <w:abstractNumId w:val="34"/>
  </w:num>
  <w:num w:numId="24" w16cid:durableId="1115442163">
    <w:abstractNumId w:val="111"/>
  </w:num>
  <w:num w:numId="25" w16cid:durableId="955134596">
    <w:abstractNumId w:val="28"/>
  </w:num>
  <w:num w:numId="26" w16cid:durableId="948244983">
    <w:abstractNumId w:val="91"/>
  </w:num>
  <w:num w:numId="27" w16cid:durableId="659965063">
    <w:abstractNumId w:val="32"/>
  </w:num>
  <w:num w:numId="28" w16cid:durableId="772436531">
    <w:abstractNumId w:val="79"/>
  </w:num>
  <w:num w:numId="29" w16cid:durableId="711727731">
    <w:abstractNumId w:val="110"/>
  </w:num>
  <w:num w:numId="30" w16cid:durableId="1309626452">
    <w:abstractNumId w:val="88"/>
  </w:num>
  <w:num w:numId="31" w16cid:durableId="136534180">
    <w:abstractNumId w:val="90"/>
  </w:num>
  <w:num w:numId="32" w16cid:durableId="220674719">
    <w:abstractNumId w:val="6"/>
  </w:num>
  <w:num w:numId="33" w16cid:durableId="1503928663">
    <w:abstractNumId w:val="49"/>
  </w:num>
  <w:num w:numId="34" w16cid:durableId="1942106309">
    <w:abstractNumId w:val="62"/>
  </w:num>
  <w:num w:numId="35" w16cid:durableId="718237824">
    <w:abstractNumId w:val="52"/>
  </w:num>
  <w:num w:numId="36" w16cid:durableId="1782802088">
    <w:abstractNumId w:val="115"/>
  </w:num>
  <w:num w:numId="37" w16cid:durableId="1388525497">
    <w:abstractNumId w:val="85"/>
  </w:num>
  <w:num w:numId="38" w16cid:durableId="1221669245">
    <w:abstractNumId w:val="57"/>
  </w:num>
  <w:num w:numId="39" w16cid:durableId="1903101591">
    <w:abstractNumId w:val="36"/>
  </w:num>
  <w:num w:numId="40" w16cid:durableId="1379471843">
    <w:abstractNumId w:val="101"/>
  </w:num>
  <w:num w:numId="41" w16cid:durableId="1940328207">
    <w:abstractNumId w:val="109"/>
  </w:num>
  <w:num w:numId="42" w16cid:durableId="668752131">
    <w:abstractNumId w:val="76"/>
  </w:num>
  <w:num w:numId="43" w16cid:durableId="1821188908">
    <w:abstractNumId w:val="2"/>
  </w:num>
  <w:num w:numId="44" w16cid:durableId="1021125765">
    <w:abstractNumId w:val="47"/>
  </w:num>
  <w:num w:numId="45" w16cid:durableId="1106149235">
    <w:abstractNumId w:val="66"/>
  </w:num>
  <w:num w:numId="46" w16cid:durableId="853422604">
    <w:abstractNumId w:val="48"/>
  </w:num>
  <w:num w:numId="47" w16cid:durableId="1097094866">
    <w:abstractNumId w:val="14"/>
  </w:num>
  <w:num w:numId="48" w16cid:durableId="666057562">
    <w:abstractNumId w:val="59"/>
  </w:num>
  <w:num w:numId="49" w16cid:durableId="635843204">
    <w:abstractNumId w:val="39"/>
  </w:num>
  <w:num w:numId="50" w16cid:durableId="1443066290">
    <w:abstractNumId w:val="104"/>
  </w:num>
  <w:num w:numId="51" w16cid:durableId="1556165813">
    <w:abstractNumId w:val="26"/>
  </w:num>
  <w:num w:numId="52" w16cid:durableId="191772357">
    <w:abstractNumId w:val="10"/>
  </w:num>
  <w:num w:numId="53" w16cid:durableId="1932421675">
    <w:abstractNumId w:val="58"/>
  </w:num>
  <w:num w:numId="54" w16cid:durableId="1174028438">
    <w:abstractNumId w:val="60"/>
  </w:num>
  <w:num w:numId="55" w16cid:durableId="44525886">
    <w:abstractNumId w:val="72"/>
  </w:num>
  <w:num w:numId="56" w16cid:durableId="468860372">
    <w:abstractNumId w:val="86"/>
  </w:num>
  <w:num w:numId="57" w16cid:durableId="934021335">
    <w:abstractNumId w:val="55"/>
  </w:num>
  <w:num w:numId="58" w16cid:durableId="1100375892">
    <w:abstractNumId w:val="81"/>
  </w:num>
  <w:num w:numId="59" w16cid:durableId="1792626501">
    <w:abstractNumId w:val="61"/>
  </w:num>
  <w:num w:numId="60" w16cid:durableId="309023679">
    <w:abstractNumId w:val="22"/>
  </w:num>
  <w:num w:numId="61" w16cid:durableId="631441263">
    <w:abstractNumId w:val="100"/>
  </w:num>
  <w:num w:numId="62" w16cid:durableId="1497719459">
    <w:abstractNumId w:val="87"/>
  </w:num>
  <w:num w:numId="63" w16cid:durableId="593787168">
    <w:abstractNumId w:val="13"/>
  </w:num>
  <w:num w:numId="64" w16cid:durableId="493112951">
    <w:abstractNumId w:val="106"/>
  </w:num>
  <w:num w:numId="65" w16cid:durableId="441001022">
    <w:abstractNumId w:val="33"/>
  </w:num>
  <w:num w:numId="66" w16cid:durableId="1853035041">
    <w:abstractNumId w:val="35"/>
  </w:num>
  <w:num w:numId="67" w16cid:durableId="1356464205">
    <w:abstractNumId w:val="69"/>
  </w:num>
  <w:num w:numId="68" w16cid:durableId="890993769">
    <w:abstractNumId w:val="24"/>
  </w:num>
  <w:num w:numId="69" w16cid:durableId="1521822276">
    <w:abstractNumId w:val="31"/>
  </w:num>
  <w:num w:numId="70" w16cid:durableId="1857769331">
    <w:abstractNumId w:val="116"/>
  </w:num>
  <w:num w:numId="71" w16cid:durableId="1663268603">
    <w:abstractNumId w:val="99"/>
  </w:num>
  <w:num w:numId="72" w16cid:durableId="290137291">
    <w:abstractNumId w:val="23"/>
  </w:num>
  <w:num w:numId="73" w16cid:durableId="2128353178">
    <w:abstractNumId w:val="45"/>
  </w:num>
  <w:num w:numId="74" w16cid:durableId="1355419152">
    <w:abstractNumId w:val="30"/>
  </w:num>
  <w:num w:numId="75" w16cid:durableId="1404572557">
    <w:abstractNumId w:val="37"/>
  </w:num>
  <w:num w:numId="76" w16cid:durableId="989016890">
    <w:abstractNumId w:val="68"/>
  </w:num>
  <w:num w:numId="77" w16cid:durableId="484515694">
    <w:abstractNumId w:val="118"/>
  </w:num>
  <w:num w:numId="78" w16cid:durableId="502204712">
    <w:abstractNumId w:val="18"/>
  </w:num>
  <w:num w:numId="79" w16cid:durableId="1405372501">
    <w:abstractNumId w:val="112"/>
  </w:num>
  <w:num w:numId="80" w16cid:durableId="1554348036">
    <w:abstractNumId w:val="70"/>
  </w:num>
  <w:num w:numId="81" w16cid:durableId="1067612660">
    <w:abstractNumId w:val="11"/>
  </w:num>
  <w:num w:numId="82" w16cid:durableId="190189652">
    <w:abstractNumId w:val="38"/>
  </w:num>
  <w:num w:numId="83" w16cid:durableId="1134061538">
    <w:abstractNumId w:val="119"/>
  </w:num>
  <w:num w:numId="84" w16cid:durableId="468012657">
    <w:abstractNumId w:val="78"/>
  </w:num>
  <w:num w:numId="85" w16cid:durableId="373694727">
    <w:abstractNumId w:val="20"/>
  </w:num>
  <w:num w:numId="86" w16cid:durableId="1750689937">
    <w:abstractNumId w:val="83"/>
  </w:num>
  <w:num w:numId="87" w16cid:durableId="1118529229">
    <w:abstractNumId w:val="107"/>
  </w:num>
  <w:num w:numId="88" w16cid:durableId="1096828783">
    <w:abstractNumId w:val="43"/>
  </w:num>
  <w:num w:numId="89" w16cid:durableId="956059698">
    <w:abstractNumId w:val="64"/>
  </w:num>
  <w:num w:numId="90" w16cid:durableId="1521505181">
    <w:abstractNumId w:val="92"/>
  </w:num>
  <w:num w:numId="91" w16cid:durableId="529537875">
    <w:abstractNumId w:val="1"/>
  </w:num>
  <w:num w:numId="92" w16cid:durableId="870801616">
    <w:abstractNumId w:val="102"/>
  </w:num>
  <w:num w:numId="93" w16cid:durableId="204756092">
    <w:abstractNumId w:val="95"/>
  </w:num>
  <w:num w:numId="94" w16cid:durableId="836381013">
    <w:abstractNumId w:val="74"/>
  </w:num>
  <w:num w:numId="95" w16cid:durableId="356584999">
    <w:abstractNumId w:val="46"/>
  </w:num>
  <w:num w:numId="96" w16cid:durableId="248201964">
    <w:abstractNumId w:val="103"/>
  </w:num>
  <w:num w:numId="97" w16cid:durableId="647513425">
    <w:abstractNumId w:val="17"/>
  </w:num>
  <w:num w:numId="98" w16cid:durableId="942152622">
    <w:abstractNumId w:val="4"/>
  </w:num>
  <w:num w:numId="99" w16cid:durableId="849638523">
    <w:abstractNumId w:val="12"/>
  </w:num>
  <w:num w:numId="100" w16cid:durableId="153111268">
    <w:abstractNumId w:val="93"/>
  </w:num>
  <w:num w:numId="101" w16cid:durableId="242111052">
    <w:abstractNumId w:val="120"/>
  </w:num>
  <w:num w:numId="102" w16cid:durableId="1480614205">
    <w:abstractNumId w:val="51"/>
  </w:num>
  <w:num w:numId="103" w16cid:durableId="767121482">
    <w:abstractNumId w:val="77"/>
  </w:num>
  <w:num w:numId="104" w16cid:durableId="1413504679">
    <w:abstractNumId w:val="121"/>
  </w:num>
  <w:num w:numId="105" w16cid:durableId="500195449">
    <w:abstractNumId w:val="82"/>
  </w:num>
  <w:num w:numId="106" w16cid:durableId="341666704">
    <w:abstractNumId w:val="65"/>
  </w:num>
  <w:num w:numId="107" w16cid:durableId="802768106">
    <w:abstractNumId w:val="8"/>
  </w:num>
  <w:num w:numId="108" w16cid:durableId="1360817299">
    <w:abstractNumId w:val="15"/>
  </w:num>
  <w:num w:numId="109" w16cid:durableId="1234775505">
    <w:abstractNumId w:val="84"/>
  </w:num>
  <w:num w:numId="110" w16cid:durableId="930353511">
    <w:abstractNumId w:val="71"/>
  </w:num>
  <w:num w:numId="111" w16cid:durableId="482628064">
    <w:abstractNumId w:val="19"/>
  </w:num>
  <w:num w:numId="112" w16cid:durableId="45182426">
    <w:abstractNumId w:val="16"/>
  </w:num>
  <w:num w:numId="113" w16cid:durableId="660548632">
    <w:abstractNumId w:val="89"/>
  </w:num>
  <w:num w:numId="114" w16cid:durableId="1564756917">
    <w:abstractNumId w:val="117"/>
  </w:num>
  <w:num w:numId="115" w16cid:durableId="99421579">
    <w:abstractNumId w:val="97"/>
  </w:num>
  <w:num w:numId="116" w16cid:durableId="222496851">
    <w:abstractNumId w:val="114"/>
  </w:num>
  <w:num w:numId="117" w16cid:durableId="922882106">
    <w:abstractNumId w:val="5"/>
  </w:num>
  <w:num w:numId="118" w16cid:durableId="1939605651">
    <w:abstractNumId w:val="41"/>
  </w:num>
  <w:num w:numId="119" w16cid:durableId="741104266">
    <w:abstractNumId w:val="42"/>
  </w:num>
  <w:num w:numId="120" w16cid:durableId="1394036854">
    <w:abstractNumId w:val="56"/>
  </w:num>
  <w:num w:numId="121" w16cid:durableId="1013410786">
    <w:abstractNumId w:val="9"/>
  </w:num>
  <w:num w:numId="122" w16cid:durableId="1536504958">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76A"/>
    <w:rsid w:val="00001ECB"/>
    <w:rsid w:val="00002C20"/>
    <w:rsid w:val="00002FB7"/>
    <w:rsid w:val="00004044"/>
    <w:rsid w:val="00007506"/>
    <w:rsid w:val="00007AAB"/>
    <w:rsid w:val="000108B9"/>
    <w:rsid w:val="00013F32"/>
    <w:rsid w:val="00014084"/>
    <w:rsid w:val="00017185"/>
    <w:rsid w:val="000171DC"/>
    <w:rsid w:val="000208E3"/>
    <w:rsid w:val="00027496"/>
    <w:rsid w:val="000275C0"/>
    <w:rsid w:val="00030014"/>
    <w:rsid w:val="00031E52"/>
    <w:rsid w:val="0003307C"/>
    <w:rsid w:val="000351A9"/>
    <w:rsid w:val="0003608A"/>
    <w:rsid w:val="000367E4"/>
    <w:rsid w:val="00037806"/>
    <w:rsid w:val="00037BEC"/>
    <w:rsid w:val="000401E7"/>
    <w:rsid w:val="0004037C"/>
    <w:rsid w:val="00040C21"/>
    <w:rsid w:val="00041417"/>
    <w:rsid w:val="00043B50"/>
    <w:rsid w:val="00043FA5"/>
    <w:rsid w:val="0004455A"/>
    <w:rsid w:val="00046EF9"/>
    <w:rsid w:val="00046F36"/>
    <w:rsid w:val="00047075"/>
    <w:rsid w:val="00050669"/>
    <w:rsid w:val="0005163B"/>
    <w:rsid w:val="0005294E"/>
    <w:rsid w:val="00052D37"/>
    <w:rsid w:val="00053E12"/>
    <w:rsid w:val="00054874"/>
    <w:rsid w:val="00055DEE"/>
    <w:rsid w:val="000602BB"/>
    <w:rsid w:val="00060EF9"/>
    <w:rsid w:val="000611EE"/>
    <w:rsid w:val="00063263"/>
    <w:rsid w:val="00064416"/>
    <w:rsid w:val="000649D5"/>
    <w:rsid w:val="00064E0A"/>
    <w:rsid w:val="0006568E"/>
    <w:rsid w:val="00070860"/>
    <w:rsid w:val="00070AEA"/>
    <w:rsid w:val="00071BC5"/>
    <w:rsid w:val="00072A7F"/>
    <w:rsid w:val="00073650"/>
    <w:rsid w:val="000736E4"/>
    <w:rsid w:val="000744F5"/>
    <w:rsid w:val="00075679"/>
    <w:rsid w:val="00080DC9"/>
    <w:rsid w:val="000844ED"/>
    <w:rsid w:val="000846A0"/>
    <w:rsid w:val="00086770"/>
    <w:rsid w:val="000867D8"/>
    <w:rsid w:val="00087162"/>
    <w:rsid w:val="000871C6"/>
    <w:rsid w:val="00091424"/>
    <w:rsid w:val="00091995"/>
    <w:rsid w:val="0009264F"/>
    <w:rsid w:val="00094150"/>
    <w:rsid w:val="0009518D"/>
    <w:rsid w:val="00095EAC"/>
    <w:rsid w:val="0009614B"/>
    <w:rsid w:val="000979A2"/>
    <w:rsid w:val="000A3856"/>
    <w:rsid w:val="000A686E"/>
    <w:rsid w:val="000A6A40"/>
    <w:rsid w:val="000A72AE"/>
    <w:rsid w:val="000A7F69"/>
    <w:rsid w:val="000B266E"/>
    <w:rsid w:val="000B37E4"/>
    <w:rsid w:val="000B43AC"/>
    <w:rsid w:val="000B5730"/>
    <w:rsid w:val="000B5E4A"/>
    <w:rsid w:val="000B6061"/>
    <w:rsid w:val="000C0A42"/>
    <w:rsid w:val="000C1741"/>
    <w:rsid w:val="000C2119"/>
    <w:rsid w:val="000C2E21"/>
    <w:rsid w:val="000C33D5"/>
    <w:rsid w:val="000C39E7"/>
    <w:rsid w:val="000C54B1"/>
    <w:rsid w:val="000C6519"/>
    <w:rsid w:val="000C65AF"/>
    <w:rsid w:val="000C6F02"/>
    <w:rsid w:val="000D00EC"/>
    <w:rsid w:val="000D0744"/>
    <w:rsid w:val="000D1349"/>
    <w:rsid w:val="000D22D5"/>
    <w:rsid w:val="000D30A6"/>
    <w:rsid w:val="000D4912"/>
    <w:rsid w:val="000D730A"/>
    <w:rsid w:val="000D7564"/>
    <w:rsid w:val="000D7903"/>
    <w:rsid w:val="000E00F8"/>
    <w:rsid w:val="000E0438"/>
    <w:rsid w:val="000E310B"/>
    <w:rsid w:val="000E3565"/>
    <w:rsid w:val="000E5BCC"/>
    <w:rsid w:val="000F0366"/>
    <w:rsid w:val="000F0B3A"/>
    <w:rsid w:val="000F1C0F"/>
    <w:rsid w:val="000F24D9"/>
    <w:rsid w:val="000F3A4A"/>
    <w:rsid w:val="000F469D"/>
    <w:rsid w:val="000F4A26"/>
    <w:rsid w:val="000F6155"/>
    <w:rsid w:val="0010316D"/>
    <w:rsid w:val="00103675"/>
    <w:rsid w:val="001042E3"/>
    <w:rsid w:val="0011062B"/>
    <w:rsid w:val="0011272B"/>
    <w:rsid w:val="0011400D"/>
    <w:rsid w:val="001144DF"/>
    <w:rsid w:val="0011482F"/>
    <w:rsid w:val="00114858"/>
    <w:rsid w:val="00115A93"/>
    <w:rsid w:val="00116723"/>
    <w:rsid w:val="0011775B"/>
    <w:rsid w:val="00117D3F"/>
    <w:rsid w:val="0012018E"/>
    <w:rsid w:val="001209C8"/>
    <w:rsid w:val="00121726"/>
    <w:rsid w:val="001217B5"/>
    <w:rsid w:val="001233E0"/>
    <w:rsid w:val="001252B8"/>
    <w:rsid w:val="00125CE0"/>
    <w:rsid w:val="00127DF4"/>
    <w:rsid w:val="001301FD"/>
    <w:rsid w:val="00131306"/>
    <w:rsid w:val="00131865"/>
    <w:rsid w:val="00133BE6"/>
    <w:rsid w:val="00133E72"/>
    <w:rsid w:val="00133F5D"/>
    <w:rsid w:val="00134C6B"/>
    <w:rsid w:val="00135092"/>
    <w:rsid w:val="00135AD0"/>
    <w:rsid w:val="00137674"/>
    <w:rsid w:val="00137B5E"/>
    <w:rsid w:val="001407B2"/>
    <w:rsid w:val="00140BD6"/>
    <w:rsid w:val="0014203F"/>
    <w:rsid w:val="00144770"/>
    <w:rsid w:val="00146025"/>
    <w:rsid w:val="0015222A"/>
    <w:rsid w:val="00152335"/>
    <w:rsid w:val="00153973"/>
    <w:rsid w:val="001542C4"/>
    <w:rsid w:val="0015470C"/>
    <w:rsid w:val="00155F8D"/>
    <w:rsid w:val="00160FF4"/>
    <w:rsid w:val="00161371"/>
    <w:rsid w:val="001633D6"/>
    <w:rsid w:val="0016463C"/>
    <w:rsid w:val="00165CA0"/>
    <w:rsid w:val="0016615F"/>
    <w:rsid w:val="00166553"/>
    <w:rsid w:val="00166666"/>
    <w:rsid w:val="00166F84"/>
    <w:rsid w:val="00167E36"/>
    <w:rsid w:val="00170929"/>
    <w:rsid w:val="00172D87"/>
    <w:rsid w:val="0017404D"/>
    <w:rsid w:val="00174475"/>
    <w:rsid w:val="001747EF"/>
    <w:rsid w:val="0017706C"/>
    <w:rsid w:val="00177B17"/>
    <w:rsid w:val="0018003D"/>
    <w:rsid w:val="00182850"/>
    <w:rsid w:val="00184DC7"/>
    <w:rsid w:val="00187AA6"/>
    <w:rsid w:val="00190280"/>
    <w:rsid w:val="00190341"/>
    <w:rsid w:val="0019066A"/>
    <w:rsid w:val="00191806"/>
    <w:rsid w:val="00191AC8"/>
    <w:rsid w:val="00191AE0"/>
    <w:rsid w:val="00191DF5"/>
    <w:rsid w:val="00193316"/>
    <w:rsid w:val="00193B26"/>
    <w:rsid w:val="00195B33"/>
    <w:rsid w:val="001A0D67"/>
    <w:rsid w:val="001A311F"/>
    <w:rsid w:val="001A5635"/>
    <w:rsid w:val="001A56D9"/>
    <w:rsid w:val="001A630F"/>
    <w:rsid w:val="001B0677"/>
    <w:rsid w:val="001B1053"/>
    <w:rsid w:val="001B11FD"/>
    <w:rsid w:val="001B1ADF"/>
    <w:rsid w:val="001B4B77"/>
    <w:rsid w:val="001B4E39"/>
    <w:rsid w:val="001B5840"/>
    <w:rsid w:val="001B6542"/>
    <w:rsid w:val="001B6680"/>
    <w:rsid w:val="001B6C26"/>
    <w:rsid w:val="001C0C7A"/>
    <w:rsid w:val="001C14A8"/>
    <w:rsid w:val="001C1770"/>
    <w:rsid w:val="001C25CC"/>
    <w:rsid w:val="001C35EF"/>
    <w:rsid w:val="001C432A"/>
    <w:rsid w:val="001C4B56"/>
    <w:rsid w:val="001C4E14"/>
    <w:rsid w:val="001C501C"/>
    <w:rsid w:val="001D0265"/>
    <w:rsid w:val="001D3275"/>
    <w:rsid w:val="001D767A"/>
    <w:rsid w:val="001D797D"/>
    <w:rsid w:val="001E0919"/>
    <w:rsid w:val="001E2577"/>
    <w:rsid w:val="001E2840"/>
    <w:rsid w:val="001E2887"/>
    <w:rsid w:val="001E39A3"/>
    <w:rsid w:val="001E47CC"/>
    <w:rsid w:val="001E4F85"/>
    <w:rsid w:val="001E62C6"/>
    <w:rsid w:val="001E6E19"/>
    <w:rsid w:val="001F0306"/>
    <w:rsid w:val="001F1B63"/>
    <w:rsid w:val="001F3022"/>
    <w:rsid w:val="001F3E5C"/>
    <w:rsid w:val="001F5977"/>
    <w:rsid w:val="001F6CD2"/>
    <w:rsid w:val="001F7B5A"/>
    <w:rsid w:val="0020133F"/>
    <w:rsid w:val="002018B7"/>
    <w:rsid w:val="0020349C"/>
    <w:rsid w:val="00203CDE"/>
    <w:rsid w:val="00204064"/>
    <w:rsid w:val="002043D1"/>
    <w:rsid w:val="00204A87"/>
    <w:rsid w:val="002055DF"/>
    <w:rsid w:val="00206321"/>
    <w:rsid w:val="00210242"/>
    <w:rsid w:val="0021198E"/>
    <w:rsid w:val="002120B6"/>
    <w:rsid w:val="00212F2C"/>
    <w:rsid w:val="002135ED"/>
    <w:rsid w:val="00214183"/>
    <w:rsid w:val="00214689"/>
    <w:rsid w:val="00215C40"/>
    <w:rsid w:val="0021699F"/>
    <w:rsid w:val="00216F21"/>
    <w:rsid w:val="002221F8"/>
    <w:rsid w:val="0022245F"/>
    <w:rsid w:val="00225C25"/>
    <w:rsid w:val="00226D24"/>
    <w:rsid w:val="00227B3D"/>
    <w:rsid w:val="00227C1C"/>
    <w:rsid w:val="00232B71"/>
    <w:rsid w:val="00233584"/>
    <w:rsid w:val="00234B53"/>
    <w:rsid w:val="00234DC9"/>
    <w:rsid w:val="00235862"/>
    <w:rsid w:val="00236F65"/>
    <w:rsid w:val="00240255"/>
    <w:rsid w:val="00240AE1"/>
    <w:rsid w:val="00240E59"/>
    <w:rsid w:val="00241804"/>
    <w:rsid w:val="00245167"/>
    <w:rsid w:val="00245178"/>
    <w:rsid w:val="00245332"/>
    <w:rsid w:val="002466C4"/>
    <w:rsid w:val="00247A26"/>
    <w:rsid w:val="00251C34"/>
    <w:rsid w:val="00252537"/>
    <w:rsid w:val="002526C5"/>
    <w:rsid w:val="002532C7"/>
    <w:rsid w:val="002540B7"/>
    <w:rsid w:val="00255560"/>
    <w:rsid w:val="00257E90"/>
    <w:rsid w:val="002631F0"/>
    <w:rsid w:val="00264263"/>
    <w:rsid w:val="00264D44"/>
    <w:rsid w:val="00266E7D"/>
    <w:rsid w:val="00267026"/>
    <w:rsid w:val="00267BBC"/>
    <w:rsid w:val="00270C5D"/>
    <w:rsid w:val="002716A3"/>
    <w:rsid w:val="002719AD"/>
    <w:rsid w:val="0027281D"/>
    <w:rsid w:val="00272E73"/>
    <w:rsid w:val="002745A0"/>
    <w:rsid w:val="00274606"/>
    <w:rsid w:val="00281C46"/>
    <w:rsid w:val="0028280A"/>
    <w:rsid w:val="00282C3E"/>
    <w:rsid w:val="00283B1F"/>
    <w:rsid w:val="00283F18"/>
    <w:rsid w:val="00284B76"/>
    <w:rsid w:val="0028655D"/>
    <w:rsid w:val="0028746C"/>
    <w:rsid w:val="002904D4"/>
    <w:rsid w:val="002918EB"/>
    <w:rsid w:val="00292AFB"/>
    <w:rsid w:val="002932F6"/>
    <w:rsid w:val="00293334"/>
    <w:rsid w:val="002960AD"/>
    <w:rsid w:val="00297A83"/>
    <w:rsid w:val="002A0D60"/>
    <w:rsid w:val="002A56C3"/>
    <w:rsid w:val="002A7B6C"/>
    <w:rsid w:val="002B0523"/>
    <w:rsid w:val="002B15D5"/>
    <w:rsid w:val="002B1C6D"/>
    <w:rsid w:val="002B28F1"/>
    <w:rsid w:val="002B2C30"/>
    <w:rsid w:val="002B562C"/>
    <w:rsid w:val="002B6F77"/>
    <w:rsid w:val="002C2152"/>
    <w:rsid w:val="002C2917"/>
    <w:rsid w:val="002C3ACB"/>
    <w:rsid w:val="002C4A41"/>
    <w:rsid w:val="002C65B7"/>
    <w:rsid w:val="002C743C"/>
    <w:rsid w:val="002C78DF"/>
    <w:rsid w:val="002C7F27"/>
    <w:rsid w:val="002D081E"/>
    <w:rsid w:val="002D0DD8"/>
    <w:rsid w:val="002D198D"/>
    <w:rsid w:val="002D1AC2"/>
    <w:rsid w:val="002D2071"/>
    <w:rsid w:val="002D2513"/>
    <w:rsid w:val="002D277A"/>
    <w:rsid w:val="002D3375"/>
    <w:rsid w:val="002D5206"/>
    <w:rsid w:val="002D702B"/>
    <w:rsid w:val="002E26BC"/>
    <w:rsid w:val="002E2AB3"/>
    <w:rsid w:val="002E2DB7"/>
    <w:rsid w:val="002E3018"/>
    <w:rsid w:val="002E3168"/>
    <w:rsid w:val="002E383F"/>
    <w:rsid w:val="002E3ED6"/>
    <w:rsid w:val="002E664D"/>
    <w:rsid w:val="002E6B0D"/>
    <w:rsid w:val="002F04D8"/>
    <w:rsid w:val="002F209D"/>
    <w:rsid w:val="002F430C"/>
    <w:rsid w:val="003007F4"/>
    <w:rsid w:val="0030162A"/>
    <w:rsid w:val="00303973"/>
    <w:rsid w:val="00303EAB"/>
    <w:rsid w:val="0030461F"/>
    <w:rsid w:val="003058B8"/>
    <w:rsid w:val="00306ECB"/>
    <w:rsid w:val="0030723B"/>
    <w:rsid w:val="00307437"/>
    <w:rsid w:val="00310454"/>
    <w:rsid w:val="00310974"/>
    <w:rsid w:val="00310B91"/>
    <w:rsid w:val="00310E68"/>
    <w:rsid w:val="00315063"/>
    <w:rsid w:val="00317E22"/>
    <w:rsid w:val="00317F5A"/>
    <w:rsid w:val="0032089D"/>
    <w:rsid w:val="0032197E"/>
    <w:rsid w:val="00323BE3"/>
    <w:rsid w:val="00324E96"/>
    <w:rsid w:val="0032780C"/>
    <w:rsid w:val="003301AE"/>
    <w:rsid w:val="003303BD"/>
    <w:rsid w:val="003314D9"/>
    <w:rsid w:val="00332510"/>
    <w:rsid w:val="003327B8"/>
    <w:rsid w:val="00335D67"/>
    <w:rsid w:val="00335ED3"/>
    <w:rsid w:val="003363F1"/>
    <w:rsid w:val="0033693F"/>
    <w:rsid w:val="00337010"/>
    <w:rsid w:val="00337518"/>
    <w:rsid w:val="003412E9"/>
    <w:rsid w:val="00342A4E"/>
    <w:rsid w:val="00342AD5"/>
    <w:rsid w:val="003445F4"/>
    <w:rsid w:val="003448C7"/>
    <w:rsid w:val="00345CF0"/>
    <w:rsid w:val="00345FDF"/>
    <w:rsid w:val="003461E3"/>
    <w:rsid w:val="003511DA"/>
    <w:rsid w:val="003521BC"/>
    <w:rsid w:val="0035324F"/>
    <w:rsid w:val="0035364B"/>
    <w:rsid w:val="00354468"/>
    <w:rsid w:val="0035488D"/>
    <w:rsid w:val="0035683F"/>
    <w:rsid w:val="0036217A"/>
    <w:rsid w:val="00362849"/>
    <w:rsid w:val="00365389"/>
    <w:rsid w:val="0036573F"/>
    <w:rsid w:val="00366493"/>
    <w:rsid w:val="00366C9A"/>
    <w:rsid w:val="00367A46"/>
    <w:rsid w:val="00367DAC"/>
    <w:rsid w:val="00370003"/>
    <w:rsid w:val="003732B1"/>
    <w:rsid w:val="0037361B"/>
    <w:rsid w:val="00373913"/>
    <w:rsid w:val="00375150"/>
    <w:rsid w:val="003804C8"/>
    <w:rsid w:val="003804E0"/>
    <w:rsid w:val="0038188D"/>
    <w:rsid w:val="00381DFA"/>
    <w:rsid w:val="00385181"/>
    <w:rsid w:val="0038520B"/>
    <w:rsid w:val="00385758"/>
    <w:rsid w:val="0038670D"/>
    <w:rsid w:val="00386BF2"/>
    <w:rsid w:val="00387454"/>
    <w:rsid w:val="0038746D"/>
    <w:rsid w:val="00387AB0"/>
    <w:rsid w:val="00387CB1"/>
    <w:rsid w:val="00392822"/>
    <w:rsid w:val="00392E85"/>
    <w:rsid w:val="00394786"/>
    <w:rsid w:val="003955CA"/>
    <w:rsid w:val="00396188"/>
    <w:rsid w:val="00396CEA"/>
    <w:rsid w:val="00397EE8"/>
    <w:rsid w:val="003A2700"/>
    <w:rsid w:val="003A354A"/>
    <w:rsid w:val="003A376A"/>
    <w:rsid w:val="003A4088"/>
    <w:rsid w:val="003A5E6E"/>
    <w:rsid w:val="003A6B24"/>
    <w:rsid w:val="003B42AD"/>
    <w:rsid w:val="003B44DE"/>
    <w:rsid w:val="003B4E39"/>
    <w:rsid w:val="003B4F81"/>
    <w:rsid w:val="003B5EAE"/>
    <w:rsid w:val="003B6C0D"/>
    <w:rsid w:val="003B77A7"/>
    <w:rsid w:val="003C16D0"/>
    <w:rsid w:val="003C199B"/>
    <w:rsid w:val="003C2446"/>
    <w:rsid w:val="003C37BE"/>
    <w:rsid w:val="003C3DB4"/>
    <w:rsid w:val="003C55A7"/>
    <w:rsid w:val="003C7097"/>
    <w:rsid w:val="003C782A"/>
    <w:rsid w:val="003D0872"/>
    <w:rsid w:val="003D21AC"/>
    <w:rsid w:val="003D55D1"/>
    <w:rsid w:val="003D5666"/>
    <w:rsid w:val="003D5866"/>
    <w:rsid w:val="003D769D"/>
    <w:rsid w:val="003E0B67"/>
    <w:rsid w:val="003E2B4C"/>
    <w:rsid w:val="003E52B8"/>
    <w:rsid w:val="003F1DC8"/>
    <w:rsid w:val="003F2134"/>
    <w:rsid w:val="003F22FA"/>
    <w:rsid w:val="003F303F"/>
    <w:rsid w:val="003F3278"/>
    <w:rsid w:val="003F39F6"/>
    <w:rsid w:val="003F5B88"/>
    <w:rsid w:val="0040149E"/>
    <w:rsid w:val="00401991"/>
    <w:rsid w:val="00401DCC"/>
    <w:rsid w:val="00401E6F"/>
    <w:rsid w:val="00402941"/>
    <w:rsid w:val="00403978"/>
    <w:rsid w:val="004047FD"/>
    <w:rsid w:val="00404EB0"/>
    <w:rsid w:val="004051A5"/>
    <w:rsid w:val="004063AD"/>
    <w:rsid w:val="004063F4"/>
    <w:rsid w:val="00406CD2"/>
    <w:rsid w:val="00413296"/>
    <w:rsid w:val="00413622"/>
    <w:rsid w:val="00414168"/>
    <w:rsid w:val="004169EF"/>
    <w:rsid w:val="00417516"/>
    <w:rsid w:val="004179B1"/>
    <w:rsid w:val="0042038E"/>
    <w:rsid w:val="00421A59"/>
    <w:rsid w:val="00422BAB"/>
    <w:rsid w:val="00422C5F"/>
    <w:rsid w:val="00422E24"/>
    <w:rsid w:val="00423ACB"/>
    <w:rsid w:val="00424A27"/>
    <w:rsid w:val="00424A37"/>
    <w:rsid w:val="00425B37"/>
    <w:rsid w:val="00425CC1"/>
    <w:rsid w:val="004264FE"/>
    <w:rsid w:val="00426EB6"/>
    <w:rsid w:val="0042799E"/>
    <w:rsid w:val="00427B21"/>
    <w:rsid w:val="0043215C"/>
    <w:rsid w:val="004334F4"/>
    <w:rsid w:val="0043439B"/>
    <w:rsid w:val="00434B4E"/>
    <w:rsid w:val="00435A93"/>
    <w:rsid w:val="00437632"/>
    <w:rsid w:val="00437AF3"/>
    <w:rsid w:val="004400A2"/>
    <w:rsid w:val="00440B19"/>
    <w:rsid w:val="004417F2"/>
    <w:rsid w:val="00442D92"/>
    <w:rsid w:val="00444839"/>
    <w:rsid w:val="004452A8"/>
    <w:rsid w:val="00445D85"/>
    <w:rsid w:val="00447C5D"/>
    <w:rsid w:val="0045065F"/>
    <w:rsid w:val="0045160B"/>
    <w:rsid w:val="004534F5"/>
    <w:rsid w:val="004622AF"/>
    <w:rsid w:val="0046314C"/>
    <w:rsid w:val="00464268"/>
    <w:rsid w:val="0046532C"/>
    <w:rsid w:val="004655FB"/>
    <w:rsid w:val="00466758"/>
    <w:rsid w:val="00466EE0"/>
    <w:rsid w:val="00467116"/>
    <w:rsid w:val="00467D98"/>
    <w:rsid w:val="004728EC"/>
    <w:rsid w:val="00472906"/>
    <w:rsid w:val="00472D0B"/>
    <w:rsid w:val="00473767"/>
    <w:rsid w:val="00473E2C"/>
    <w:rsid w:val="0047504B"/>
    <w:rsid w:val="004754DA"/>
    <w:rsid w:val="00475CB0"/>
    <w:rsid w:val="0047698F"/>
    <w:rsid w:val="004778A1"/>
    <w:rsid w:val="00477CE2"/>
    <w:rsid w:val="0048079C"/>
    <w:rsid w:val="004824B3"/>
    <w:rsid w:val="00482CAE"/>
    <w:rsid w:val="004845DE"/>
    <w:rsid w:val="00484A75"/>
    <w:rsid w:val="00485F36"/>
    <w:rsid w:val="00485FA4"/>
    <w:rsid w:val="00486AFE"/>
    <w:rsid w:val="00486D4B"/>
    <w:rsid w:val="004870EA"/>
    <w:rsid w:val="00492390"/>
    <w:rsid w:val="00493527"/>
    <w:rsid w:val="0049508F"/>
    <w:rsid w:val="00497D4F"/>
    <w:rsid w:val="004A0D4A"/>
    <w:rsid w:val="004A2887"/>
    <w:rsid w:val="004A3627"/>
    <w:rsid w:val="004A3D9C"/>
    <w:rsid w:val="004A4EF5"/>
    <w:rsid w:val="004A54A9"/>
    <w:rsid w:val="004A552B"/>
    <w:rsid w:val="004A6638"/>
    <w:rsid w:val="004A6ADF"/>
    <w:rsid w:val="004A7C1A"/>
    <w:rsid w:val="004B0222"/>
    <w:rsid w:val="004B0763"/>
    <w:rsid w:val="004B2D1A"/>
    <w:rsid w:val="004B35D5"/>
    <w:rsid w:val="004B4DA3"/>
    <w:rsid w:val="004B52B0"/>
    <w:rsid w:val="004B5FE9"/>
    <w:rsid w:val="004B68F2"/>
    <w:rsid w:val="004B6FDE"/>
    <w:rsid w:val="004B7753"/>
    <w:rsid w:val="004C17F2"/>
    <w:rsid w:val="004C1C53"/>
    <w:rsid w:val="004C5936"/>
    <w:rsid w:val="004D135D"/>
    <w:rsid w:val="004D21B0"/>
    <w:rsid w:val="004D3135"/>
    <w:rsid w:val="004D37F0"/>
    <w:rsid w:val="004E1076"/>
    <w:rsid w:val="004E25BA"/>
    <w:rsid w:val="004E34DB"/>
    <w:rsid w:val="004E40BA"/>
    <w:rsid w:val="004E484C"/>
    <w:rsid w:val="004E4EC1"/>
    <w:rsid w:val="004E50AB"/>
    <w:rsid w:val="004E7651"/>
    <w:rsid w:val="004F02CD"/>
    <w:rsid w:val="004F0A7C"/>
    <w:rsid w:val="004F1A80"/>
    <w:rsid w:val="004F2006"/>
    <w:rsid w:val="004F2A43"/>
    <w:rsid w:val="004F487B"/>
    <w:rsid w:val="004F55CF"/>
    <w:rsid w:val="004F5A77"/>
    <w:rsid w:val="004F7C70"/>
    <w:rsid w:val="005013DA"/>
    <w:rsid w:val="0050250A"/>
    <w:rsid w:val="00504724"/>
    <w:rsid w:val="00505B4C"/>
    <w:rsid w:val="00506C7F"/>
    <w:rsid w:val="00506EFC"/>
    <w:rsid w:val="00507919"/>
    <w:rsid w:val="00510359"/>
    <w:rsid w:val="005151C7"/>
    <w:rsid w:val="0051586B"/>
    <w:rsid w:val="00515FDF"/>
    <w:rsid w:val="00516777"/>
    <w:rsid w:val="00517B97"/>
    <w:rsid w:val="00521FDB"/>
    <w:rsid w:val="00524EC4"/>
    <w:rsid w:val="00525259"/>
    <w:rsid w:val="00525BE2"/>
    <w:rsid w:val="0052663F"/>
    <w:rsid w:val="00530508"/>
    <w:rsid w:val="00530D79"/>
    <w:rsid w:val="0053166B"/>
    <w:rsid w:val="0053220C"/>
    <w:rsid w:val="005347A7"/>
    <w:rsid w:val="005348DE"/>
    <w:rsid w:val="00536AC5"/>
    <w:rsid w:val="0054159E"/>
    <w:rsid w:val="005441D3"/>
    <w:rsid w:val="00545EA1"/>
    <w:rsid w:val="0054655B"/>
    <w:rsid w:val="005465C0"/>
    <w:rsid w:val="005470B2"/>
    <w:rsid w:val="0054799E"/>
    <w:rsid w:val="00551B37"/>
    <w:rsid w:val="00552635"/>
    <w:rsid w:val="005550FE"/>
    <w:rsid w:val="00555A6A"/>
    <w:rsid w:val="00556680"/>
    <w:rsid w:val="00556C5D"/>
    <w:rsid w:val="00560172"/>
    <w:rsid w:val="005613BD"/>
    <w:rsid w:val="00561712"/>
    <w:rsid w:val="00564593"/>
    <w:rsid w:val="00565031"/>
    <w:rsid w:val="00565B7B"/>
    <w:rsid w:val="00572E7F"/>
    <w:rsid w:val="00573170"/>
    <w:rsid w:val="005731A5"/>
    <w:rsid w:val="0057445B"/>
    <w:rsid w:val="00577518"/>
    <w:rsid w:val="0058060A"/>
    <w:rsid w:val="005807A8"/>
    <w:rsid w:val="005810C6"/>
    <w:rsid w:val="005814FE"/>
    <w:rsid w:val="00582E23"/>
    <w:rsid w:val="00583617"/>
    <w:rsid w:val="00584D0E"/>
    <w:rsid w:val="00584DFB"/>
    <w:rsid w:val="00584FA2"/>
    <w:rsid w:val="005869EF"/>
    <w:rsid w:val="00587A12"/>
    <w:rsid w:val="00591232"/>
    <w:rsid w:val="00591D03"/>
    <w:rsid w:val="005929D3"/>
    <w:rsid w:val="00594C73"/>
    <w:rsid w:val="005953D2"/>
    <w:rsid w:val="00597B62"/>
    <w:rsid w:val="00597F25"/>
    <w:rsid w:val="005A1EBC"/>
    <w:rsid w:val="005A4407"/>
    <w:rsid w:val="005A4B9D"/>
    <w:rsid w:val="005A53D1"/>
    <w:rsid w:val="005A67B5"/>
    <w:rsid w:val="005A6AD8"/>
    <w:rsid w:val="005A7EBB"/>
    <w:rsid w:val="005B08FE"/>
    <w:rsid w:val="005B101A"/>
    <w:rsid w:val="005B1367"/>
    <w:rsid w:val="005B17A6"/>
    <w:rsid w:val="005B3518"/>
    <w:rsid w:val="005B3B58"/>
    <w:rsid w:val="005B6E72"/>
    <w:rsid w:val="005C0794"/>
    <w:rsid w:val="005C1F46"/>
    <w:rsid w:val="005C25ED"/>
    <w:rsid w:val="005C2ACD"/>
    <w:rsid w:val="005C31EB"/>
    <w:rsid w:val="005C37C4"/>
    <w:rsid w:val="005C3D4A"/>
    <w:rsid w:val="005C4494"/>
    <w:rsid w:val="005C4758"/>
    <w:rsid w:val="005C66CE"/>
    <w:rsid w:val="005C7F55"/>
    <w:rsid w:val="005D01C8"/>
    <w:rsid w:val="005D1DDF"/>
    <w:rsid w:val="005D29BB"/>
    <w:rsid w:val="005D2AFA"/>
    <w:rsid w:val="005D635F"/>
    <w:rsid w:val="005D7191"/>
    <w:rsid w:val="005D74C0"/>
    <w:rsid w:val="005D7C03"/>
    <w:rsid w:val="005E019A"/>
    <w:rsid w:val="005E0B5D"/>
    <w:rsid w:val="005E21FA"/>
    <w:rsid w:val="005E3C7C"/>
    <w:rsid w:val="005E526A"/>
    <w:rsid w:val="005E6470"/>
    <w:rsid w:val="005E668D"/>
    <w:rsid w:val="005E7831"/>
    <w:rsid w:val="005F0846"/>
    <w:rsid w:val="005F09C6"/>
    <w:rsid w:val="005F43D0"/>
    <w:rsid w:val="005F5173"/>
    <w:rsid w:val="005F64DC"/>
    <w:rsid w:val="005F78CD"/>
    <w:rsid w:val="00600B18"/>
    <w:rsid w:val="00603141"/>
    <w:rsid w:val="00604F23"/>
    <w:rsid w:val="00606E30"/>
    <w:rsid w:val="006117D2"/>
    <w:rsid w:val="00612159"/>
    <w:rsid w:val="00614290"/>
    <w:rsid w:val="00615E16"/>
    <w:rsid w:val="006200E3"/>
    <w:rsid w:val="00621117"/>
    <w:rsid w:val="00622112"/>
    <w:rsid w:val="0062217D"/>
    <w:rsid w:val="0062312F"/>
    <w:rsid w:val="006245C7"/>
    <w:rsid w:val="00624959"/>
    <w:rsid w:val="0063305F"/>
    <w:rsid w:val="00636176"/>
    <w:rsid w:val="0063661E"/>
    <w:rsid w:val="00636985"/>
    <w:rsid w:val="00636D12"/>
    <w:rsid w:val="00637799"/>
    <w:rsid w:val="0064111D"/>
    <w:rsid w:val="00641884"/>
    <w:rsid w:val="00642C9E"/>
    <w:rsid w:val="00642E01"/>
    <w:rsid w:val="00644771"/>
    <w:rsid w:val="00645314"/>
    <w:rsid w:val="006464CB"/>
    <w:rsid w:val="006476CE"/>
    <w:rsid w:val="00647746"/>
    <w:rsid w:val="00647B56"/>
    <w:rsid w:val="006503FE"/>
    <w:rsid w:val="00650420"/>
    <w:rsid w:val="006509C3"/>
    <w:rsid w:val="00651885"/>
    <w:rsid w:val="006523AA"/>
    <w:rsid w:val="006535C1"/>
    <w:rsid w:val="006558B6"/>
    <w:rsid w:val="006578EC"/>
    <w:rsid w:val="0066299B"/>
    <w:rsid w:val="00662CC0"/>
    <w:rsid w:val="00664182"/>
    <w:rsid w:val="00664F66"/>
    <w:rsid w:val="00665A39"/>
    <w:rsid w:val="0066657F"/>
    <w:rsid w:val="00667856"/>
    <w:rsid w:val="006700FD"/>
    <w:rsid w:val="00670F66"/>
    <w:rsid w:val="006738EB"/>
    <w:rsid w:val="0067424A"/>
    <w:rsid w:val="006755EE"/>
    <w:rsid w:val="00675B4A"/>
    <w:rsid w:val="00684294"/>
    <w:rsid w:val="006848B6"/>
    <w:rsid w:val="00690D51"/>
    <w:rsid w:val="00693165"/>
    <w:rsid w:val="00694A41"/>
    <w:rsid w:val="006951B7"/>
    <w:rsid w:val="006955A0"/>
    <w:rsid w:val="00695718"/>
    <w:rsid w:val="00695AEC"/>
    <w:rsid w:val="00696946"/>
    <w:rsid w:val="00696B9A"/>
    <w:rsid w:val="006978AB"/>
    <w:rsid w:val="00697A39"/>
    <w:rsid w:val="006A0613"/>
    <w:rsid w:val="006A0E40"/>
    <w:rsid w:val="006A1047"/>
    <w:rsid w:val="006A1F74"/>
    <w:rsid w:val="006A417D"/>
    <w:rsid w:val="006A49E8"/>
    <w:rsid w:val="006A5791"/>
    <w:rsid w:val="006A5B28"/>
    <w:rsid w:val="006A5F8E"/>
    <w:rsid w:val="006A7642"/>
    <w:rsid w:val="006B2D14"/>
    <w:rsid w:val="006B3EDF"/>
    <w:rsid w:val="006B53FA"/>
    <w:rsid w:val="006B5C1E"/>
    <w:rsid w:val="006B60DE"/>
    <w:rsid w:val="006C0291"/>
    <w:rsid w:val="006C0A3E"/>
    <w:rsid w:val="006C15E6"/>
    <w:rsid w:val="006C28ED"/>
    <w:rsid w:val="006C4F67"/>
    <w:rsid w:val="006C61E9"/>
    <w:rsid w:val="006C66BD"/>
    <w:rsid w:val="006D20CF"/>
    <w:rsid w:val="006D3200"/>
    <w:rsid w:val="006D3441"/>
    <w:rsid w:val="006D4241"/>
    <w:rsid w:val="006D4852"/>
    <w:rsid w:val="006D6B9C"/>
    <w:rsid w:val="006E06CD"/>
    <w:rsid w:val="006E094B"/>
    <w:rsid w:val="006E2CD2"/>
    <w:rsid w:val="006E2EAA"/>
    <w:rsid w:val="006E3A8F"/>
    <w:rsid w:val="006E4190"/>
    <w:rsid w:val="006E5463"/>
    <w:rsid w:val="006E5642"/>
    <w:rsid w:val="006E5AAB"/>
    <w:rsid w:val="006E5E94"/>
    <w:rsid w:val="006E74BA"/>
    <w:rsid w:val="006F0C28"/>
    <w:rsid w:val="006F0D2D"/>
    <w:rsid w:val="006F2BE8"/>
    <w:rsid w:val="006F32E5"/>
    <w:rsid w:val="006F4627"/>
    <w:rsid w:val="006F63ED"/>
    <w:rsid w:val="006F6811"/>
    <w:rsid w:val="00700E57"/>
    <w:rsid w:val="007030A5"/>
    <w:rsid w:val="00705776"/>
    <w:rsid w:val="00710F2C"/>
    <w:rsid w:val="00711CF3"/>
    <w:rsid w:val="00711FDD"/>
    <w:rsid w:val="00713299"/>
    <w:rsid w:val="00715A87"/>
    <w:rsid w:val="007169A2"/>
    <w:rsid w:val="00720567"/>
    <w:rsid w:val="00720685"/>
    <w:rsid w:val="007213EE"/>
    <w:rsid w:val="0072222A"/>
    <w:rsid w:val="007230DF"/>
    <w:rsid w:val="00724A9B"/>
    <w:rsid w:val="00725133"/>
    <w:rsid w:val="0072782A"/>
    <w:rsid w:val="007278FE"/>
    <w:rsid w:val="0073007E"/>
    <w:rsid w:val="00731AC2"/>
    <w:rsid w:val="00732A68"/>
    <w:rsid w:val="0073615C"/>
    <w:rsid w:val="00737F40"/>
    <w:rsid w:val="00740DBD"/>
    <w:rsid w:val="00742688"/>
    <w:rsid w:val="00745164"/>
    <w:rsid w:val="00745336"/>
    <w:rsid w:val="00745850"/>
    <w:rsid w:val="00745CAC"/>
    <w:rsid w:val="00746C3F"/>
    <w:rsid w:val="00747966"/>
    <w:rsid w:val="00750E0F"/>
    <w:rsid w:val="00750F1B"/>
    <w:rsid w:val="00752FC6"/>
    <w:rsid w:val="0075361A"/>
    <w:rsid w:val="0075523A"/>
    <w:rsid w:val="00755602"/>
    <w:rsid w:val="007566D3"/>
    <w:rsid w:val="00760828"/>
    <w:rsid w:val="00761E40"/>
    <w:rsid w:val="007622FC"/>
    <w:rsid w:val="007623D9"/>
    <w:rsid w:val="007628A0"/>
    <w:rsid w:val="00763AC4"/>
    <w:rsid w:val="007646DD"/>
    <w:rsid w:val="00764EF3"/>
    <w:rsid w:val="00765120"/>
    <w:rsid w:val="00765CC5"/>
    <w:rsid w:val="0077075D"/>
    <w:rsid w:val="00771B72"/>
    <w:rsid w:val="00771E4A"/>
    <w:rsid w:val="007730AA"/>
    <w:rsid w:val="00774A8C"/>
    <w:rsid w:val="00775207"/>
    <w:rsid w:val="007761E9"/>
    <w:rsid w:val="00776D8A"/>
    <w:rsid w:val="007826B5"/>
    <w:rsid w:val="0078282F"/>
    <w:rsid w:val="00783927"/>
    <w:rsid w:val="0078561E"/>
    <w:rsid w:val="0078627F"/>
    <w:rsid w:val="00786F9B"/>
    <w:rsid w:val="0079011F"/>
    <w:rsid w:val="00790B8A"/>
    <w:rsid w:val="00791A9C"/>
    <w:rsid w:val="007936B9"/>
    <w:rsid w:val="0079468B"/>
    <w:rsid w:val="00797DC4"/>
    <w:rsid w:val="00797E21"/>
    <w:rsid w:val="007A1C9F"/>
    <w:rsid w:val="007A5953"/>
    <w:rsid w:val="007A6899"/>
    <w:rsid w:val="007A7484"/>
    <w:rsid w:val="007A7C86"/>
    <w:rsid w:val="007B0ECD"/>
    <w:rsid w:val="007B5BBC"/>
    <w:rsid w:val="007B6BC9"/>
    <w:rsid w:val="007B6C8B"/>
    <w:rsid w:val="007B7AA4"/>
    <w:rsid w:val="007C0155"/>
    <w:rsid w:val="007C2424"/>
    <w:rsid w:val="007C2D49"/>
    <w:rsid w:val="007C3BFB"/>
    <w:rsid w:val="007C7AF1"/>
    <w:rsid w:val="007D0435"/>
    <w:rsid w:val="007D0685"/>
    <w:rsid w:val="007D33E3"/>
    <w:rsid w:val="007D4ABF"/>
    <w:rsid w:val="007E4D76"/>
    <w:rsid w:val="007E62CF"/>
    <w:rsid w:val="007F1290"/>
    <w:rsid w:val="00800ACC"/>
    <w:rsid w:val="008024C5"/>
    <w:rsid w:val="0080273A"/>
    <w:rsid w:val="00803568"/>
    <w:rsid w:val="00804725"/>
    <w:rsid w:val="00807411"/>
    <w:rsid w:val="00807EC2"/>
    <w:rsid w:val="008102AD"/>
    <w:rsid w:val="00812035"/>
    <w:rsid w:val="00812E92"/>
    <w:rsid w:val="00813FCE"/>
    <w:rsid w:val="008153B5"/>
    <w:rsid w:val="008158C1"/>
    <w:rsid w:val="00815D5A"/>
    <w:rsid w:val="00815EE0"/>
    <w:rsid w:val="0081646D"/>
    <w:rsid w:val="00816996"/>
    <w:rsid w:val="00817ED6"/>
    <w:rsid w:val="008202F8"/>
    <w:rsid w:val="00820682"/>
    <w:rsid w:val="00820AEC"/>
    <w:rsid w:val="00821D53"/>
    <w:rsid w:val="00822220"/>
    <w:rsid w:val="0082237F"/>
    <w:rsid w:val="00825253"/>
    <w:rsid w:val="00826E0D"/>
    <w:rsid w:val="00830F0A"/>
    <w:rsid w:val="00830F9F"/>
    <w:rsid w:val="00837A7C"/>
    <w:rsid w:val="00840AEC"/>
    <w:rsid w:val="00841E85"/>
    <w:rsid w:val="0084203A"/>
    <w:rsid w:val="0084247F"/>
    <w:rsid w:val="008440CC"/>
    <w:rsid w:val="00846A42"/>
    <w:rsid w:val="00846B35"/>
    <w:rsid w:val="00850271"/>
    <w:rsid w:val="008503F1"/>
    <w:rsid w:val="008509A8"/>
    <w:rsid w:val="00855FF7"/>
    <w:rsid w:val="00856129"/>
    <w:rsid w:val="0085706A"/>
    <w:rsid w:val="00857FB4"/>
    <w:rsid w:val="00860414"/>
    <w:rsid w:val="00860C50"/>
    <w:rsid w:val="0086206A"/>
    <w:rsid w:val="0086422B"/>
    <w:rsid w:val="008647AF"/>
    <w:rsid w:val="00864D85"/>
    <w:rsid w:val="00865D0C"/>
    <w:rsid w:val="00866D14"/>
    <w:rsid w:val="00870180"/>
    <w:rsid w:val="00875093"/>
    <w:rsid w:val="008751E4"/>
    <w:rsid w:val="00875FBB"/>
    <w:rsid w:val="008762C3"/>
    <w:rsid w:val="008776B3"/>
    <w:rsid w:val="008776EA"/>
    <w:rsid w:val="00882278"/>
    <w:rsid w:val="008822D0"/>
    <w:rsid w:val="00882795"/>
    <w:rsid w:val="00882B3E"/>
    <w:rsid w:val="008834C9"/>
    <w:rsid w:val="008834F9"/>
    <w:rsid w:val="00883C8B"/>
    <w:rsid w:val="00885612"/>
    <w:rsid w:val="00887523"/>
    <w:rsid w:val="00887FF1"/>
    <w:rsid w:val="0089288A"/>
    <w:rsid w:val="0089332B"/>
    <w:rsid w:val="00893802"/>
    <w:rsid w:val="00894671"/>
    <w:rsid w:val="00894925"/>
    <w:rsid w:val="00894F2C"/>
    <w:rsid w:val="008A0970"/>
    <w:rsid w:val="008A137E"/>
    <w:rsid w:val="008A2258"/>
    <w:rsid w:val="008A3BBF"/>
    <w:rsid w:val="008A46B1"/>
    <w:rsid w:val="008A4A56"/>
    <w:rsid w:val="008A5206"/>
    <w:rsid w:val="008A7372"/>
    <w:rsid w:val="008A790C"/>
    <w:rsid w:val="008B0211"/>
    <w:rsid w:val="008B07F7"/>
    <w:rsid w:val="008B0D04"/>
    <w:rsid w:val="008B454B"/>
    <w:rsid w:val="008B45E4"/>
    <w:rsid w:val="008B466C"/>
    <w:rsid w:val="008B5516"/>
    <w:rsid w:val="008B57C0"/>
    <w:rsid w:val="008B5E57"/>
    <w:rsid w:val="008B66EF"/>
    <w:rsid w:val="008B7657"/>
    <w:rsid w:val="008C044A"/>
    <w:rsid w:val="008C1B5F"/>
    <w:rsid w:val="008C3581"/>
    <w:rsid w:val="008C4E62"/>
    <w:rsid w:val="008C5844"/>
    <w:rsid w:val="008C58B3"/>
    <w:rsid w:val="008C59A4"/>
    <w:rsid w:val="008C7709"/>
    <w:rsid w:val="008D1EDA"/>
    <w:rsid w:val="008D201A"/>
    <w:rsid w:val="008D307E"/>
    <w:rsid w:val="008D34FC"/>
    <w:rsid w:val="008D6D0D"/>
    <w:rsid w:val="008D7209"/>
    <w:rsid w:val="008E087E"/>
    <w:rsid w:val="008E17F8"/>
    <w:rsid w:val="008E1F04"/>
    <w:rsid w:val="008E2C0D"/>
    <w:rsid w:val="008E3536"/>
    <w:rsid w:val="008E551E"/>
    <w:rsid w:val="008E67BB"/>
    <w:rsid w:val="008F2873"/>
    <w:rsid w:val="008F3061"/>
    <w:rsid w:val="008F3C3F"/>
    <w:rsid w:val="008F6468"/>
    <w:rsid w:val="008F7DC7"/>
    <w:rsid w:val="00900401"/>
    <w:rsid w:val="0090068F"/>
    <w:rsid w:val="0090293D"/>
    <w:rsid w:val="009033F3"/>
    <w:rsid w:val="00903732"/>
    <w:rsid w:val="00906E79"/>
    <w:rsid w:val="009072DA"/>
    <w:rsid w:val="00910739"/>
    <w:rsid w:val="009108D9"/>
    <w:rsid w:val="00911259"/>
    <w:rsid w:val="0091333E"/>
    <w:rsid w:val="00913764"/>
    <w:rsid w:val="00916E93"/>
    <w:rsid w:val="0091707D"/>
    <w:rsid w:val="009170B4"/>
    <w:rsid w:val="0092098B"/>
    <w:rsid w:val="00920F85"/>
    <w:rsid w:val="00922913"/>
    <w:rsid w:val="00924358"/>
    <w:rsid w:val="0092474C"/>
    <w:rsid w:val="00926FD9"/>
    <w:rsid w:val="00927137"/>
    <w:rsid w:val="00927923"/>
    <w:rsid w:val="00927BBE"/>
    <w:rsid w:val="00930CA5"/>
    <w:rsid w:val="0093154B"/>
    <w:rsid w:val="00931FE4"/>
    <w:rsid w:val="00935359"/>
    <w:rsid w:val="00935D23"/>
    <w:rsid w:val="009375EA"/>
    <w:rsid w:val="00937CB4"/>
    <w:rsid w:val="00937FF0"/>
    <w:rsid w:val="00941118"/>
    <w:rsid w:val="00942319"/>
    <w:rsid w:val="00944BCA"/>
    <w:rsid w:val="009451BB"/>
    <w:rsid w:val="00945FF7"/>
    <w:rsid w:val="009460D4"/>
    <w:rsid w:val="00947CAD"/>
    <w:rsid w:val="00951A88"/>
    <w:rsid w:val="00951AF7"/>
    <w:rsid w:val="0095267E"/>
    <w:rsid w:val="00952F8D"/>
    <w:rsid w:val="00953A6D"/>
    <w:rsid w:val="00953AEA"/>
    <w:rsid w:val="00955651"/>
    <w:rsid w:val="009574D4"/>
    <w:rsid w:val="009577A2"/>
    <w:rsid w:val="00957C3A"/>
    <w:rsid w:val="009610DA"/>
    <w:rsid w:val="00961579"/>
    <w:rsid w:val="009618FA"/>
    <w:rsid w:val="0096271E"/>
    <w:rsid w:val="00962A43"/>
    <w:rsid w:val="00962DAD"/>
    <w:rsid w:val="009640E0"/>
    <w:rsid w:val="00964A7F"/>
    <w:rsid w:val="00965B57"/>
    <w:rsid w:val="00966814"/>
    <w:rsid w:val="00966A55"/>
    <w:rsid w:val="00970701"/>
    <w:rsid w:val="00970CB6"/>
    <w:rsid w:val="0097188D"/>
    <w:rsid w:val="00971EF2"/>
    <w:rsid w:val="00975E6F"/>
    <w:rsid w:val="00976EE8"/>
    <w:rsid w:val="00977AAA"/>
    <w:rsid w:val="0098066C"/>
    <w:rsid w:val="00980992"/>
    <w:rsid w:val="00980F14"/>
    <w:rsid w:val="009814EE"/>
    <w:rsid w:val="00982643"/>
    <w:rsid w:val="00984788"/>
    <w:rsid w:val="00985B99"/>
    <w:rsid w:val="009860A0"/>
    <w:rsid w:val="00986769"/>
    <w:rsid w:val="0098769C"/>
    <w:rsid w:val="00990CE9"/>
    <w:rsid w:val="00990DB7"/>
    <w:rsid w:val="00991410"/>
    <w:rsid w:val="00991FDF"/>
    <w:rsid w:val="00995992"/>
    <w:rsid w:val="00997FEC"/>
    <w:rsid w:val="009A0907"/>
    <w:rsid w:val="009A0F54"/>
    <w:rsid w:val="009A2C80"/>
    <w:rsid w:val="009A2D04"/>
    <w:rsid w:val="009A3BDF"/>
    <w:rsid w:val="009A623E"/>
    <w:rsid w:val="009A785A"/>
    <w:rsid w:val="009A7A7E"/>
    <w:rsid w:val="009A7C42"/>
    <w:rsid w:val="009B2832"/>
    <w:rsid w:val="009B3801"/>
    <w:rsid w:val="009B40EB"/>
    <w:rsid w:val="009B5412"/>
    <w:rsid w:val="009B66C2"/>
    <w:rsid w:val="009B6B94"/>
    <w:rsid w:val="009C052A"/>
    <w:rsid w:val="009C2910"/>
    <w:rsid w:val="009C3D65"/>
    <w:rsid w:val="009C4573"/>
    <w:rsid w:val="009C4B73"/>
    <w:rsid w:val="009C6F1B"/>
    <w:rsid w:val="009C7184"/>
    <w:rsid w:val="009C7CAC"/>
    <w:rsid w:val="009D1020"/>
    <w:rsid w:val="009D3637"/>
    <w:rsid w:val="009D3E8B"/>
    <w:rsid w:val="009E1B1B"/>
    <w:rsid w:val="009E461F"/>
    <w:rsid w:val="009E487B"/>
    <w:rsid w:val="009E4ADA"/>
    <w:rsid w:val="009E73B1"/>
    <w:rsid w:val="009E7BDA"/>
    <w:rsid w:val="009F146B"/>
    <w:rsid w:val="009F2C0D"/>
    <w:rsid w:val="009F7299"/>
    <w:rsid w:val="009F7598"/>
    <w:rsid w:val="00A016A5"/>
    <w:rsid w:val="00A0189D"/>
    <w:rsid w:val="00A02881"/>
    <w:rsid w:val="00A042C0"/>
    <w:rsid w:val="00A05D44"/>
    <w:rsid w:val="00A0637E"/>
    <w:rsid w:val="00A0654F"/>
    <w:rsid w:val="00A07A85"/>
    <w:rsid w:val="00A12E23"/>
    <w:rsid w:val="00A136FC"/>
    <w:rsid w:val="00A150FB"/>
    <w:rsid w:val="00A159EE"/>
    <w:rsid w:val="00A16C49"/>
    <w:rsid w:val="00A21488"/>
    <w:rsid w:val="00A21F4A"/>
    <w:rsid w:val="00A22BB9"/>
    <w:rsid w:val="00A23A57"/>
    <w:rsid w:val="00A2536C"/>
    <w:rsid w:val="00A253A9"/>
    <w:rsid w:val="00A26B8A"/>
    <w:rsid w:val="00A26D96"/>
    <w:rsid w:val="00A27B14"/>
    <w:rsid w:val="00A31750"/>
    <w:rsid w:val="00A31821"/>
    <w:rsid w:val="00A31889"/>
    <w:rsid w:val="00A32DD3"/>
    <w:rsid w:val="00A3315F"/>
    <w:rsid w:val="00A340D2"/>
    <w:rsid w:val="00A34B99"/>
    <w:rsid w:val="00A35696"/>
    <w:rsid w:val="00A35789"/>
    <w:rsid w:val="00A35BE1"/>
    <w:rsid w:val="00A361C7"/>
    <w:rsid w:val="00A36429"/>
    <w:rsid w:val="00A37341"/>
    <w:rsid w:val="00A3756C"/>
    <w:rsid w:val="00A37AD8"/>
    <w:rsid w:val="00A40E76"/>
    <w:rsid w:val="00A417A1"/>
    <w:rsid w:val="00A418A2"/>
    <w:rsid w:val="00A42DFB"/>
    <w:rsid w:val="00A4363D"/>
    <w:rsid w:val="00A45319"/>
    <w:rsid w:val="00A456A0"/>
    <w:rsid w:val="00A45DB8"/>
    <w:rsid w:val="00A50536"/>
    <w:rsid w:val="00A5082E"/>
    <w:rsid w:val="00A52F6B"/>
    <w:rsid w:val="00A54DE0"/>
    <w:rsid w:val="00A57BC2"/>
    <w:rsid w:val="00A60645"/>
    <w:rsid w:val="00A619DA"/>
    <w:rsid w:val="00A645E1"/>
    <w:rsid w:val="00A64C4D"/>
    <w:rsid w:val="00A67156"/>
    <w:rsid w:val="00A70054"/>
    <w:rsid w:val="00A70AFB"/>
    <w:rsid w:val="00A70ED8"/>
    <w:rsid w:val="00A712A8"/>
    <w:rsid w:val="00A71369"/>
    <w:rsid w:val="00A724E0"/>
    <w:rsid w:val="00A72BD2"/>
    <w:rsid w:val="00A72EB0"/>
    <w:rsid w:val="00A73947"/>
    <w:rsid w:val="00A74569"/>
    <w:rsid w:val="00A746C2"/>
    <w:rsid w:val="00A76354"/>
    <w:rsid w:val="00A769B1"/>
    <w:rsid w:val="00A76B51"/>
    <w:rsid w:val="00A76D1E"/>
    <w:rsid w:val="00A77FFB"/>
    <w:rsid w:val="00A8063E"/>
    <w:rsid w:val="00A815EB"/>
    <w:rsid w:val="00A817ED"/>
    <w:rsid w:val="00A82FB3"/>
    <w:rsid w:val="00A91577"/>
    <w:rsid w:val="00A92967"/>
    <w:rsid w:val="00A961F0"/>
    <w:rsid w:val="00A963C2"/>
    <w:rsid w:val="00A968BD"/>
    <w:rsid w:val="00A97E23"/>
    <w:rsid w:val="00AA0872"/>
    <w:rsid w:val="00AA12F4"/>
    <w:rsid w:val="00AA1E3F"/>
    <w:rsid w:val="00AA2C7E"/>
    <w:rsid w:val="00AA2FC7"/>
    <w:rsid w:val="00AA4C10"/>
    <w:rsid w:val="00AA4FC9"/>
    <w:rsid w:val="00AA6509"/>
    <w:rsid w:val="00AA6728"/>
    <w:rsid w:val="00AA6776"/>
    <w:rsid w:val="00AA728A"/>
    <w:rsid w:val="00AA7C3D"/>
    <w:rsid w:val="00AB2F5B"/>
    <w:rsid w:val="00AB32AC"/>
    <w:rsid w:val="00AB3BE1"/>
    <w:rsid w:val="00AB59D9"/>
    <w:rsid w:val="00AB6C53"/>
    <w:rsid w:val="00AB72D9"/>
    <w:rsid w:val="00AC29B5"/>
    <w:rsid w:val="00AC4678"/>
    <w:rsid w:val="00AC5433"/>
    <w:rsid w:val="00AC58EE"/>
    <w:rsid w:val="00AC65B2"/>
    <w:rsid w:val="00AC74CA"/>
    <w:rsid w:val="00AD14D2"/>
    <w:rsid w:val="00AD25D7"/>
    <w:rsid w:val="00AD2892"/>
    <w:rsid w:val="00AD2FB7"/>
    <w:rsid w:val="00AD40D3"/>
    <w:rsid w:val="00AD55EA"/>
    <w:rsid w:val="00AD6278"/>
    <w:rsid w:val="00AE0E49"/>
    <w:rsid w:val="00AE14F4"/>
    <w:rsid w:val="00AE1D36"/>
    <w:rsid w:val="00AE2F3D"/>
    <w:rsid w:val="00AE6128"/>
    <w:rsid w:val="00AE74B7"/>
    <w:rsid w:val="00AF2DBF"/>
    <w:rsid w:val="00AF38F6"/>
    <w:rsid w:val="00AF496A"/>
    <w:rsid w:val="00AF5C3F"/>
    <w:rsid w:val="00AF610D"/>
    <w:rsid w:val="00AF6CB2"/>
    <w:rsid w:val="00AF73B5"/>
    <w:rsid w:val="00AF7577"/>
    <w:rsid w:val="00B01069"/>
    <w:rsid w:val="00B017BA"/>
    <w:rsid w:val="00B01A57"/>
    <w:rsid w:val="00B0233F"/>
    <w:rsid w:val="00B03956"/>
    <w:rsid w:val="00B03F5B"/>
    <w:rsid w:val="00B0602D"/>
    <w:rsid w:val="00B10FB0"/>
    <w:rsid w:val="00B1107B"/>
    <w:rsid w:val="00B115B5"/>
    <w:rsid w:val="00B145E3"/>
    <w:rsid w:val="00B16E85"/>
    <w:rsid w:val="00B2016A"/>
    <w:rsid w:val="00B22F6D"/>
    <w:rsid w:val="00B23BB4"/>
    <w:rsid w:val="00B24AD2"/>
    <w:rsid w:val="00B26A62"/>
    <w:rsid w:val="00B27CED"/>
    <w:rsid w:val="00B3019C"/>
    <w:rsid w:val="00B30E3C"/>
    <w:rsid w:val="00B3177A"/>
    <w:rsid w:val="00B32598"/>
    <w:rsid w:val="00B33A54"/>
    <w:rsid w:val="00B345A6"/>
    <w:rsid w:val="00B34BDF"/>
    <w:rsid w:val="00B35047"/>
    <w:rsid w:val="00B35BB2"/>
    <w:rsid w:val="00B36781"/>
    <w:rsid w:val="00B37F50"/>
    <w:rsid w:val="00B406F6"/>
    <w:rsid w:val="00B433E9"/>
    <w:rsid w:val="00B4440D"/>
    <w:rsid w:val="00B46086"/>
    <w:rsid w:val="00B46CC8"/>
    <w:rsid w:val="00B47A74"/>
    <w:rsid w:val="00B50D77"/>
    <w:rsid w:val="00B519BA"/>
    <w:rsid w:val="00B53046"/>
    <w:rsid w:val="00B620C6"/>
    <w:rsid w:val="00B63D2E"/>
    <w:rsid w:val="00B66149"/>
    <w:rsid w:val="00B670BB"/>
    <w:rsid w:val="00B708C5"/>
    <w:rsid w:val="00B70A44"/>
    <w:rsid w:val="00B72559"/>
    <w:rsid w:val="00B73261"/>
    <w:rsid w:val="00B74887"/>
    <w:rsid w:val="00B751DB"/>
    <w:rsid w:val="00B75BD7"/>
    <w:rsid w:val="00B75F86"/>
    <w:rsid w:val="00B77FEB"/>
    <w:rsid w:val="00B81583"/>
    <w:rsid w:val="00B815CE"/>
    <w:rsid w:val="00B82542"/>
    <w:rsid w:val="00B83EE5"/>
    <w:rsid w:val="00B85AF3"/>
    <w:rsid w:val="00B85D45"/>
    <w:rsid w:val="00B8611B"/>
    <w:rsid w:val="00B86387"/>
    <w:rsid w:val="00B90E43"/>
    <w:rsid w:val="00B916F4"/>
    <w:rsid w:val="00B92308"/>
    <w:rsid w:val="00B9275E"/>
    <w:rsid w:val="00B938A0"/>
    <w:rsid w:val="00B96632"/>
    <w:rsid w:val="00B9710A"/>
    <w:rsid w:val="00B97653"/>
    <w:rsid w:val="00B97692"/>
    <w:rsid w:val="00BA0C8F"/>
    <w:rsid w:val="00BA1079"/>
    <w:rsid w:val="00BA3544"/>
    <w:rsid w:val="00BA3F4C"/>
    <w:rsid w:val="00BA4B15"/>
    <w:rsid w:val="00BA5C27"/>
    <w:rsid w:val="00BA5C98"/>
    <w:rsid w:val="00BA7608"/>
    <w:rsid w:val="00BA7890"/>
    <w:rsid w:val="00BB0694"/>
    <w:rsid w:val="00BB0B21"/>
    <w:rsid w:val="00BB30BE"/>
    <w:rsid w:val="00BB3B96"/>
    <w:rsid w:val="00BB3FDA"/>
    <w:rsid w:val="00BB4061"/>
    <w:rsid w:val="00BB462D"/>
    <w:rsid w:val="00BB78C2"/>
    <w:rsid w:val="00BC0B3C"/>
    <w:rsid w:val="00BC1813"/>
    <w:rsid w:val="00BC28E2"/>
    <w:rsid w:val="00BC4548"/>
    <w:rsid w:val="00BC4CBB"/>
    <w:rsid w:val="00BC53FB"/>
    <w:rsid w:val="00BD0A3C"/>
    <w:rsid w:val="00BD31A8"/>
    <w:rsid w:val="00BD4D3B"/>
    <w:rsid w:val="00BD5671"/>
    <w:rsid w:val="00BD5A0F"/>
    <w:rsid w:val="00BE2855"/>
    <w:rsid w:val="00BE3E97"/>
    <w:rsid w:val="00BE7A13"/>
    <w:rsid w:val="00BF0198"/>
    <w:rsid w:val="00BF15AD"/>
    <w:rsid w:val="00BF1CDF"/>
    <w:rsid w:val="00BF1D13"/>
    <w:rsid w:val="00BF2868"/>
    <w:rsid w:val="00BF3A87"/>
    <w:rsid w:val="00BF3DB6"/>
    <w:rsid w:val="00BF431A"/>
    <w:rsid w:val="00BF5809"/>
    <w:rsid w:val="00BF7325"/>
    <w:rsid w:val="00C000D9"/>
    <w:rsid w:val="00C00662"/>
    <w:rsid w:val="00C0160B"/>
    <w:rsid w:val="00C01E17"/>
    <w:rsid w:val="00C01F8A"/>
    <w:rsid w:val="00C038DC"/>
    <w:rsid w:val="00C04945"/>
    <w:rsid w:val="00C057DB"/>
    <w:rsid w:val="00C06A60"/>
    <w:rsid w:val="00C06CF1"/>
    <w:rsid w:val="00C0783A"/>
    <w:rsid w:val="00C10923"/>
    <w:rsid w:val="00C120D8"/>
    <w:rsid w:val="00C12B59"/>
    <w:rsid w:val="00C1390B"/>
    <w:rsid w:val="00C145BE"/>
    <w:rsid w:val="00C14B02"/>
    <w:rsid w:val="00C155B6"/>
    <w:rsid w:val="00C16CB1"/>
    <w:rsid w:val="00C2106B"/>
    <w:rsid w:val="00C21678"/>
    <w:rsid w:val="00C217C4"/>
    <w:rsid w:val="00C25146"/>
    <w:rsid w:val="00C25D0D"/>
    <w:rsid w:val="00C27D37"/>
    <w:rsid w:val="00C3142B"/>
    <w:rsid w:val="00C32D00"/>
    <w:rsid w:val="00C3356D"/>
    <w:rsid w:val="00C3374D"/>
    <w:rsid w:val="00C340FA"/>
    <w:rsid w:val="00C34C0A"/>
    <w:rsid w:val="00C35C5D"/>
    <w:rsid w:val="00C412C5"/>
    <w:rsid w:val="00C41B1A"/>
    <w:rsid w:val="00C43CA3"/>
    <w:rsid w:val="00C458D4"/>
    <w:rsid w:val="00C46B46"/>
    <w:rsid w:val="00C47086"/>
    <w:rsid w:val="00C4755A"/>
    <w:rsid w:val="00C508E1"/>
    <w:rsid w:val="00C50C06"/>
    <w:rsid w:val="00C50E00"/>
    <w:rsid w:val="00C5386B"/>
    <w:rsid w:val="00C5396E"/>
    <w:rsid w:val="00C564E6"/>
    <w:rsid w:val="00C570E3"/>
    <w:rsid w:val="00C60DE1"/>
    <w:rsid w:val="00C61B15"/>
    <w:rsid w:val="00C6218E"/>
    <w:rsid w:val="00C63041"/>
    <w:rsid w:val="00C64491"/>
    <w:rsid w:val="00C647D1"/>
    <w:rsid w:val="00C65DF3"/>
    <w:rsid w:val="00C66219"/>
    <w:rsid w:val="00C72338"/>
    <w:rsid w:val="00C727F9"/>
    <w:rsid w:val="00C72ABC"/>
    <w:rsid w:val="00C73D8F"/>
    <w:rsid w:val="00C7453F"/>
    <w:rsid w:val="00C755FE"/>
    <w:rsid w:val="00C7672D"/>
    <w:rsid w:val="00C76791"/>
    <w:rsid w:val="00C77287"/>
    <w:rsid w:val="00C7750E"/>
    <w:rsid w:val="00C819E9"/>
    <w:rsid w:val="00C81D44"/>
    <w:rsid w:val="00C82C21"/>
    <w:rsid w:val="00C85BDC"/>
    <w:rsid w:val="00C8699B"/>
    <w:rsid w:val="00C86FF8"/>
    <w:rsid w:val="00C87678"/>
    <w:rsid w:val="00C87A37"/>
    <w:rsid w:val="00C87A5B"/>
    <w:rsid w:val="00C92F85"/>
    <w:rsid w:val="00C9555D"/>
    <w:rsid w:val="00C963AF"/>
    <w:rsid w:val="00CA2145"/>
    <w:rsid w:val="00CA3D41"/>
    <w:rsid w:val="00CA3E10"/>
    <w:rsid w:val="00CA439E"/>
    <w:rsid w:val="00CA5446"/>
    <w:rsid w:val="00CA5A82"/>
    <w:rsid w:val="00CA750C"/>
    <w:rsid w:val="00CA7728"/>
    <w:rsid w:val="00CB079D"/>
    <w:rsid w:val="00CB0EE5"/>
    <w:rsid w:val="00CB1645"/>
    <w:rsid w:val="00CB19DD"/>
    <w:rsid w:val="00CB1EB6"/>
    <w:rsid w:val="00CB4A7B"/>
    <w:rsid w:val="00CB5F2C"/>
    <w:rsid w:val="00CB5FC3"/>
    <w:rsid w:val="00CB60DC"/>
    <w:rsid w:val="00CB6BD3"/>
    <w:rsid w:val="00CB727C"/>
    <w:rsid w:val="00CC0644"/>
    <w:rsid w:val="00CC09D5"/>
    <w:rsid w:val="00CC1725"/>
    <w:rsid w:val="00CC1EFC"/>
    <w:rsid w:val="00CC3444"/>
    <w:rsid w:val="00CC599F"/>
    <w:rsid w:val="00CC77FE"/>
    <w:rsid w:val="00CC7CB9"/>
    <w:rsid w:val="00CD1FF0"/>
    <w:rsid w:val="00CD2D61"/>
    <w:rsid w:val="00CD4639"/>
    <w:rsid w:val="00CD4F39"/>
    <w:rsid w:val="00CE013C"/>
    <w:rsid w:val="00CE0FB9"/>
    <w:rsid w:val="00CE1600"/>
    <w:rsid w:val="00CE1D3F"/>
    <w:rsid w:val="00CE3A10"/>
    <w:rsid w:val="00CE3FD2"/>
    <w:rsid w:val="00CE458A"/>
    <w:rsid w:val="00CE48CA"/>
    <w:rsid w:val="00CE54F6"/>
    <w:rsid w:val="00CE5C67"/>
    <w:rsid w:val="00CE6668"/>
    <w:rsid w:val="00CE7A78"/>
    <w:rsid w:val="00CF0A3D"/>
    <w:rsid w:val="00CF129C"/>
    <w:rsid w:val="00CF229F"/>
    <w:rsid w:val="00CF238C"/>
    <w:rsid w:val="00CF3519"/>
    <w:rsid w:val="00CF4245"/>
    <w:rsid w:val="00CF4C11"/>
    <w:rsid w:val="00CF7517"/>
    <w:rsid w:val="00CF77B7"/>
    <w:rsid w:val="00D00347"/>
    <w:rsid w:val="00D00B49"/>
    <w:rsid w:val="00D02A03"/>
    <w:rsid w:val="00D02C91"/>
    <w:rsid w:val="00D03F18"/>
    <w:rsid w:val="00D113E2"/>
    <w:rsid w:val="00D124DA"/>
    <w:rsid w:val="00D1269B"/>
    <w:rsid w:val="00D12D56"/>
    <w:rsid w:val="00D14444"/>
    <w:rsid w:val="00D1545A"/>
    <w:rsid w:val="00D1670D"/>
    <w:rsid w:val="00D17048"/>
    <w:rsid w:val="00D17191"/>
    <w:rsid w:val="00D20B0A"/>
    <w:rsid w:val="00D22B4F"/>
    <w:rsid w:val="00D23B61"/>
    <w:rsid w:val="00D23E6B"/>
    <w:rsid w:val="00D253F1"/>
    <w:rsid w:val="00D26811"/>
    <w:rsid w:val="00D26D62"/>
    <w:rsid w:val="00D2741B"/>
    <w:rsid w:val="00D3020F"/>
    <w:rsid w:val="00D30EF0"/>
    <w:rsid w:val="00D31002"/>
    <w:rsid w:val="00D31F5A"/>
    <w:rsid w:val="00D32340"/>
    <w:rsid w:val="00D34019"/>
    <w:rsid w:val="00D3576A"/>
    <w:rsid w:val="00D357A8"/>
    <w:rsid w:val="00D408CB"/>
    <w:rsid w:val="00D40A91"/>
    <w:rsid w:val="00D42089"/>
    <w:rsid w:val="00D469FF"/>
    <w:rsid w:val="00D474E9"/>
    <w:rsid w:val="00D50286"/>
    <w:rsid w:val="00D5036B"/>
    <w:rsid w:val="00D50691"/>
    <w:rsid w:val="00D51302"/>
    <w:rsid w:val="00D52543"/>
    <w:rsid w:val="00D53105"/>
    <w:rsid w:val="00D54C5C"/>
    <w:rsid w:val="00D5691F"/>
    <w:rsid w:val="00D57E94"/>
    <w:rsid w:val="00D60F2F"/>
    <w:rsid w:val="00D635CE"/>
    <w:rsid w:val="00D66269"/>
    <w:rsid w:val="00D66AD4"/>
    <w:rsid w:val="00D67808"/>
    <w:rsid w:val="00D67A4C"/>
    <w:rsid w:val="00D71457"/>
    <w:rsid w:val="00D71AC2"/>
    <w:rsid w:val="00D71CF1"/>
    <w:rsid w:val="00D733A9"/>
    <w:rsid w:val="00D74B5F"/>
    <w:rsid w:val="00D756F0"/>
    <w:rsid w:val="00D758FF"/>
    <w:rsid w:val="00D75913"/>
    <w:rsid w:val="00D7658C"/>
    <w:rsid w:val="00D76750"/>
    <w:rsid w:val="00D77305"/>
    <w:rsid w:val="00D77AA4"/>
    <w:rsid w:val="00D80526"/>
    <w:rsid w:val="00D81A90"/>
    <w:rsid w:val="00D8275E"/>
    <w:rsid w:val="00D84495"/>
    <w:rsid w:val="00D8790B"/>
    <w:rsid w:val="00D917C8"/>
    <w:rsid w:val="00D924BC"/>
    <w:rsid w:val="00D94016"/>
    <w:rsid w:val="00D94B8B"/>
    <w:rsid w:val="00D96134"/>
    <w:rsid w:val="00D9752F"/>
    <w:rsid w:val="00D9778E"/>
    <w:rsid w:val="00DA05FF"/>
    <w:rsid w:val="00DA17A9"/>
    <w:rsid w:val="00DA415B"/>
    <w:rsid w:val="00DA4190"/>
    <w:rsid w:val="00DA4598"/>
    <w:rsid w:val="00DA6673"/>
    <w:rsid w:val="00DA6CD9"/>
    <w:rsid w:val="00DB013E"/>
    <w:rsid w:val="00DB08CA"/>
    <w:rsid w:val="00DB1791"/>
    <w:rsid w:val="00DB190E"/>
    <w:rsid w:val="00DB218D"/>
    <w:rsid w:val="00DB2948"/>
    <w:rsid w:val="00DB3EDF"/>
    <w:rsid w:val="00DB69CA"/>
    <w:rsid w:val="00DB6B31"/>
    <w:rsid w:val="00DB7566"/>
    <w:rsid w:val="00DC1DF0"/>
    <w:rsid w:val="00DC26AE"/>
    <w:rsid w:val="00DC3032"/>
    <w:rsid w:val="00DC33F5"/>
    <w:rsid w:val="00DC4571"/>
    <w:rsid w:val="00DC5242"/>
    <w:rsid w:val="00DC65C3"/>
    <w:rsid w:val="00DD00EB"/>
    <w:rsid w:val="00DD0503"/>
    <w:rsid w:val="00DD0C25"/>
    <w:rsid w:val="00DD12EC"/>
    <w:rsid w:val="00DD24AF"/>
    <w:rsid w:val="00DD25FF"/>
    <w:rsid w:val="00DD3040"/>
    <w:rsid w:val="00DD3C6E"/>
    <w:rsid w:val="00DD671C"/>
    <w:rsid w:val="00DE0F42"/>
    <w:rsid w:val="00DE1424"/>
    <w:rsid w:val="00DE1642"/>
    <w:rsid w:val="00DE4F5B"/>
    <w:rsid w:val="00DF108E"/>
    <w:rsid w:val="00DF23C2"/>
    <w:rsid w:val="00DF24BE"/>
    <w:rsid w:val="00DF3D63"/>
    <w:rsid w:val="00DF44A0"/>
    <w:rsid w:val="00DF4BF1"/>
    <w:rsid w:val="00DF6B12"/>
    <w:rsid w:val="00DF7F2B"/>
    <w:rsid w:val="00E0136A"/>
    <w:rsid w:val="00E02442"/>
    <w:rsid w:val="00E029F2"/>
    <w:rsid w:val="00E03321"/>
    <w:rsid w:val="00E03949"/>
    <w:rsid w:val="00E04645"/>
    <w:rsid w:val="00E1063D"/>
    <w:rsid w:val="00E10766"/>
    <w:rsid w:val="00E109A4"/>
    <w:rsid w:val="00E11C41"/>
    <w:rsid w:val="00E11E3F"/>
    <w:rsid w:val="00E13242"/>
    <w:rsid w:val="00E135E8"/>
    <w:rsid w:val="00E13F13"/>
    <w:rsid w:val="00E16D9C"/>
    <w:rsid w:val="00E179C8"/>
    <w:rsid w:val="00E17E79"/>
    <w:rsid w:val="00E2005A"/>
    <w:rsid w:val="00E20594"/>
    <w:rsid w:val="00E20DC3"/>
    <w:rsid w:val="00E212C6"/>
    <w:rsid w:val="00E23170"/>
    <w:rsid w:val="00E23ABA"/>
    <w:rsid w:val="00E246EB"/>
    <w:rsid w:val="00E2541E"/>
    <w:rsid w:val="00E25987"/>
    <w:rsid w:val="00E25A75"/>
    <w:rsid w:val="00E26007"/>
    <w:rsid w:val="00E26D52"/>
    <w:rsid w:val="00E33C73"/>
    <w:rsid w:val="00E34B26"/>
    <w:rsid w:val="00E37255"/>
    <w:rsid w:val="00E40943"/>
    <w:rsid w:val="00E40DAC"/>
    <w:rsid w:val="00E415F5"/>
    <w:rsid w:val="00E42CC0"/>
    <w:rsid w:val="00E436F0"/>
    <w:rsid w:val="00E45A02"/>
    <w:rsid w:val="00E463D1"/>
    <w:rsid w:val="00E46FBB"/>
    <w:rsid w:val="00E47102"/>
    <w:rsid w:val="00E47112"/>
    <w:rsid w:val="00E47DA7"/>
    <w:rsid w:val="00E50351"/>
    <w:rsid w:val="00E505A9"/>
    <w:rsid w:val="00E507E8"/>
    <w:rsid w:val="00E51122"/>
    <w:rsid w:val="00E530E0"/>
    <w:rsid w:val="00E545E8"/>
    <w:rsid w:val="00E551EB"/>
    <w:rsid w:val="00E557F7"/>
    <w:rsid w:val="00E5747C"/>
    <w:rsid w:val="00E576B7"/>
    <w:rsid w:val="00E6098F"/>
    <w:rsid w:val="00E624FD"/>
    <w:rsid w:val="00E64BE7"/>
    <w:rsid w:val="00E64F73"/>
    <w:rsid w:val="00E70058"/>
    <w:rsid w:val="00E711DA"/>
    <w:rsid w:val="00E71BD4"/>
    <w:rsid w:val="00E726C8"/>
    <w:rsid w:val="00E72930"/>
    <w:rsid w:val="00E77A49"/>
    <w:rsid w:val="00E807C8"/>
    <w:rsid w:val="00E81681"/>
    <w:rsid w:val="00E81FE1"/>
    <w:rsid w:val="00E8200B"/>
    <w:rsid w:val="00E82613"/>
    <w:rsid w:val="00E8433F"/>
    <w:rsid w:val="00E8642A"/>
    <w:rsid w:val="00E868C2"/>
    <w:rsid w:val="00E92682"/>
    <w:rsid w:val="00E949B0"/>
    <w:rsid w:val="00E94C00"/>
    <w:rsid w:val="00E94D97"/>
    <w:rsid w:val="00E96552"/>
    <w:rsid w:val="00E971C6"/>
    <w:rsid w:val="00E97784"/>
    <w:rsid w:val="00E97BCB"/>
    <w:rsid w:val="00EA0A89"/>
    <w:rsid w:val="00EA2FEA"/>
    <w:rsid w:val="00EA4CF8"/>
    <w:rsid w:val="00EA5010"/>
    <w:rsid w:val="00EA563C"/>
    <w:rsid w:val="00EA6F81"/>
    <w:rsid w:val="00EA77A9"/>
    <w:rsid w:val="00EA7ED2"/>
    <w:rsid w:val="00EB04D6"/>
    <w:rsid w:val="00EB0903"/>
    <w:rsid w:val="00EB1570"/>
    <w:rsid w:val="00EB18E3"/>
    <w:rsid w:val="00EB289C"/>
    <w:rsid w:val="00EB3611"/>
    <w:rsid w:val="00EB46AE"/>
    <w:rsid w:val="00EB4B77"/>
    <w:rsid w:val="00EB4FE7"/>
    <w:rsid w:val="00EB610A"/>
    <w:rsid w:val="00EB7B56"/>
    <w:rsid w:val="00EC12ED"/>
    <w:rsid w:val="00EC25AE"/>
    <w:rsid w:val="00EC2FF9"/>
    <w:rsid w:val="00EC3316"/>
    <w:rsid w:val="00EC464F"/>
    <w:rsid w:val="00EC53AD"/>
    <w:rsid w:val="00EC761C"/>
    <w:rsid w:val="00ED1BA7"/>
    <w:rsid w:val="00ED20E4"/>
    <w:rsid w:val="00ED218F"/>
    <w:rsid w:val="00ED35A1"/>
    <w:rsid w:val="00ED3F47"/>
    <w:rsid w:val="00ED4687"/>
    <w:rsid w:val="00ED4DD7"/>
    <w:rsid w:val="00ED4FB4"/>
    <w:rsid w:val="00ED5BCD"/>
    <w:rsid w:val="00ED6BC6"/>
    <w:rsid w:val="00ED7815"/>
    <w:rsid w:val="00EE0B4E"/>
    <w:rsid w:val="00EE0C6B"/>
    <w:rsid w:val="00EE12C8"/>
    <w:rsid w:val="00EE1979"/>
    <w:rsid w:val="00EE1BFB"/>
    <w:rsid w:val="00EE2267"/>
    <w:rsid w:val="00EE26C6"/>
    <w:rsid w:val="00EE27D8"/>
    <w:rsid w:val="00EE328C"/>
    <w:rsid w:val="00EE47EC"/>
    <w:rsid w:val="00EE47FE"/>
    <w:rsid w:val="00EE4D6B"/>
    <w:rsid w:val="00EE532C"/>
    <w:rsid w:val="00EE69E8"/>
    <w:rsid w:val="00EE6DDE"/>
    <w:rsid w:val="00EE77BB"/>
    <w:rsid w:val="00EE7C5A"/>
    <w:rsid w:val="00EE7EBF"/>
    <w:rsid w:val="00EF0E74"/>
    <w:rsid w:val="00EF1C62"/>
    <w:rsid w:val="00EF28D9"/>
    <w:rsid w:val="00EF4843"/>
    <w:rsid w:val="00F01751"/>
    <w:rsid w:val="00F03294"/>
    <w:rsid w:val="00F03448"/>
    <w:rsid w:val="00F05190"/>
    <w:rsid w:val="00F053EA"/>
    <w:rsid w:val="00F05CFA"/>
    <w:rsid w:val="00F06009"/>
    <w:rsid w:val="00F06619"/>
    <w:rsid w:val="00F071E9"/>
    <w:rsid w:val="00F07C7F"/>
    <w:rsid w:val="00F110C6"/>
    <w:rsid w:val="00F11266"/>
    <w:rsid w:val="00F1296F"/>
    <w:rsid w:val="00F12AEC"/>
    <w:rsid w:val="00F130F4"/>
    <w:rsid w:val="00F142BD"/>
    <w:rsid w:val="00F155DC"/>
    <w:rsid w:val="00F1577A"/>
    <w:rsid w:val="00F16339"/>
    <w:rsid w:val="00F16DC4"/>
    <w:rsid w:val="00F17806"/>
    <w:rsid w:val="00F17F21"/>
    <w:rsid w:val="00F218BE"/>
    <w:rsid w:val="00F2196E"/>
    <w:rsid w:val="00F23583"/>
    <w:rsid w:val="00F23698"/>
    <w:rsid w:val="00F24F71"/>
    <w:rsid w:val="00F252BE"/>
    <w:rsid w:val="00F267B5"/>
    <w:rsid w:val="00F3077B"/>
    <w:rsid w:val="00F30D9E"/>
    <w:rsid w:val="00F30DDB"/>
    <w:rsid w:val="00F31764"/>
    <w:rsid w:val="00F32E55"/>
    <w:rsid w:val="00F331E5"/>
    <w:rsid w:val="00F33ADD"/>
    <w:rsid w:val="00F3724B"/>
    <w:rsid w:val="00F40272"/>
    <w:rsid w:val="00F426B8"/>
    <w:rsid w:val="00F429B7"/>
    <w:rsid w:val="00F4337C"/>
    <w:rsid w:val="00F44545"/>
    <w:rsid w:val="00F4660E"/>
    <w:rsid w:val="00F4793E"/>
    <w:rsid w:val="00F5249E"/>
    <w:rsid w:val="00F527F6"/>
    <w:rsid w:val="00F5320F"/>
    <w:rsid w:val="00F54495"/>
    <w:rsid w:val="00F547B4"/>
    <w:rsid w:val="00F54B76"/>
    <w:rsid w:val="00F555A0"/>
    <w:rsid w:val="00F55CB6"/>
    <w:rsid w:val="00F572F1"/>
    <w:rsid w:val="00F6130E"/>
    <w:rsid w:val="00F62E9D"/>
    <w:rsid w:val="00F631C7"/>
    <w:rsid w:val="00F649FE"/>
    <w:rsid w:val="00F64CD0"/>
    <w:rsid w:val="00F64D74"/>
    <w:rsid w:val="00F64E76"/>
    <w:rsid w:val="00F67A9F"/>
    <w:rsid w:val="00F723F5"/>
    <w:rsid w:val="00F725F0"/>
    <w:rsid w:val="00F729DE"/>
    <w:rsid w:val="00F75B1B"/>
    <w:rsid w:val="00F763CF"/>
    <w:rsid w:val="00F76A74"/>
    <w:rsid w:val="00F80B06"/>
    <w:rsid w:val="00F81229"/>
    <w:rsid w:val="00F81D9C"/>
    <w:rsid w:val="00F82ED5"/>
    <w:rsid w:val="00F832FE"/>
    <w:rsid w:val="00F84EC8"/>
    <w:rsid w:val="00F90148"/>
    <w:rsid w:val="00F904FC"/>
    <w:rsid w:val="00F90725"/>
    <w:rsid w:val="00F91ED1"/>
    <w:rsid w:val="00F920AB"/>
    <w:rsid w:val="00F94123"/>
    <w:rsid w:val="00F94B3B"/>
    <w:rsid w:val="00F95553"/>
    <w:rsid w:val="00F9571D"/>
    <w:rsid w:val="00F95CAC"/>
    <w:rsid w:val="00FA09C4"/>
    <w:rsid w:val="00FA17BD"/>
    <w:rsid w:val="00FA282C"/>
    <w:rsid w:val="00FA767E"/>
    <w:rsid w:val="00FA79E5"/>
    <w:rsid w:val="00FB00AA"/>
    <w:rsid w:val="00FB130F"/>
    <w:rsid w:val="00FB16AB"/>
    <w:rsid w:val="00FB2F66"/>
    <w:rsid w:val="00FB3127"/>
    <w:rsid w:val="00FB4FBF"/>
    <w:rsid w:val="00FB79EA"/>
    <w:rsid w:val="00FC0323"/>
    <w:rsid w:val="00FC2868"/>
    <w:rsid w:val="00FC3558"/>
    <w:rsid w:val="00FC4162"/>
    <w:rsid w:val="00FC542E"/>
    <w:rsid w:val="00FC5581"/>
    <w:rsid w:val="00FC79DB"/>
    <w:rsid w:val="00FC7CC2"/>
    <w:rsid w:val="00FD0E60"/>
    <w:rsid w:val="00FD11CB"/>
    <w:rsid w:val="00FD1D7F"/>
    <w:rsid w:val="00FD1D90"/>
    <w:rsid w:val="00FD24CE"/>
    <w:rsid w:val="00FD7688"/>
    <w:rsid w:val="00FD7D9D"/>
    <w:rsid w:val="00FE0335"/>
    <w:rsid w:val="00FE056D"/>
    <w:rsid w:val="00FE064B"/>
    <w:rsid w:val="00FE0FC0"/>
    <w:rsid w:val="00FE14AC"/>
    <w:rsid w:val="00FE2C51"/>
    <w:rsid w:val="00FE323F"/>
    <w:rsid w:val="00FE3B07"/>
    <w:rsid w:val="00FE4098"/>
    <w:rsid w:val="00FE5FEA"/>
    <w:rsid w:val="00FE600E"/>
    <w:rsid w:val="00FF176D"/>
    <w:rsid w:val="00FF178B"/>
    <w:rsid w:val="00FF1CDE"/>
    <w:rsid w:val="00FF2A6F"/>
    <w:rsid w:val="00FF38B6"/>
    <w:rsid w:val="00FF586E"/>
    <w:rsid w:val="00FF67BA"/>
    <w:rsid w:val="00FF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D633F"/>
  <w15:chartTrackingRefBased/>
  <w15:docId w15:val="{B2D44AED-0CBA-8E47-8A43-6AD6E8A2A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764"/>
    <w:pPr>
      <w:spacing w:before="120" w:after="120"/>
    </w:pPr>
    <w:rPr>
      <w:sz w:val="20"/>
    </w:rPr>
  </w:style>
  <w:style w:type="paragraph" w:styleId="Heading1">
    <w:name w:val="heading 1"/>
    <w:basedOn w:val="Normal"/>
    <w:next w:val="Normal"/>
    <w:link w:val="Heading1Char"/>
    <w:uiPriority w:val="9"/>
    <w:qFormat/>
    <w:rsid w:val="001E47CC"/>
    <w:pPr>
      <w:keepNext/>
      <w:keepLines/>
      <w:spacing w:before="360" w:after="80"/>
      <w:outlineLvl w:val="0"/>
    </w:pPr>
    <w:rPr>
      <w:rFonts w:asciiTheme="majorHAnsi"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B27CED"/>
    <w:pPr>
      <w:keepNext/>
      <w:keepLines/>
      <w:spacing w:before="160" w:after="80"/>
      <w:outlineLvl w:val="1"/>
    </w:pPr>
    <w:rPr>
      <w:rFonts w:asciiTheme="majorHAnsi" w:eastAsiaTheme="majorEastAsia" w:hAnsiTheme="majorHAnsi" w:cstheme="majorBidi"/>
      <w:color w:val="00009A"/>
      <w:sz w:val="32"/>
      <w:szCs w:val="32"/>
    </w:rPr>
  </w:style>
  <w:style w:type="paragraph" w:styleId="Heading3">
    <w:name w:val="heading 3"/>
    <w:basedOn w:val="Normal"/>
    <w:next w:val="Normal"/>
    <w:link w:val="Heading3Char"/>
    <w:uiPriority w:val="9"/>
    <w:unhideWhenUsed/>
    <w:qFormat/>
    <w:rsid w:val="00750E0F"/>
    <w:pPr>
      <w:spacing w:before="360"/>
      <w:outlineLvl w:val="2"/>
    </w:pPr>
    <w:rPr>
      <w:rFonts w:eastAsiaTheme="majorEastAsia" w:cs="Times New Roman (Headings CS)"/>
      <w:b/>
      <w:bCs/>
      <w:color w:val="FE6B00"/>
      <w:spacing w:val="24"/>
      <w:szCs w:val="20"/>
    </w:rPr>
  </w:style>
  <w:style w:type="paragraph" w:styleId="Heading4">
    <w:name w:val="heading 4"/>
    <w:basedOn w:val="Normal"/>
    <w:next w:val="Normal"/>
    <w:link w:val="Heading4Char"/>
    <w:uiPriority w:val="9"/>
    <w:unhideWhenUsed/>
    <w:qFormat/>
    <w:rsid w:val="007D0685"/>
    <w:pPr>
      <w:keepNext/>
      <w:keepLines/>
      <w:spacing w:before="80" w:after="40"/>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qFormat/>
    <w:rsid w:val="003A37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376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376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376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376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7CC"/>
    <w:rPr>
      <w:rFonts w:asciiTheme="majorHAnsi" w:hAnsiTheme="majorHAnsi" w:cstheme="majorBidi"/>
      <w:color w:val="000000" w:themeColor="text1"/>
      <w:sz w:val="40"/>
      <w:szCs w:val="40"/>
    </w:rPr>
  </w:style>
  <w:style w:type="character" w:customStyle="1" w:styleId="Heading2Char">
    <w:name w:val="Heading 2 Char"/>
    <w:basedOn w:val="DefaultParagraphFont"/>
    <w:link w:val="Heading2"/>
    <w:uiPriority w:val="9"/>
    <w:rsid w:val="00B27CED"/>
    <w:rPr>
      <w:rFonts w:asciiTheme="majorHAnsi" w:eastAsiaTheme="majorEastAsia" w:hAnsiTheme="majorHAnsi" w:cstheme="majorBidi"/>
      <w:color w:val="00009A"/>
      <w:sz w:val="32"/>
      <w:szCs w:val="32"/>
    </w:rPr>
  </w:style>
  <w:style w:type="character" w:customStyle="1" w:styleId="Heading3Char">
    <w:name w:val="Heading 3 Char"/>
    <w:basedOn w:val="DefaultParagraphFont"/>
    <w:link w:val="Heading3"/>
    <w:uiPriority w:val="9"/>
    <w:rsid w:val="00750E0F"/>
    <w:rPr>
      <w:rFonts w:eastAsiaTheme="majorEastAsia" w:cs="Times New Roman (Headings CS)"/>
      <w:b/>
      <w:bCs/>
      <w:color w:val="FE6B00"/>
      <w:spacing w:val="24"/>
      <w:sz w:val="20"/>
      <w:szCs w:val="20"/>
    </w:rPr>
  </w:style>
  <w:style w:type="character" w:customStyle="1" w:styleId="Heading4Char">
    <w:name w:val="Heading 4 Char"/>
    <w:basedOn w:val="DefaultParagraphFont"/>
    <w:link w:val="Heading4"/>
    <w:uiPriority w:val="9"/>
    <w:rsid w:val="007D0685"/>
    <w:rPr>
      <w:rFonts w:eastAsiaTheme="majorEastAsia"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3A37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37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37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37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376A"/>
    <w:rPr>
      <w:rFonts w:eastAsiaTheme="majorEastAsia" w:cstheme="majorBidi"/>
      <w:color w:val="272727" w:themeColor="text1" w:themeTint="D8"/>
    </w:rPr>
  </w:style>
  <w:style w:type="paragraph" w:styleId="Title">
    <w:name w:val="Title"/>
    <w:basedOn w:val="Normal"/>
    <w:next w:val="Normal"/>
    <w:link w:val="TitleChar"/>
    <w:uiPriority w:val="10"/>
    <w:qFormat/>
    <w:rsid w:val="003A376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7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376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37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376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A376A"/>
    <w:rPr>
      <w:i/>
      <w:iCs/>
      <w:color w:val="404040" w:themeColor="text1" w:themeTint="BF"/>
    </w:rPr>
  </w:style>
  <w:style w:type="paragraph" w:styleId="ListParagraph">
    <w:name w:val="List Paragraph"/>
    <w:basedOn w:val="Normal"/>
    <w:uiPriority w:val="34"/>
    <w:qFormat/>
    <w:rsid w:val="003A376A"/>
    <w:pPr>
      <w:ind w:left="720"/>
      <w:contextualSpacing/>
    </w:pPr>
  </w:style>
  <w:style w:type="character" w:styleId="IntenseEmphasis">
    <w:name w:val="Intense Emphasis"/>
    <w:basedOn w:val="DefaultParagraphFont"/>
    <w:uiPriority w:val="21"/>
    <w:qFormat/>
    <w:rsid w:val="003A376A"/>
    <w:rPr>
      <w:i/>
      <w:iCs/>
      <w:color w:val="0F4761" w:themeColor="accent1" w:themeShade="BF"/>
    </w:rPr>
  </w:style>
  <w:style w:type="paragraph" w:styleId="IntenseQuote">
    <w:name w:val="Intense Quote"/>
    <w:basedOn w:val="Normal"/>
    <w:next w:val="Normal"/>
    <w:link w:val="IntenseQuoteChar"/>
    <w:uiPriority w:val="30"/>
    <w:qFormat/>
    <w:rsid w:val="003A37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376A"/>
    <w:rPr>
      <w:i/>
      <w:iCs/>
      <w:color w:val="0F4761" w:themeColor="accent1" w:themeShade="BF"/>
    </w:rPr>
  </w:style>
  <w:style w:type="character" w:styleId="IntenseReference">
    <w:name w:val="Intense Reference"/>
    <w:basedOn w:val="DefaultParagraphFont"/>
    <w:uiPriority w:val="32"/>
    <w:qFormat/>
    <w:rsid w:val="003A376A"/>
    <w:rPr>
      <w:b/>
      <w:bCs/>
      <w:smallCaps/>
      <w:color w:val="0F4761" w:themeColor="accent1" w:themeShade="BF"/>
      <w:spacing w:val="5"/>
    </w:rPr>
  </w:style>
  <w:style w:type="paragraph" w:styleId="Header">
    <w:name w:val="header"/>
    <w:basedOn w:val="Normal"/>
    <w:link w:val="HeaderChar"/>
    <w:uiPriority w:val="99"/>
    <w:unhideWhenUsed/>
    <w:rsid w:val="003A376A"/>
    <w:pPr>
      <w:tabs>
        <w:tab w:val="center" w:pos="4680"/>
        <w:tab w:val="right" w:pos="9360"/>
      </w:tabs>
    </w:pPr>
  </w:style>
  <w:style w:type="character" w:customStyle="1" w:styleId="HeaderChar">
    <w:name w:val="Header Char"/>
    <w:basedOn w:val="DefaultParagraphFont"/>
    <w:link w:val="Header"/>
    <w:uiPriority w:val="99"/>
    <w:rsid w:val="003A376A"/>
  </w:style>
  <w:style w:type="paragraph" w:styleId="Footer">
    <w:name w:val="footer"/>
    <w:basedOn w:val="Normal"/>
    <w:link w:val="FooterChar"/>
    <w:uiPriority w:val="99"/>
    <w:unhideWhenUsed/>
    <w:rsid w:val="003A376A"/>
    <w:pPr>
      <w:tabs>
        <w:tab w:val="center" w:pos="4680"/>
        <w:tab w:val="right" w:pos="9360"/>
      </w:tabs>
    </w:pPr>
  </w:style>
  <w:style w:type="character" w:customStyle="1" w:styleId="FooterChar">
    <w:name w:val="Footer Char"/>
    <w:basedOn w:val="DefaultParagraphFont"/>
    <w:link w:val="Footer"/>
    <w:uiPriority w:val="99"/>
    <w:rsid w:val="003A376A"/>
  </w:style>
  <w:style w:type="paragraph" w:styleId="NoSpacing">
    <w:name w:val="No Spacing"/>
    <w:uiPriority w:val="1"/>
    <w:qFormat/>
    <w:rsid w:val="003A376A"/>
    <w:rPr>
      <w:rFonts w:eastAsiaTheme="minorEastAsia"/>
      <w:kern w:val="0"/>
      <w:sz w:val="22"/>
      <w:szCs w:val="22"/>
      <w:lang w:eastAsia="zh-CN"/>
      <w14:ligatures w14:val="none"/>
    </w:rPr>
  </w:style>
  <w:style w:type="character" w:styleId="Hyperlink">
    <w:name w:val="Hyperlink"/>
    <w:basedOn w:val="DefaultParagraphFont"/>
    <w:uiPriority w:val="99"/>
    <w:unhideWhenUsed/>
    <w:rsid w:val="003A376A"/>
    <w:rPr>
      <w:color w:val="467886" w:themeColor="hyperlink"/>
      <w:u w:val="single"/>
    </w:rPr>
  </w:style>
  <w:style w:type="character" w:styleId="UnresolvedMention">
    <w:name w:val="Unresolved Mention"/>
    <w:basedOn w:val="DefaultParagraphFont"/>
    <w:uiPriority w:val="99"/>
    <w:semiHidden/>
    <w:unhideWhenUsed/>
    <w:rsid w:val="003A376A"/>
    <w:rPr>
      <w:color w:val="605E5C"/>
      <w:shd w:val="clear" w:color="auto" w:fill="E1DFDD"/>
    </w:rPr>
  </w:style>
  <w:style w:type="character" w:styleId="CommentReference">
    <w:name w:val="annotation reference"/>
    <w:basedOn w:val="DefaultParagraphFont"/>
    <w:uiPriority w:val="99"/>
    <w:semiHidden/>
    <w:unhideWhenUsed/>
    <w:rsid w:val="00046F36"/>
    <w:rPr>
      <w:sz w:val="16"/>
      <w:szCs w:val="16"/>
    </w:rPr>
  </w:style>
  <w:style w:type="paragraph" w:styleId="CommentText">
    <w:name w:val="annotation text"/>
    <w:basedOn w:val="Normal"/>
    <w:link w:val="CommentTextChar"/>
    <w:uiPriority w:val="99"/>
    <w:semiHidden/>
    <w:unhideWhenUsed/>
    <w:rsid w:val="00046F36"/>
    <w:rPr>
      <w:szCs w:val="20"/>
    </w:rPr>
  </w:style>
  <w:style w:type="character" w:customStyle="1" w:styleId="CommentTextChar">
    <w:name w:val="Comment Text Char"/>
    <w:basedOn w:val="DefaultParagraphFont"/>
    <w:link w:val="CommentText"/>
    <w:uiPriority w:val="99"/>
    <w:semiHidden/>
    <w:rsid w:val="00046F36"/>
    <w:rPr>
      <w:sz w:val="20"/>
      <w:szCs w:val="20"/>
    </w:rPr>
  </w:style>
  <w:style w:type="paragraph" w:styleId="CommentSubject">
    <w:name w:val="annotation subject"/>
    <w:basedOn w:val="CommentText"/>
    <w:next w:val="CommentText"/>
    <w:link w:val="CommentSubjectChar"/>
    <w:uiPriority w:val="99"/>
    <w:semiHidden/>
    <w:unhideWhenUsed/>
    <w:rsid w:val="00046F36"/>
    <w:rPr>
      <w:b/>
      <w:bCs/>
    </w:rPr>
  </w:style>
  <w:style w:type="character" w:customStyle="1" w:styleId="CommentSubjectChar">
    <w:name w:val="Comment Subject Char"/>
    <w:basedOn w:val="CommentTextChar"/>
    <w:link w:val="CommentSubject"/>
    <w:uiPriority w:val="99"/>
    <w:semiHidden/>
    <w:rsid w:val="00046F36"/>
    <w:rPr>
      <w:b/>
      <w:bCs/>
      <w:sz w:val="20"/>
      <w:szCs w:val="20"/>
    </w:rPr>
  </w:style>
  <w:style w:type="table" w:styleId="TableGrid">
    <w:name w:val="Table Grid"/>
    <w:basedOn w:val="TableNormal"/>
    <w:uiPriority w:val="39"/>
    <w:rsid w:val="00BD0A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D0A3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732A6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CE48CA"/>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E48CA"/>
    <w:rPr>
      <w:b/>
      <w:bCs/>
    </w:rPr>
  </w:style>
  <w:style w:type="paragraph" w:styleId="FootnoteText">
    <w:name w:val="footnote text"/>
    <w:basedOn w:val="Normal"/>
    <w:link w:val="FootnoteTextChar"/>
    <w:uiPriority w:val="99"/>
    <w:semiHidden/>
    <w:unhideWhenUsed/>
    <w:rsid w:val="00763AC4"/>
    <w:pPr>
      <w:spacing w:before="0" w:after="0"/>
    </w:pPr>
    <w:rPr>
      <w:szCs w:val="20"/>
    </w:rPr>
  </w:style>
  <w:style w:type="character" w:customStyle="1" w:styleId="FootnoteTextChar">
    <w:name w:val="Footnote Text Char"/>
    <w:basedOn w:val="DefaultParagraphFont"/>
    <w:link w:val="FootnoteText"/>
    <w:uiPriority w:val="99"/>
    <w:semiHidden/>
    <w:rsid w:val="00763AC4"/>
    <w:rPr>
      <w:sz w:val="20"/>
      <w:szCs w:val="20"/>
    </w:rPr>
  </w:style>
  <w:style w:type="character" w:styleId="FootnoteReference">
    <w:name w:val="footnote reference"/>
    <w:basedOn w:val="DefaultParagraphFont"/>
    <w:uiPriority w:val="99"/>
    <w:semiHidden/>
    <w:unhideWhenUsed/>
    <w:rsid w:val="00763AC4"/>
    <w:rPr>
      <w:vertAlign w:val="superscript"/>
    </w:rPr>
  </w:style>
  <w:style w:type="character" w:styleId="SubtleEmphasis">
    <w:name w:val="Subtle Emphasis"/>
    <w:basedOn w:val="DefaultParagraphFont"/>
    <w:uiPriority w:val="19"/>
    <w:qFormat/>
    <w:rsid w:val="00A70ED8"/>
    <w:rPr>
      <w:i/>
      <w:iCs/>
      <w:color w:val="404040" w:themeColor="text1" w:themeTint="BF"/>
    </w:rPr>
  </w:style>
  <w:style w:type="character" w:styleId="FollowedHyperlink">
    <w:name w:val="FollowedHyperlink"/>
    <w:basedOn w:val="DefaultParagraphFont"/>
    <w:uiPriority w:val="99"/>
    <w:semiHidden/>
    <w:unhideWhenUsed/>
    <w:rsid w:val="008C4E62"/>
    <w:rPr>
      <w:color w:val="96607D" w:themeColor="followedHyperlink"/>
      <w:u w:val="single"/>
    </w:rPr>
  </w:style>
  <w:style w:type="table" w:styleId="GridTable1Light">
    <w:name w:val="Grid Table 1 Light"/>
    <w:basedOn w:val="TableNormal"/>
    <w:uiPriority w:val="46"/>
    <w:rsid w:val="009D363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A35789"/>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A35789"/>
    <w:pPr>
      <w:spacing w:after="0"/>
      <w:ind w:left="200"/>
    </w:pPr>
    <w:rPr>
      <w:b/>
      <w:bCs/>
      <w:sz w:val="22"/>
      <w:szCs w:val="22"/>
    </w:rPr>
  </w:style>
  <w:style w:type="paragraph" w:styleId="TOC3">
    <w:name w:val="toc 3"/>
    <w:basedOn w:val="Normal"/>
    <w:next w:val="Normal"/>
    <w:autoRedefine/>
    <w:uiPriority w:val="39"/>
    <w:unhideWhenUsed/>
    <w:rsid w:val="00A35789"/>
    <w:pPr>
      <w:spacing w:before="0" w:after="0"/>
      <w:ind w:left="400"/>
    </w:pPr>
    <w:rPr>
      <w:szCs w:val="20"/>
    </w:rPr>
  </w:style>
  <w:style w:type="paragraph" w:styleId="TOC1">
    <w:name w:val="toc 1"/>
    <w:basedOn w:val="Normal"/>
    <w:next w:val="Normal"/>
    <w:autoRedefine/>
    <w:uiPriority w:val="39"/>
    <w:unhideWhenUsed/>
    <w:rsid w:val="00A35789"/>
    <w:pPr>
      <w:spacing w:after="0"/>
    </w:pPr>
    <w:rPr>
      <w:b/>
      <w:bCs/>
      <w:i/>
      <w:iCs/>
      <w:sz w:val="24"/>
    </w:rPr>
  </w:style>
  <w:style w:type="paragraph" w:styleId="TOC4">
    <w:name w:val="toc 4"/>
    <w:basedOn w:val="Normal"/>
    <w:next w:val="Normal"/>
    <w:autoRedefine/>
    <w:uiPriority w:val="39"/>
    <w:unhideWhenUsed/>
    <w:rsid w:val="00A35789"/>
    <w:pPr>
      <w:spacing w:before="0" w:after="0"/>
      <w:ind w:left="600"/>
    </w:pPr>
    <w:rPr>
      <w:szCs w:val="20"/>
    </w:rPr>
  </w:style>
  <w:style w:type="paragraph" w:styleId="TOC5">
    <w:name w:val="toc 5"/>
    <w:basedOn w:val="Normal"/>
    <w:next w:val="Normal"/>
    <w:autoRedefine/>
    <w:uiPriority w:val="39"/>
    <w:unhideWhenUsed/>
    <w:rsid w:val="00A35789"/>
    <w:pPr>
      <w:spacing w:before="0" w:after="0"/>
      <w:ind w:left="800"/>
    </w:pPr>
    <w:rPr>
      <w:szCs w:val="20"/>
    </w:rPr>
  </w:style>
  <w:style w:type="paragraph" w:styleId="TOC6">
    <w:name w:val="toc 6"/>
    <w:basedOn w:val="Normal"/>
    <w:next w:val="Normal"/>
    <w:autoRedefine/>
    <w:uiPriority w:val="39"/>
    <w:unhideWhenUsed/>
    <w:rsid w:val="00A35789"/>
    <w:pPr>
      <w:spacing w:before="0" w:after="0"/>
      <w:ind w:left="1000"/>
    </w:pPr>
    <w:rPr>
      <w:szCs w:val="20"/>
    </w:rPr>
  </w:style>
  <w:style w:type="paragraph" w:styleId="TOC7">
    <w:name w:val="toc 7"/>
    <w:basedOn w:val="Normal"/>
    <w:next w:val="Normal"/>
    <w:autoRedefine/>
    <w:uiPriority w:val="39"/>
    <w:unhideWhenUsed/>
    <w:rsid w:val="00A35789"/>
    <w:pPr>
      <w:spacing w:before="0" w:after="0"/>
      <w:ind w:left="1200"/>
    </w:pPr>
    <w:rPr>
      <w:szCs w:val="20"/>
    </w:rPr>
  </w:style>
  <w:style w:type="paragraph" w:styleId="TOC8">
    <w:name w:val="toc 8"/>
    <w:basedOn w:val="Normal"/>
    <w:next w:val="Normal"/>
    <w:autoRedefine/>
    <w:uiPriority w:val="39"/>
    <w:unhideWhenUsed/>
    <w:rsid w:val="00A35789"/>
    <w:pPr>
      <w:spacing w:before="0" w:after="0"/>
      <w:ind w:left="1400"/>
    </w:pPr>
    <w:rPr>
      <w:szCs w:val="20"/>
    </w:rPr>
  </w:style>
  <w:style w:type="paragraph" w:styleId="TOC9">
    <w:name w:val="toc 9"/>
    <w:basedOn w:val="Normal"/>
    <w:next w:val="Normal"/>
    <w:autoRedefine/>
    <w:uiPriority w:val="39"/>
    <w:unhideWhenUsed/>
    <w:rsid w:val="00A35789"/>
    <w:pPr>
      <w:spacing w:before="0" w:after="0"/>
      <w:ind w:left="1600"/>
    </w:pPr>
    <w:rPr>
      <w:szCs w:val="20"/>
    </w:rPr>
  </w:style>
  <w:style w:type="table" w:styleId="PlainTable1">
    <w:name w:val="Plain Table 1"/>
    <w:basedOn w:val="TableNormal"/>
    <w:uiPriority w:val="41"/>
    <w:rsid w:val="001233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310B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4387">
      <w:bodyDiv w:val="1"/>
      <w:marLeft w:val="0"/>
      <w:marRight w:val="0"/>
      <w:marTop w:val="0"/>
      <w:marBottom w:val="0"/>
      <w:divBdr>
        <w:top w:val="none" w:sz="0" w:space="0" w:color="auto"/>
        <w:left w:val="none" w:sz="0" w:space="0" w:color="auto"/>
        <w:bottom w:val="none" w:sz="0" w:space="0" w:color="auto"/>
        <w:right w:val="none" w:sz="0" w:space="0" w:color="auto"/>
      </w:divBdr>
    </w:div>
    <w:div w:id="15425859">
      <w:bodyDiv w:val="1"/>
      <w:marLeft w:val="0"/>
      <w:marRight w:val="0"/>
      <w:marTop w:val="0"/>
      <w:marBottom w:val="0"/>
      <w:divBdr>
        <w:top w:val="none" w:sz="0" w:space="0" w:color="auto"/>
        <w:left w:val="none" w:sz="0" w:space="0" w:color="auto"/>
        <w:bottom w:val="none" w:sz="0" w:space="0" w:color="auto"/>
        <w:right w:val="none" w:sz="0" w:space="0" w:color="auto"/>
      </w:divBdr>
    </w:div>
    <w:div w:id="15428183">
      <w:bodyDiv w:val="1"/>
      <w:marLeft w:val="0"/>
      <w:marRight w:val="0"/>
      <w:marTop w:val="0"/>
      <w:marBottom w:val="0"/>
      <w:divBdr>
        <w:top w:val="none" w:sz="0" w:space="0" w:color="auto"/>
        <w:left w:val="none" w:sz="0" w:space="0" w:color="auto"/>
        <w:bottom w:val="none" w:sz="0" w:space="0" w:color="auto"/>
        <w:right w:val="none" w:sz="0" w:space="0" w:color="auto"/>
      </w:divBdr>
    </w:div>
    <w:div w:id="38555189">
      <w:bodyDiv w:val="1"/>
      <w:marLeft w:val="0"/>
      <w:marRight w:val="0"/>
      <w:marTop w:val="0"/>
      <w:marBottom w:val="0"/>
      <w:divBdr>
        <w:top w:val="none" w:sz="0" w:space="0" w:color="auto"/>
        <w:left w:val="none" w:sz="0" w:space="0" w:color="auto"/>
        <w:bottom w:val="none" w:sz="0" w:space="0" w:color="auto"/>
        <w:right w:val="none" w:sz="0" w:space="0" w:color="auto"/>
      </w:divBdr>
    </w:div>
    <w:div w:id="39212421">
      <w:bodyDiv w:val="1"/>
      <w:marLeft w:val="0"/>
      <w:marRight w:val="0"/>
      <w:marTop w:val="0"/>
      <w:marBottom w:val="0"/>
      <w:divBdr>
        <w:top w:val="none" w:sz="0" w:space="0" w:color="auto"/>
        <w:left w:val="none" w:sz="0" w:space="0" w:color="auto"/>
        <w:bottom w:val="none" w:sz="0" w:space="0" w:color="auto"/>
        <w:right w:val="none" w:sz="0" w:space="0" w:color="auto"/>
      </w:divBdr>
    </w:div>
    <w:div w:id="41711366">
      <w:bodyDiv w:val="1"/>
      <w:marLeft w:val="0"/>
      <w:marRight w:val="0"/>
      <w:marTop w:val="0"/>
      <w:marBottom w:val="0"/>
      <w:divBdr>
        <w:top w:val="none" w:sz="0" w:space="0" w:color="auto"/>
        <w:left w:val="none" w:sz="0" w:space="0" w:color="auto"/>
        <w:bottom w:val="none" w:sz="0" w:space="0" w:color="auto"/>
        <w:right w:val="none" w:sz="0" w:space="0" w:color="auto"/>
      </w:divBdr>
    </w:div>
    <w:div w:id="53705786">
      <w:bodyDiv w:val="1"/>
      <w:marLeft w:val="0"/>
      <w:marRight w:val="0"/>
      <w:marTop w:val="0"/>
      <w:marBottom w:val="0"/>
      <w:divBdr>
        <w:top w:val="none" w:sz="0" w:space="0" w:color="auto"/>
        <w:left w:val="none" w:sz="0" w:space="0" w:color="auto"/>
        <w:bottom w:val="none" w:sz="0" w:space="0" w:color="auto"/>
        <w:right w:val="none" w:sz="0" w:space="0" w:color="auto"/>
      </w:divBdr>
    </w:div>
    <w:div w:id="100154671">
      <w:bodyDiv w:val="1"/>
      <w:marLeft w:val="0"/>
      <w:marRight w:val="0"/>
      <w:marTop w:val="0"/>
      <w:marBottom w:val="0"/>
      <w:divBdr>
        <w:top w:val="none" w:sz="0" w:space="0" w:color="auto"/>
        <w:left w:val="none" w:sz="0" w:space="0" w:color="auto"/>
        <w:bottom w:val="none" w:sz="0" w:space="0" w:color="auto"/>
        <w:right w:val="none" w:sz="0" w:space="0" w:color="auto"/>
      </w:divBdr>
    </w:div>
    <w:div w:id="117918003">
      <w:bodyDiv w:val="1"/>
      <w:marLeft w:val="0"/>
      <w:marRight w:val="0"/>
      <w:marTop w:val="0"/>
      <w:marBottom w:val="0"/>
      <w:divBdr>
        <w:top w:val="none" w:sz="0" w:space="0" w:color="auto"/>
        <w:left w:val="none" w:sz="0" w:space="0" w:color="auto"/>
        <w:bottom w:val="none" w:sz="0" w:space="0" w:color="auto"/>
        <w:right w:val="none" w:sz="0" w:space="0" w:color="auto"/>
      </w:divBdr>
    </w:div>
    <w:div w:id="124395767">
      <w:bodyDiv w:val="1"/>
      <w:marLeft w:val="0"/>
      <w:marRight w:val="0"/>
      <w:marTop w:val="0"/>
      <w:marBottom w:val="0"/>
      <w:divBdr>
        <w:top w:val="none" w:sz="0" w:space="0" w:color="auto"/>
        <w:left w:val="none" w:sz="0" w:space="0" w:color="auto"/>
        <w:bottom w:val="none" w:sz="0" w:space="0" w:color="auto"/>
        <w:right w:val="none" w:sz="0" w:space="0" w:color="auto"/>
      </w:divBdr>
    </w:div>
    <w:div w:id="142352281">
      <w:bodyDiv w:val="1"/>
      <w:marLeft w:val="0"/>
      <w:marRight w:val="0"/>
      <w:marTop w:val="0"/>
      <w:marBottom w:val="0"/>
      <w:divBdr>
        <w:top w:val="none" w:sz="0" w:space="0" w:color="auto"/>
        <w:left w:val="none" w:sz="0" w:space="0" w:color="auto"/>
        <w:bottom w:val="none" w:sz="0" w:space="0" w:color="auto"/>
        <w:right w:val="none" w:sz="0" w:space="0" w:color="auto"/>
      </w:divBdr>
    </w:div>
    <w:div w:id="169031565">
      <w:bodyDiv w:val="1"/>
      <w:marLeft w:val="0"/>
      <w:marRight w:val="0"/>
      <w:marTop w:val="0"/>
      <w:marBottom w:val="0"/>
      <w:divBdr>
        <w:top w:val="none" w:sz="0" w:space="0" w:color="auto"/>
        <w:left w:val="none" w:sz="0" w:space="0" w:color="auto"/>
        <w:bottom w:val="none" w:sz="0" w:space="0" w:color="auto"/>
        <w:right w:val="none" w:sz="0" w:space="0" w:color="auto"/>
      </w:divBdr>
    </w:div>
    <w:div w:id="177501399">
      <w:bodyDiv w:val="1"/>
      <w:marLeft w:val="0"/>
      <w:marRight w:val="0"/>
      <w:marTop w:val="0"/>
      <w:marBottom w:val="0"/>
      <w:divBdr>
        <w:top w:val="none" w:sz="0" w:space="0" w:color="auto"/>
        <w:left w:val="none" w:sz="0" w:space="0" w:color="auto"/>
        <w:bottom w:val="none" w:sz="0" w:space="0" w:color="auto"/>
        <w:right w:val="none" w:sz="0" w:space="0" w:color="auto"/>
      </w:divBdr>
      <w:divsChild>
        <w:div w:id="442191838">
          <w:marLeft w:val="547"/>
          <w:marRight w:val="0"/>
          <w:marTop w:val="0"/>
          <w:marBottom w:val="0"/>
          <w:divBdr>
            <w:top w:val="none" w:sz="0" w:space="0" w:color="auto"/>
            <w:left w:val="none" w:sz="0" w:space="0" w:color="auto"/>
            <w:bottom w:val="none" w:sz="0" w:space="0" w:color="auto"/>
            <w:right w:val="none" w:sz="0" w:space="0" w:color="auto"/>
          </w:divBdr>
        </w:div>
      </w:divsChild>
    </w:div>
    <w:div w:id="184908944">
      <w:bodyDiv w:val="1"/>
      <w:marLeft w:val="0"/>
      <w:marRight w:val="0"/>
      <w:marTop w:val="0"/>
      <w:marBottom w:val="0"/>
      <w:divBdr>
        <w:top w:val="none" w:sz="0" w:space="0" w:color="auto"/>
        <w:left w:val="none" w:sz="0" w:space="0" w:color="auto"/>
        <w:bottom w:val="none" w:sz="0" w:space="0" w:color="auto"/>
        <w:right w:val="none" w:sz="0" w:space="0" w:color="auto"/>
      </w:divBdr>
    </w:div>
    <w:div w:id="197594446">
      <w:bodyDiv w:val="1"/>
      <w:marLeft w:val="0"/>
      <w:marRight w:val="0"/>
      <w:marTop w:val="0"/>
      <w:marBottom w:val="0"/>
      <w:divBdr>
        <w:top w:val="none" w:sz="0" w:space="0" w:color="auto"/>
        <w:left w:val="none" w:sz="0" w:space="0" w:color="auto"/>
        <w:bottom w:val="none" w:sz="0" w:space="0" w:color="auto"/>
        <w:right w:val="none" w:sz="0" w:space="0" w:color="auto"/>
      </w:divBdr>
      <w:divsChild>
        <w:div w:id="180244002">
          <w:marLeft w:val="806"/>
          <w:marRight w:val="0"/>
          <w:marTop w:val="200"/>
          <w:marBottom w:val="0"/>
          <w:divBdr>
            <w:top w:val="none" w:sz="0" w:space="0" w:color="auto"/>
            <w:left w:val="none" w:sz="0" w:space="0" w:color="auto"/>
            <w:bottom w:val="none" w:sz="0" w:space="0" w:color="auto"/>
            <w:right w:val="none" w:sz="0" w:space="0" w:color="auto"/>
          </w:divBdr>
        </w:div>
        <w:div w:id="1847286804">
          <w:marLeft w:val="806"/>
          <w:marRight w:val="0"/>
          <w:marTop w:val="200"/>
          <w:marBottom w:val="0"/>
          <w:divBdr>
            <w:top w:val="none" w:sz="0" w:space="0" w:color="auto"/>
            <w:left w:val="none" w:sz="0" w:space="0" w:color="auto"/>
            <w:bottom w:val="none" w:sz="0" w:space="0" w:color="auto"/>
            <w:right w:val="none" w:sz="0" w:space="0" w:color="auto"/>
          </w:divBdr>
        </w:div>
      </w:divsChild>
    </w:div>
    <w:div w:id="208759521">
      <w:bodyDiv w:val="1"/>
      <w:marLeft w:val="0"/>
      <w:marRight w:val="0"/>
      <w:marTop w:val="0"/>
      <w:marBottom w:val="0"/>
      <w:divBdr>
        <w:top w:val="none" w:sz="0" w:space="0" w:color="auto"/>
        <w:left w:val="none" w:sz="0" w:space="0" w:color="auto"/>
        <w:bottom w:val="none" w:sz="0" w:space="0" w:color="auto"/>
        <w:right w:val="none" w:sz="0" w:space="0" w:color="auto"/>
      </w:divBdr>
      <w:divsChild>
        <w:div w:id="1435200340">
          <w:marLeft w:val="0"/>
          <w:marRight w:val="0"/>
          <w:marTop w:val="0"/>
          <w:marBottom w:val="0"/>
          <w:divBdr>
            <w:top w:val="none" w:sz="0" w:space="0" w:color="auto"/>
            <w:left w:val="none" w:sz="0" w:space="0" w:color="auto"/>
            <w:bottom w:val="none" w:sz="0" w:space="0" w:color="auto"/>
            <w:right w:val="none" w:sz="0" w:space="0" w:color="auto"/>
          </w:divBdr>
          <w:divsChild>
            <w:div w:id="1679654519">
              <w:marLeft w:val="0"/>
              <w:marRight w:val="0"/>
              <w:marTop w:val="0"/>
              <w:marBottom w:val="0"/>
              <w:divBdr>
                <w:top w:val="none" w:sz="0" w:space="0" w:color="auto"/>
                <w:left w:val="none" w:sz="0" w:space="0" w:color="auto"/>
                <w:bottom w:val="none" w:sz="0" w:space="0" w:color="auto"/>
                <w:right w:val="none" w:sz="0" w:space="0" w:color="auto"/>
              </w:divBdr>
              <w:divsChild>
                <w:div w:id="1473789468">
                  <w:marLeft w:val="0"/>
                  <w:marRight w:val="0"/>
                  <w:marTop w:val="0"/>
                  <w:marBottom w:val="0"/>
                  <w:divBdr>
                    <w:top w:val="none" w:sz="0" w:space="0" w:color="auto"/>
                    <w:left w:val="none" w:sz="0" w:space="0" w:color="auto"/>
                    <w:bottom w:val="none" w:sz="0" w:space="0" w:color="auto"/>
                    <w:right w:val="none" w:sz="0" w:space="0" w:color="auto"/>
                  </w:divBdr>
                  <w:divsChild>
                    <w:div w:id="1990749431">
                      <w:marLeft w:val="0"/>
                      <w:marRight w:val="0"/>
                      <w:marTop w:val="0"/>
                      <w:marBottom w:val="0"/>
                      <w:divBdr>
                        <w:top w:val="none" w:sz="0" w:space="0" w:color="auto"/>
                        <w:left w:val="none" w:sz="0" w:space="0" w:color="auto"/>
                        <w:bottom w:val="none" w:sz="0" w:space="0" w:color="auto"/>
                        <w:right w:val="none" w:sz="0" w:space="0" w:color="auto"/>
                      </w:divBdr>
                      <w:divsChild>
                        <w:div w:id="1445733655">
                          <w:marLeft w:val="0"/>
                          <w:marRight w:val="0"/>
                          <w:marTop w:val="0"/>
                          <w:marBottom w:val="0"/>
                          <w:divBdr>
                            <w:top w:val="none" w:sz="0" w:space="0" w:color="auto"/>
                            <w:left w:val="none" w:sz="0" w:space="0" w:color="auto"/>
                            <w:bottom w:val="none" w:sz="0" w:space="0" w:color="auto"/>
                            <w:right w:val="none" w:sz="0" w:space="0" w:color="auto"/>
                          </w:divBdr>
                          <w:divsChild>
                            <w:div w:id="13509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074221">
      <w:bodyDiv w:val="1"/>
      <w:marLeft w:val="0"/>
      <w:marRight w:val="0"/>
      <w:marTop w:val="0"/>
      <w:marBottom w:val="0"/>
      <w:divBdr>
        <w:top w:val="none" w:sz="0" w:space="0" w:color="auto"/>
        <w:left w:val="none" w:sz="0" w:space="0" w:color="auto"/>
        <w:bottom w:val="none" w:sz="0" w:space="0" w:color="auto"/>
        <w:right w:val="none" w:sz="0" w:space="0" w:color="auto"/>
      </w:divBdr>
    </w:div>
    <w:div w:id="233509784">
      <w:bodyDiv w:val="1"/>
      <w:marLeft w:val="0"/>
      <w:marRight w:val="0"/>
      <w:marTop w:val="0"/>
      <w:marBottom w:val="0"/>
      <w:divBdr>
        <w:top w:val="none" w:sz="0" w:space="0" w:color="auto"/>
        <w:left w:val="none" w:sz="0" w:space="0" w:color="auto"/>
        <w:bottom w:val="none" w:sz="0" w:space="0" w:color="auto"/>
        <w:right w:val="none" w:sz="0" w:space="0" w:color="auto"/>
      </w:divBdr>
      <w:divsChild>
        <w:div w:id="1629553714">
          <w:marLeft w:val="0"/>
          <w:marRight w:val="0"/>
          <w:marTop w:val="0"/>
          <w:marBottom w:val="0"/>
          <w:divBdr>
            <w:top w:val="none" w:sz="0" w:space="0" w:color="auto"/>
            <w:left w:val="none" w:sz="0" w:space="0" w:color="auto"/>
            <w:bottom w:val="none" w:sz="0" w:space="0" w:color="auto"/>
            <w:right w:val="none" w:sz="0" w:space="0" w:color="auto"/>
          </w:divBdr>
          <w:divsChild>
            <w:div w:id="2018143889">
              <w:marLeft w:val="0"/>
              <w:marRight w:val="0"/>
              <w:marTop w:val="0"/>
              <w:marBottom w:val="0"/>
              <w:divBdr>
                <w:top w:val="none" w:sz="0" w:space="0" w:color="auto"/>
                <w:left w:val="none" w:sz="0" w:space="0" w:color="auto"/>
                <w:bottom w:val="none" w:sz="0" w:space="0" w:color="auto"/>
                <w:right w:val="none" w:sz="0" w:space="0" w:color="auto"/>
              </w:divBdr>
              <w:divsChild>
                <w:div w:id="577058212">
                  <w:marLeft w:val="0"/>
                  <w:marRight w:val="0"/>
                  <w:marTop w:val="0"/>
                  <w:marBottom w:val="0"/>
                  <w:divBdr>
                    <w:top w:val="none" w:sz="0" w:space="0" w:color="auto"/>
                    <w:left w:val="none" w:sz="0" w:space="0" w:color="auto"/>
                    <w:bottom w:val="none" w:sz="0" w:space="0" w:color="auto"/>
                    <w:right w:val="none" w:sz="0" w:space="0" w:color="auto"/>
                  </w:divBdr>
                  <w:divsChild>
                    <w:div w:id="929461917">
                      <w:marLeft w:val="0"/>
                      <w:marRight w:val="0"/>
                      <w:marTop w:val="0"/>
                      <w:marBottom w:val="0"/>
                      <w:divBdr>
                        <w:top w:val="none" w:sz="0" w:space="0" w:color="auto"/>
                        <w:left w:val="none" w:sz="0" w:space="0" w:color="auto"/>
                        <w:bottom w:val="none" w:sz="0" w:space="0" w:color="auto"/>
                        <w:right w:val="none" w:sz="0" w:space="0" w:color="auto"/>
                      </w:divBdr>
                      <w:divsChild>
                        <w:div w:id="1156259310">
                          <w:marLeft w:val="0"/>
                          <w:marRight w:val="0"/>
                          <w:marTop w:val="0"/>
                          <w:marBottom w:val="0"/>
                          <w:divBdr>
                            <w:top w:val="none" w:sz="0" w:space="0" w:color="auto"/>
                            <w:left w:val="none" w:sz="0" w:space="0" w:color="auto"/>
                            <w:bottom w:val="none" w:sz="0" w:space="0" w:color="auto"/>
                            <w:right w:val="none" w:sz="0" w:space="0" w:color="auto"/>
                          </w:divBdr>
                          <w:divsChild>
                            <w:div w:id="2695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914634">
      <w:bodyDiv w:val="1"/>
      <w:marLeft w:val="0"/>
      <w:marRight w:val="0"/>
      <w:marTop w:val="0"/>
      <w:marBottom w:val="0"/>
      <w:divBdr>
        <w:top w:val="none" w:sz="0" w:space="0" w:color="auto"/>
        <w:left w:val="none" w:sz="0" w:space="0" w:color="auto"/>
        <w:bottom w:val="none" w:sz="0" w:space="0" w:color="auto"/>
        <w:right w:val="none" w:sz="0" w:space="0" w:color="auto"/>
      </w:divBdr>
    </w:div>
    <w:div w:id="275598537">
      <w:bodyDiv w:val="1"/>
      <w:marLeft w:val="0"/>
      <w:marRight w:val="0"/>
      <w:marTop w:val="0"/>
      <w:marBottom w:val="0"/>
      <w:divBdr>
        <w:top w:val="none" w:sz="0" w:space="0" w:color="auto"/>
        <w:left w:val="none" w:sz="0" w:space="0" w:color="auto"/>
        <w:bottom w:val="none" w:sz="0" w:space="0" w:color="auto"/>
        <w:right w:val="none" w:sz="0" w:space="0" w:color="auto"/>
      </w:divBdr>
    </w:div>
    <w:div w:id="323050362">
      <w:bodyDiv w:val="1"/>
      <w:marLeft w:val="0"/>
      <w:marRight w:val="0"/>
      <w:marTop w:val="0"/>
      <w:marBottom w:val="0"/>
      <w:divBdr>
        <w:top w:val="none" w:sz="0" w:space="0" w:color="auto"/>
        <w:left w:val="none" w:sz="0" w:space="0" w:color="auto"/>
        <w:bottom w:val="none" w:sz="0" w:space="0" w:color="auto"/>
        <w:right w:val="none" w:sz="0" w:space="0" w:color="auto"/>
      </w:divBdr>
    </w:div>
    <w:div w:id="350693351">
      <w:bodyDiv w:val="1"/>
      <w:marLeft w:val="0"/>
      <w:marRight w:val="0"/>
      <w:marTop w:val="0"/>
      <w:marBottom w:val="0"/>
      <w:divBdr>
        <w:top w:val="none" w:sz="0" w:space="0" w:color="auto"/>
        <w:left w:val="none" w:sz="0" w:space="0" w:color="auto"/>
        <w:bottom w:val="none" w:sz="0" w:space="0" w:color="auto"/>
        <w:right w:val="none" w:sz="0" w:space="0" w:color="auto"/>
      </w:divBdr>
    </w:div>
    <w:div w:id="355160876">
      <w:bodyDiv w:val="1"/>
      <w:marLeft w:val="0"/>
      <w:marRight w:val="0"/>
      <w:marTop w:val="0"/>
      <w:marBottom w:val="0"/>
      <w:divBdr>
        <w:top w:val="none" w:sz="0" w:space="0" w:color="auto"/>
        <w:left w:val="none" w:sz="0" w:space="0" w:color="auto"/>
        <w:bottom w:val="none" w:sz="0" w:space="0" w:color="auto"/>
        <w:right w:val="none" w:sz="0" w:space="0" w:color="auto"/>
      </w:divBdr>
    </w:div>
    <w:div w:id="356855413">
      <w:bodyDiv w:val="1"/>
      <w:marLeft w:val="0"/>
      <w:marRight w:val="0"/>
      <w:marTop w:val="0"/>
      <w:marBottom w:val="0"/>
      <w:divBdr>
        <w:top w:val="none" w:sz="0" w:space="0" w:color="auto"/>
        <w:left w:val="none" w:sz="0" w:space="0" w:color="auto"/>
        <w:bottom w:val="none" w:sz="0" w:space="0" w:color="auto"/>
        <w:right w:val="none" w:sz="0" w:space="0" w:color="auto"/>
      </w:divBdr>
    </w:div>
    <w:div w:id="369573703">
      <w:bodyDiv w:val="1"/>
      <w:marLeft w:val="0"/>
      <w:marRight w:val="0"/>
      <w:marTop w:val="0"/>
      <w:marBottom w:val="0"/>
      <w:divBdr>
        <w:top w:val="none" w:sz="0" w:space="0" w:color="auto"/>
        <w:left w:val="none" w:sz="0" w:space="0" w:color="auto"/>
        <w:bottom w:val="none" w:sz="0" w:space="0" w:color="auto"/>
        <w:right w:val="none" w:sz="0" w:space="0" w:color="auto"/>
      </w:divBdr>
    </w:div>
    <w:div w:id="374159131">
      <w:bodyDiv w:val="1"/>
      <w:marLeft w:val="0"/>
      <w:marRight w:val="0"/>
      <w:marTop w:val="0"/>
      <w:marBottom w:val="0"/>
      <w:divBdr>
        <w:top w:val="none" w:sz="0" w:space="0" w:color="auto"/>
        <w:left w:val="none" w:sz="0" w:space="0" w:color="auto"/>
        <w:bottom w:val="none" w:sz="0" w:space="0" w:color="auto"/>
        <w:right w:val="none" w:sz="0" w:space="0" w:color="auto"/>
      </w:divBdr>
    </w:div>
    <w:div w:id="439302605">
      <w:bodyDiv w:val="1"/>
      <w:marLeft w:val="0"/>
      <w:marRight w:val="0"/>
      <w:marTop w:val="0"/>
      <w:marBottom w:val="0"/>
      <w:divBdr>
        <w:top w:val="none" w:sz="0" w:space="0" w:color="auto"/>
        <w:left w:val="none" w:sz="0" w:space="0" w:color="auto"/>
        <w:bottom w:val="none" w:sz="0" w:space="0" w:color="auto"/>
        <w:right w:val="none" w:sz="0" w:space="0" w:color="auto"/>
      </w:divBdr>
    </w:div>
    <w:div w:id="439881126">
      <w:bodyDiv w:val="1"/>
      <w:marLeft w:val="0"/>
      <w:marRight w:val="0"/>
      <w:marTop w:val="0"/>
      <w:marBottom w:val="0"/>
      <w:divBdr>
        <w:top w:val="none" w:sz="0" w:space="0" w:color="auto"/>
        <w:left w:val="none" w:sz="0" w:space="0" w:color="auto"/>
        <w:bottom w:val="none" w:sz="0" w:space="0" w:color="auto"/>
        <w:right w:val="none" w:sz="0" w:space="0" w:color="auto"/>
      </w:divBdr>
    </w:div>
    <w:div w:id="450172565">
      <w:bodyDiv w:val="1"/>
      <w:marLeft w:val="0"/>
      <w:marRight w:val="0"/>
      <w:marTop w:val="0"/>
      <w:marBottom w:val="0"/>
      <w:divBdr>
        <w:top w:val="none" w:sz="0" w:space="0" w:color="auto"/>
        <w:left w:val="none" w:sz="0" w:space="0" w:color="auto"/>
        <w:bottom w:val="none" w:sz="0" w:space="0" w:color="auto"/>
        <w:right w:val="none" w:sz="0" w:space="0" w:color="auto"/>
      </w:divBdr>
    </w:div>
    <w:div w:id="458455054">
      <w:bodyDiv w:val="1"/>
      <w:marLeft w:val="0"/>
      <w:marRight w:val="0"/>
      <w:marTop w:val="0"/>
      <w:marBottom w:val="0"/>
      <w:divBdr>
        <w:top w:val="none" w:sz="0" w:space="0" w:color="auto"/>
        <w:left w:val="none" w:sz="0" w:space="0" w:color="auto"/>
        <w:bottom w:val="none" w:sz="0" w:space="0" w:color="auto"/>
        <w:right w:val="none" w:sz="0" w:space="0" w:color="auto"/>
      </w:divBdr>
    </w:div>
    <w:div w:id="462693330">
      <w:bodyDiv w:val="1"/>
      <w:marLeft w:val="0"/>
      <w:marRight w:val="0"/>
      <w:marTop w:val="0"/>
      <w:marBottom w:val="0"/>
      <w:divBdr>
        <w:top w:val="none" w:sz="0" w:space="0" w:color="auto"/>
        <w:left w:val="none" w:sz="0" w:space="0" w:color="auto"/>
        <w:bottom w:val="none" w:sz="0" w:space="0" w:color="auto"/>
        <w:right w:val="none" w:sz="0" w:space="0" w:color="auto"/>
      </w:divBdr>
    </w:div>
    <w:div w:id="462845767">
      <w:bodyDiv w:val="1"/>
      <w:marLeft w:val="0"/>
      <w:marRight w:val="0"/>
      <w:marTop w:val="0"/>
      <w:marBottom w:val="0"/>
      <w:divBdr>
        <w:top w:val="none" w:sz="0" w:space="0" w:color="auto"/>
        <w:left w:val="none" w:sz="0" w:space="0" w:color="auto"/>
        <w:bottom w:val="none" w:sz="0" w:space="0" w:color="auto"/>
        <w:right w:val="none" w:sz="0" w:space="0" w:color="auto"/>
      </w:divBdr>
    </w:div>
    <w:div w:id="488012343">
      <w:bodyDiv w:val="1"/>
      <w:marLeft w:val="0"/>
      <w:marRight w:val="0"/>
      <w:marTop w:val="0"/>
      <w:marBottom w:val="0"/>
      <w:divBdr>
        <w:top w:val="none" w:sz="0" w:space="0" w:color="auto"/>
        <w:left w:val="none" w:sz="0" w:space="0" w:color="auto"/>
        <w:bottom w:val="none" w:sz="0" w:space="0" w:color="auto"/>
        <w:right w:val="none" w:sz="0" w:space="0" w:color="auto"/>
      </w:divBdr>
    </w:div>
    <w:div w:id="496582285">
      <w:bodyDiv w:val="1"/>
      <w:marLeft w:val="0"/>
      <w:marRight w:val="0"/>
      <w:marTop w:val="0"/>
      <w:marBottom w:val="0"/>
      <w:divBdr>
        <w:top w:val="none" w:sz="0" w:space="0" w:color="auto"/>
        <w:left w:val="none" w:sz="0" w:space="0" w:color="auto"/>
        <w:bottom w:val="none" w:sz="0" w:space="0" w:color="auto"/>
        <w:right w:val="none" w:sz="0" w:space="0" w:color="auto"/>
      </w:divBdr>
    </w:div>
    <w:div w:id="510875114">
      <w:bodyDiv w:val="1"/>
      <w:marLeft w:val="0"/>
      <w:marRight w:val="0"/>
      <w:marTop w:val="0"/>
      <w:marBottom w:val="0"/>
      <w:divBdr>
        <w:top w:val="none" w:sz="0" w:space="0" w:color="auto"/>
        <w:left w:val="none" w:sz="0" w:space="0" w:color="auto"/>
        <w:bottom w:val="none" w:sz="0" w:space="0" w:color="auto"/>
        <w:right w:val="none" w:sz="0" w:space="0" w:color="auto"/>
      </w:divBdr>
    </w:div>
    <w:div w:id="541208288">
      <w:bodyDiv w:val="1"/>
      <w:marLeft w:val="0"/>
      <w:marRight w:val="0"/>
      <w:marTop w:val="0"/>
      <w:marBottom w:val="0"/>
      <w:divBdr>
        <w:top w:val="none" w:sz="0" w:space="0" w:color="auto"/>
        <w:left w:val="none" w:sz="0" w:space="0" w:color="auto"/>
        <w:bottom w:val="none" w:sz="0" w:space="0" w:color="auto"/>
        <w:right w:val="none" w:sz="0" w:space="0" w:color="auto"/>
      </w:divBdr>
    </w:div>
    <w:div w:id="548541909">
      <w:bodyDiv w:val="1"/>
      <w:marLeft w:val="0"/>
      <w:marRight w:val="0"/>
      <w:marTop w:val="0"/>
      <w:marBottom w:val="0"/>
      <w:divBdr>
        <w:top w:val="none" w:sz="0" w:space="0" w:color="auto"/>
        <w:left w:val="none" w:sz="0" w:space="0" w:color="auto"/>
        <w:bottom w:val="none" w:sz="0" w:space="0" w:color="auto"/>
        <w:right w:val="none" w:sz="0" w:space="0" w:color="auto"/>
      </w:divBdr>
    </w:div>
    <w:div w:id="559946252">
      <w:bodyDiv w:val="1"/>
      <w:marLeft w:val="0"/>
      <w:marRight w:val="0"/>
      <w:marTop w:val="0"/>
      <w:marBottom w:val="0"/>
      <w:divBdr>
        <w:top w:val="none" w:sz="0" w:space="0" w:color="auto"/>
        <w:left w:val="none" w:sz="0" w:space="0" w:color="auto"/>
        <w:bottom w:val="none" w:sz="0" w:space="0" w:color="auto"/>
        <w:right w:val="none" w:sz="0" w:space="0" w:color="auto"/>
      </w:divBdr>
    </w:div>
    <w:div w:id="617760596">
      <w:bodyDiv w:val="1"/>
      <w:marLeft w:val="0"/>
      <w:marRight w:val="0"/>
      <w:marTop w:val="0"/>
      <w:marBottom w:val="0"/>
      <w:divBdr>
        <w:top w:val="none" w:sz="0" w:space="0" w:color="auto"/>
        <w:left w:val="none" w:sz="0" w:space="0" w:color="auto"/>
        <w:bottom w:val="none" w:sz="0" w:space="0" w:color="auto"/>
        <w:right w:val="none" w:sz="0" w:space="0" w:color="auto"/>
      </w:divBdr>
    </w:div>
    <w:div w:id="624390987">
      <w:bodyDiv w:val="1"/>
      <w:marLeft w:val="0"/>
      <w:marRight w:val="0"/>
      <w:marTop w:val="0"/>
      <w:marBottom w:val="0"/>
      <w:divBdr>
        <w:top w:val="none" w:sz="0" w:space="0" w:color="auto"/>
        <w:left w:val="none" w:sz="0" w:space="0" w:color="auto"/>
        <w:bottom w:val="none" w:sz="0" w:space="0" w:color="auto"/>
        <w:right w:val="none" w:sz="0" w:space="0" w:color="auto"/>
      </w:divBdr>
    </w:div>
    <w:div w:id="648438524">
      <w:bodyDiv w:val="1"/>
      <w:marLeft w:val="0"/>
      <w:marRight w:val="0"/>
      <w:marTop w:val="0"/>
      <w:marBottom w:val="0"/>
      <w:divBdr>
        <w:top w:val="none" w:sz="0" w:space="0" w:color="auto"/>
        <w:left w:val="none" w:sz="0" w:space="0" w:color="auto"/>
        <w:bottom w:val="none" w:sz="0" w:space="0" w:color="auto"/>
        <w:right w:val="none" w:sz="0" w:space="0" w:color="auto"/>
      </w:divBdr>
    </w:div>
    <w:div w:id="659384316">
      <w:bodyDiv w:val="1"/>
      <w:marLeft w:val="0"/>
      <w:marRight w:val="0"/>
      <w:marTop w:val="0"/>
      <w:marBottom w:val="0"/>
      <w:divBdr>
        <w:top w:val="none" w:sz="0" w:space="0" w:color="auto"/>
        <w:left w:val="none" w:sz="0" w:space="0" w:color="auto"/>
        <w:bottom w:val="none" w:sz="0" w:space="0" w:color="auto"/>
        <w:right w:val="none" w:sz="0" w:space="0" w:color="auto"/>
      </w:divBdr>
    </w:div>
    <w:div w:id="680282276">
      <w:bodyDiv w:val="1"/>
      <w:marLeft w:val="0"/>
      <w:marRight w:val="0"/>
      <w:marTop w:val="0"/>
      <w:marBottom w:val="0"/>
      <w:divBdr>
        <w:top w:val="none" w:sz="0" w:space="0" w:color="auto"/>
        <w:left w:val="none" w:sz="0" w:space="0" w:color="auto"/>
        <w:bottom w:val="none" w:sz="0" w:space="0" w:color="auto"/>
        <w:right w:val="none" w:sz="0" w:space="0" w:color="auto"/>
      </w:divBdr>
    </w:div>
    <w:div w:id="693653859">
      <w:bodyDiv w:val="1"/>
      <w:marLeft w:val="0"/>
      <w:marRight w:val="0"/>
      <w:marTop w:val="0"/>
      <w:marBottom w:val="0"/>
      <w:divBdr>
        <w:top w:val="none" w:sz="0" w:space="0" w:color="auto"/>
        <w:left w:val="none" w:sz="0" w:space="0" w:color="auto"/>
        <w:bottom w:val="none" w:sz="0" w:space="0" w:color="auto"/>
        <w:right w:val="none" w:sz="0" w:space="0" w:color="auto"/>
      </w:divBdr>
    </w:div>
    <w:div w:id="720441469">
      <w:bodyDiv w:val="1"/>
      <w:marLeft w:val="0"/>
      <w:marRight w:val="0"/>
      <w:marTop w:val="0"/>
      <w:marBottom w:val="0"/>
      <w:divBdr>
        <w:top w:val="none" w:sz="0" w:space="0" w:color="auto"/>
        <w:left w:val="none" w:sz="0" w:space="0" w:color="auto"/>
        <w:bottom w:val="none" w:sz="0" w:space="0" w:color="auto"/>
        <w:right w:val="none" w:sz="0" w:space="0" w:color="auto"/>
      </w:divBdr>
    </w:div>
    <w:div w:id="733547229">
      <w:bodyDiv w:val="1"/>
      <w:marLeft w:val="0"/>
      <w:marRight w:val="0"/>
      <w:marTop w:val="0"/>
      <w:marBottom w:val="0"/>
      <w:divBdr>
        <w:top w:val="none" w:sz="0" w:space="0" w:color="auto"/>
        <w:left w:val="none" w:sz="0" w:space="0" w:color="auto"/>
        <w:bottom w:val="none" w:sz="0" w:space="0" w:color="auto"/>
        <w:right w:val="none" w:sz="0" w:space="0" w:color="auto"/>
      </w:divBdr>
    </w:div>
    <w:div w:id="772898276">
      <w:bodyDiv w:val="1"/>
      <w:marLeft w:val="0"/>
      <w:marRight w:val="0"/>
      <w:marTop w:val="0"/>
      <w:marBottom w:val="0"/>
      <w:divBdr>
        <w:top w:val="none" w:sz="0" w:space="0" w:color="auto"/>
        <w:left w:val="none" w:sz="0" w:space="0" w:color="auto"/>
        <w:bottom w:val="none" w:sz="0" w:space="0" w:color="auto"/>
        <w:right w:val="none" w:sz="0" w:space="0" w:color="auto"/>
      </w:divBdr>
    </w:div>
    <w:div w:id="796023954">
      <w:bodyDiv w:val="1"/>
      <w:marLeft w:val="0"/>
      <w:marRight w:val="0"/>
      <w:marTop w:val="0"/>
      <w:marBottom w:val="0"/>
      <w:divBdr>
        <w:top w:val="none" w:sz="0" w:space="0" w:color="auto"/>
        <w:left w:val="none" w:sz="0" w:space="0" w:color="auto"/>
        <w:bottom w:val="none" w:sz="0" w:space="0" w:color="auto"/>
        <w:right w:val="none" w:sz="0" w:space="0" w:color="auto"/>
      </w:divBdr>
    </w:div>
    <w:div w:id="802890480">
      <w:bodyDiv w:val="1"/>
      <w:marLeft w:val="0"/>
      <w:marRight w:val="0"/>
      <w:marTop w:val="0"/>
      <w:marBottom w:val="0"/>
      <w:divBdr>
        <w:top w:val="none" w:sz="0" w:space="0" w:color="auto"/>
        <w:left w:val="none" w:sz="0" w:space="0" w:color="auto"/>
        <w:bottom w:val="none" w:sz="0" w:space="0" w:color="auto"/>
        <w:right w:val="none" w:sz="0" w:space="0" w:color="auto"/>
      </w:divBdr>
    </w:div>
    <w:div w:id="812672275">
      <w:bodyDiv w:val="1"/>
      <w:marLeft w:val="0"/>
      <w:marRight w:val="0"/>
      <w:marTop w:val="0"/>
      <w:marBottom w:val="0"/>
      <w:divBdr>
        <w:top w:val="none" w:sz="0" w:space="0" w:color="auto"/>
        <w:left w:val="none" w:sz="0" w:space="0" w:color="auto"/>
        <w:bottom w:val="none" w:sz="0" w:space="0" w:color="auto"/>
        <w:right w:val="none" w:sz="0" w:space="0" w:color="auto"/>
      </w:divBdr>
    </w:div>
    <w:div w:id="824510335">
      <w:bodyDiv w:val="1"/>
      <w:marLeft w:val="0"/>
      <w:marRight w:val="0"/>
      <w:marTop w:val="0"/>
      <w:marBottom w:val="0"/>
      <w:divBdr>
        <w:top w:val="none" w:sz="0" w:space="0" w:color="auto"/>
        <w:left w:val="none" w:sz="0" w:space="0" w:color="auto"/>
        <w:bottom w:val="none" w:sz="0" w:space="0" w:color="auto"/>
        <w:right w:val="none" w:sz="0" w:space="0" w:color="auto"/>
      </w:divBdr>
    </w:div>
    <w:div w:id="830407417">
      <w:bodyDiv w:val="1"/>
      <w:marLeft w:val="0"/>
      <w:marRight w:val="0"/>
      <w:marTop w:val="0"/>
      <w:marBottom w:val="0"/>
      <w:divBdr>
        <w:top w:val="none" w:sz="0" w:space="0" w:color="auto"/>
        <w:left w:val="none" w:sz="0" w:space="0" w:color="auto"/>
        <w:bottom w:val="none" w:sz="0" w:space="0" w:color="auto"/>
        <w:right w:val="none" w:sz="0" w:space="0" w:color="auto"/>
      </w:divBdr>
    </w:div>
    <w:div w:id="831019682">
      <w:bodyDiv w:val="1"/>
      <w:marLeft w:val="0"/>
      <w:marRight w:val="0"/>
      <w:marTop w:val="0"/>
      <w:marBottom w:val="0"/>
      <w:divBdr>
        <w:top w:val="none" w:sz="0" w:space="0" w:color="auto"/>
        <w:left w:val="none" w:sz="0" w:space="0" w:color="auto"/>
        <w:bottom w:val="none" w:sz="0" w:space="0" w:color="auto"/>
        <w:right w:val="none" w:sz="0" w:space="0" w:color="auto"/>
      </w:divBdr>
    </w:div>
    <w:div w:id="845438728">
      <w:bodyDiv w:val="1"/>
      <w:marLeft w:val="0"/>
      <w:marRight w:val="0"/>
      <w:marTop w:val="0"/>
      <w:marBottom w:val="0"/>
      <w:divBdr>
        <w:top w:val="none" w:sz="0" w:space="0" w:color="auto"/>
        <w:left w:val="none" w:sz="0" w:space="0" w:color="auto"/>
        <w:bottom w:val="none" w:sz="0" w:space="0" w:color="auto"/>
        <w:right w:val="none" w:sz="0" w:space="0" w:color="auto"/>
      </w:divBdr>
    </w:div>
    <w:div w:id="897395531">
      <w:bodyDiv w:val="1"/>
      <w:marLeft w:val="0"/>
      <w:marRight w:val="0"/>
      <w:marTop w:val="0"/>
      <w:marBottom w:val="0"/>
      <w:divBdr>
        <w:top w:val="none" w:sz="0" w:space="0" w:color="auto"/>
        <w:left w:val="none" w:sz="0" w:space="0" w:color="auto"/>
        <w:bottom w:val="none" w:sz="0" w:space="0" w:color="auto"/>
        <w:right w:val="none" w:sz="0" w:space="0" w:color="auto"/>
      </w:divBdr>
    </w:div>
    <w:div w:id="902985183">
      <w:bodyDiv w:val="1"/>
      <w:marLeft w:val="0"/>
      <w:marRight w:val="0"/>
      <w:marTop w:val="0"/>
      <w:marBottom w:val="0"/>
      <w:divBdr>
        <w:top w:val="none" w:sz="0" w:space="0" w:color="auto"/>
        <w:left w:val="none" w:sz="0" w:space="0" w:color="auto"/>
        <w:bottom w:val="none" w:sz="0" w:space="0" w:color="auto"/>
        <w:right w:val="none" w:sz="0" w:space="0" w:color="auto"/>
      </w:divBdr>
      <w:divsChild>
        <w:div w:id="807821243">
          <w:marLeft w:val="547"/>
          <w:marRight w:val="0"/>
          <w:marTop w:val="0"/>
          <w:marBottom w:val="0"/>
          <w:divBdr>
            <w:top w:val="none" w:sz="0" w:space="0" w:color="auto"/>
            <w:left w:val="none" w:sz="0" w:space="0" w:color="auto"/>
            <w:bottom w:val="none" w:sz="0" w:space="0" w:color="auto"/>
            <w:right w:val="none" w:sz="0" w:space="0" w:color="auto"/>
          </w:divBdr>
        </w:div>
      </w:divsChild>
    </w:div>
    <w:div w:id="919676750">
      <w:bodyDiv w:val="1"/>
      <w:marLeft w:val="0"/>
      <w:marRight w:val="0"/>
      <w:marTop w:val="0"/>
      <w:marBottom w:val="0"/>
      <w:divBdr>
        <w:top w:val="none" w:sz="0" w:space="0" w:color="auto"/>
        <w:left w:val="none" w:sz="0" w:space="0" w:color="auto"/>
        <w:bottom w:val="none" w:sz="0" w:space="0" w:color="auto"/>
        <w:right w:val="none" w:sz="0" w:space="0" w:color="auto"/>
      </w:divBdr>
    </w:div>
    <w:div w:id="939147659">
      <w:bodyDiv w:val="1"/>
      <w:marLeft w:val="0"/>
      <w:marRight w:val="0"/>
      <w:marTop w:val="0"/>
      <w:marBottom w:val="0"/>
      <w:divBdr>
        <w:top w:val="none" w:sz="0" w:space="0" w:color="auto"/>
        <w:left w:val="none" w:sz="0" w:space="0" w:color="auto"/>
        <w:bottom w:val="none" w:sz="0" w:space="0" w:color="auto"/>
        <w:right w:val="none" w:sz="0" w:space="0" w:color="auto"/>
      </w:divBdr>
    </w:div>
    <w:div w:id="961569885">
      <w:bodyDiv w:val="1"/>
      <w:marLeft w:val="0"/>
      <w:marRight w:val="0"/>
      <w:marTop w:val="0"/>
      <w:marBottom w:val="0"/>
      <w:divBdr>
        <w:top w:val="none" w:sz="0" w:space="0" w:color="auto"/>
        <w:left w:val="none" w:sz="0" w:space="0" w:color="auto"/>
        <w:bottom w:val="none" w:sz="0" w:space="0" w:color="auto"/>
        <w:right w:val="none" w:sz="0" w:space="0" w:color="auto"/>
      </w:divBdr>
    </w:div>
    <w:div w:id="966932151">
      <w:bodyDiv w:val="1"/>
      <w:marLeft w:val="0"/>
      <w:marRight w:val="0"/>
      <w:marTop w:val="0"/>
      <w:marBottom w:val="0"/>
      <w:divBdr>
        <w:top w:val="none" w:sz="0" w:space="0" w:color="auto"/>
        <w:left w:val="none" w:sz="0" w:space="0" w:color="auto"/>
        <w:bottom w:val="none" w:sz="0" w:space="0" w:color="auto"/>
        <w:right w:val="none" w:sz="0" w:space="0" w:color="auto"/>
      </w:divBdr>
    </w:div>
    <w:div w:id="1001350053">
      <w:bodyDiv w:val="1"/>
      <w:marLeft w:val="0"/>
      <w:marRight w:val="0"/>
      <w:marTop w:val="0"/>
      <w:marBottom w:val="0"/>
      <w:divBdr>
        <w:top w:val="none" w:sz="0" w:space="0" w:color="auto"/>
        <w:left w:val="none" w:sz="0" w:space="0" w:color="auto"/>
        <w:bottom w:val="none" w:sz="0" w:space="0" w:color="auto"/>
        <w:right w:val="none" w:sz="0" w:space="0" w:color="auto"/>
      </w:divBdr>
    </w:div>
    <w:div w:id="1003584798">
      <w:bodyDiv w:val="1"/>
      <w:marLeft w:val="0"/>
      <w:marRight w:val="0"/>
      <w:marTop w:val="0"/>
      <w:marBottom w:val="0"/>
      <w:divBdr>
        <w:top w:val="none" w:sz="0" w:space="0" w:color="auto"/>
        <w:left w:val="none" w:sz="0" w:space="0" w:color="auto"/>
        <w:bottom w:val="none" w:sz="0" w:space="0" w:color="auto"/>
        <w:right w:val="none" w:sz="0" w:space="0" w:color="auto"/>
      </w:divBdr>
    </w:div>
    <w:div w:id="1008943620">
      <w:bodyDiv w:val="1"/>
      <w:marLeft w:val="0"/>
      <w:marRight w:val="0"/>
      <w:marTop w:val="0"/>
      <w:marBottom w:val="0"/>
      <w:divBdr>
        <w:top w:val="none" w:sz="0" w:space="0" w:color="auto"/>
        <w:left w:val="none" w:sz="0" w:space="0" w:color="auto"/>
        <w:bottom w:val="none" w:sz="0" w:space="0" w:color="auto"/>
        <w:right w:val="none" w:sz="0" w:space="0" w:color="auto"/>
      </w:divBdr>
    </w:div>
    <w:div w:id="1058355693">
      <w:bodyDiv w:val="1"/>
      <w:marLeft w:val="0"/>
      <w:marRight w:val="0"/>
      <w:marTop w:val="0"/>
      <w:marBottom w:val="0"/>
      <w:divBdr>
        <w:top w:val="none" w:sz="0" w:space="0" w:color="auto"/>
        <w:left w:val="none" w:sz="0" w:space="0" w:color="auto"/>
        <w:bottom w:val="none" w:sz="0" w:space="0" w:color="auto"/>
        <w:right w:val="none" w:sz="0" w:space="0" w:color="auto"/>
      </w:divBdr>
    </w:div>
    <w:div w:id="1067189500">
      <w:bodyDiv w:val="1"/>
      <w:marLeft w:val="0"/>
      <w:marRight w:val="0"/>
      <w:marTop w:val="0"/>
      <w:marBottom w:val="0"/>
      <w:divBdr>
        <w:top w:val="none" w:sz="0" w:space="0" w:color="auto"/>
        <w:left w:val="none" w:sz="0" w:space="0" w:color="auto"/>
        <w:bottom w:val="none" w:sz="0" w:space="0" w:color="auto"/>
        <w:right w:val="none" w:sz="0" w:space="0" w:color="auto"/>
      </w:divBdr>
    </w:div>
    <w:div w:id="1076785119">
      <w:bodyDiv w:val="1"/>
      <w:marLeft w:val="0"/>
      <w:marRight w:val="0"/>
      <w:marTop w:val="0"/>
      <w:marBottom w:val="0"/>
      <w:divBdr>
        <w:top w:val="none" w:sz="0" w:space="0" w:color="auto"/>
        <w:left w:val="none" w:sz="0" w:space="0" w:color="auto"/>
        <w:bottom w:val="none" w:sz="0" w:space="0" w:color="auto"/>
        <w:right w:val="none" w:sz="0" w:space="0" w:color="auto"/>
      </w:divBdr>
    </w:div>
    <w:div w:id="1076826167">
      <w:bodyDiv w:val="1"/>
      <w:marLeft w:val="0"/>
      <w:marRight w:val="0"/>
      <w:marTop w:val="0"/>
      <w:marBottom w:val="0"/>
      <w:divBdr>
        <w:top w:val="none" w:sz="0" w:space="0" w:color="auto"/>
        <w:left w:val="none" w:sz="0" w:space="0" w:color="auto"/>
        <w:bottom w:val="none" w:sz="0" w:space="0" w:color="auto"/>
        <w:right w:val="none" w:sz="0" w:space="0" w:color="auto"/>
      </w:divBdr>
    </w:div>
    <w:div w:id="1095172282">
      <w:bodyDiv w:val="1"/>
      <w:marLeft w:val="0"/>
      <w:marRight w:val="0"/>
      <w:marTop w:val="0"/>
      <w:marBottom w:val="0"/>
      <w:divBdr>
        <w:top w:val="none" w:sz="0" w:space="0" w:color="auto"/>
        <w:left w:val="none" w:sz="0" w:space="0" w:color="auto"/>
        <w:bottom w:val="none" w:sz="0" w:space="0" w:color="auto"/>
        <w:right w:val="none" w:sz="0" w:space="0" w:color="auto"/>
      </w:divBdr>
    </w:div>
    <w:div w:id="1116296906">
      <w:bodyDiv w:val="1"/>
      <w:marLeft w:val="0"/>
      <w:marRight w:val="0"/>
      <w:marTop w:val="0"/>
      <w:marBottom w:val="0"/>
      <w:divBdr>
        <w:top w:val="none" w:sz="0" w:space="0" w:color="auto"/>
        <w:left w:val="none" w:sz="0" w:space="0" w:color="auto"/>
        <w:bottom w:val="none" w:sz="0" w:space="0" w:color="auto"/>
        <w:right w:val="none" w:sz="0" w:space="0" w:color="auto"/>
      </w:divBdr>
    </w:div>
    <w:div w:id="1147018644">
      <w:bodyDiv w:val="1"/>
      <w:marLeft w:val="0"/>
      <w:marRight w:val="0"/>
      <w:marTop w:val="0"/>
      <w:marBottom w:val="0"/>
      <w:divBdr>
        <w:top w:val="none" w:sz="0" w:space="0" w:color="auto"/>
        <w:left w:val="none" w:sz="0" w:space="0" w:color="auto"/>
        <w:bottom w:val="none" w:sz="0" w:space="0" w:color="auto"/>
        <w:right w:val="none" w:sz="0" w:space="0" w:color="auto"/>
      </w:divBdr>
    </w:div>
    <w:div w:id="1170095008">
      <w:bodyDiv w:val="1"/>
      <w:marLeft w:val="0"/>
      <w:marRight w:val="0"/>
      <w:marTop w:val="0"/>
      <w:marBottom w:val="0"/>
      <w:divBdr>
        <w:top w:val="none" w:sz="0" w:space="0" w:color="auto"/>
        <w:left w:val="none" w:sz="0" w:space="0" w:color="auto"/>
        <w:bottom w:val="none" w:sz="0" w:space="0" w:color="auto"/>
        <w:right w:val="none" w:sz="0" w:space="0" w:color="auto"/>
      </w:divBdr>
    </w:div>
    <w:div w:id="1188298878">
      <w:bodyDiv w:val="1"/>
      <w:marLeft w:val="0"/>
      <w:marRight w:val="0"/>
      <w:marTop w:val="0"/>
      <w:marBottom w:val="0"/>
      <w:divBdr>
        <w:top w:val="none" w:sz="0" w:space="0" w:color="auto"/>
        <w:left w:val="none" w:sz="0" w:space="0" w:color="auto"/>
        <w:bottom w:val="none" w:sz="0" w:space="0" w:color="auto"/>
        <w:right w:val="none" w:sz="0" w:space="0" w:color="auto"/>
      </w:divBdr>
    </w:div>
    <w:div w:id="1228345971">
      <w:bodyDiv w:val="1"/>
      <w:marLeft w:val="0"/>
      <w:marRight w:val="0"/>
      <w:marTop w:val="0"/>
      <w:marBottom w:val="0"/>
      <w:divBdr>
        <w:top w:val="none" w:sz="0" w:space="0" w:color="auto"/>
        <w:left w:val="none" w:sz="0" w:space="0" w:color="auto"/>
        <w:bottom w:val="none" w:sz="0" w:space="0" w:color="auto"/>
        <w:right w:val="none" w:sz="0" w:space="0" w:color="auto"/>
      </w:divBdr>
    </w:div>
    <w:div w:id="1241866109">
      <w:bodyDiv w:val="1"/>
      <w:marLeft w:val="0"/>
      <w:marRight w:val="0"/>
      <w:marTop w:val="0"/>
      <w:marBottom w:val="0"/>
      <w:divBdr>
        <w:top w:val="none" w:sz="0" w:space="0" w:color="auto"/>
        <w:left w:val="none" w:sz="0" w:space="0" w:color="auto"/>
        <w:bottom w:val="none" w:sz="0" w:space="0" w:color="auto"/>
        <w:right w:val="none" w:sz="0" w:space="0" w:color="auto"/>
      </w:divBdr>
    </w:div>
    <w:div w:id="1244334204">
      <w:bodyDiv w:val="1"/>
      <w:marLeft w:val="0"/>
      <w:marRight w:val="0"/>
      <w:marTop w:val="0"/>
      <w:marBottom w:val="0"/>
      <w:divBdr>
        <w:top w:val="none" w:sz="0" w:space="0" w:color="auto"/>
        <w:left w:val="none" w:sz="0" w:space="0" w:color="auto"/>
        <w:bottom w:val="none" w:sz="0" w:space="0" w:color="auto"/>
        <w:right w:val="none" w:sz="0" w:space="0" w:color="auto"/>
      </w:divBdr>
    </w:div>
    <w:div w:id="1342275019">
      <w:bodyDiv w:val="1"/>
      <w:marLeft w:val="0"/>
      <w:marRight w:val="0"/>
      <w:marTop w:val="0"/>
      <w:marBottom w:val="0"/>
      <w:divBdr>
        <w:top w:val="none" w:sz="0" w:space="0" w:color="auto"/>
        <w:left w:val="none" w:sz="0" w:space="0" w:color="auto"/>
        <w:bottom w:val="none" w:sz="0" w:space="0" w:color="auto"/>
        <w:right w:val="none" w:sz="0" w:space="0" w:color="auto"/>
      </w:divBdr>
    </w:div>
    <w:div w:id="1348559546">
      <w:bodyDiv w:val="1"/>
      <w:marLeft w:val="0"/>
      <w:marRight w:val="0"/>
      <w:marTop w:val="0"/>
      <w:marBottom w:val="0"/>
      <w:divBdr>
        <w:top w:val="none" w:sz="0" w:space="0" w:color="auto"/>
        <w:left w:val="none" w:sz="0" w:space="0" w:color="auto"/>
        <w:bottom w:val="none" w:sz="0" w:space="0" w:color="auto"/>
        <w:right w:val="none" w:sz="0" w:space="0" w:color="auto"/>
      </w:divBdr>
    </w:div>
    <w:div w:id="1352075592">
      <w:bodyDiv w:val="1"/>
      <w:marLeft w:val="0"/>
      <w:marRight w:val="0"/>
      <w:marTop w:val="0"/>
      <w:marBottom w:val="0"/>
      <w:divBdr>
        <w:top w:val="none" w:sz="0" w:space="0" w:color="auto"/>
        <w:left w:val="none" w:sz="0" w:space="0" w:color="auto"/>
        <w:bottom w:val="none" w:sz="0" w:space="0" w:color="auto"/>
        <w:right w:val="none" w:sz="0" w:space="0" w:color="auto"/>
      </w:divBdr>
    </w:div>
    <w:div w:id="1366322666">
      <w:bodyDiv w:val="1"/>
      <w:marLeft w:val="0"/>
      <w:marRight w:val="0"/>
      <w:marTop w:val="0"/>
      <w:marBottom w:val="0"/>
      <w:divBdr>
        <w:top w:val="none" w:sz="0" w:space="0" w:color="auto"/>
        <w:left w:val="none" w:sz="0" w:space="0" w:color="auto"/>
        <w:bottom w:val="none" w:sz="0" w:space="0" w:color="auto"/>
        <w:right w:val="none" w:sz="0" w:space="0" w:color="auto"/>
      </w:divBdr>
    </w:div>
    <w:div w:id="1392391184">
      <w:bodyDiv w:val="1"/>
      <w:marLeft w:val="0"/>
      <w:marRight w:val="0"/>
      <w:marTop w:val="0"/>
      <w:marBottom w:val="0"/>
      <w:divBdr>
        <w:top w:val="none" w:sz="0" w:space="0" w:color="auto"/>
        <w:left w:val="none" w:sz="0" w:space="0" w:color="auto"/>
        <w:bottom w:val="none" w:sz="0" w:space="0" w:color="auto"/>
        <w:right w:val="none" w:sz="0" w:space="0" w:color="auto"/>
      </w:divBdr>
    </w:div>
    <w:div w:id="1418558536">
      <w:bodyDiv w:val="1"/>
      <w:marLeft w:val="0"/>
      <w:marRight w:val="0"/>
      <w:marTop w:val="0"/>
      <w:marBottom w:val="0"/>
      <w:divBdr>
        <w:top w:val="none" w:sz="0" w:space="0" w:color="auto"/>
        <w:left w:val="none" w:sz="0" w:space="0" w:color="auto"/>
        <w:bottom w:val="none" w:sz="0" w:space="0" w:color="auto"/>
        <w:right w:val="none" w:sz="0" w:space="0" w:color="auto"/>
      </w:divBdr>
    </w:div>
    <w:div w:id="1422336159">
      <w:bodyDiv w:val="1"/>
      <w:marLeft w:val="0"/>
      <w:marRight w:val="0"/>
      <w:marTop w:val="0"/>
      <w:marBottom w:val="0"/>
      <w:divBdr>
        <w:top w:val="none" w:sz="0" w:space="0" w:color="auto"/>
        <w:left w:val="none" w:sz="0" w:space="0" w:color="auto"/>
        <w:bottom w:val="none" w:sz="0" w:space="0" w:color="auto"/>
        <w:right w:val="none" w:sz="0" w:space="0" w:color="auto"/>
      </w:divBdr>
    </w:div>
    <w:div w:id="1431194512">
      <w:bodyDiv w:val="1"/>
      <w:marLeft w:val="0"/>
      <w:marRight w:val="0"/>
      <w:marTop w:val="0"/>
      <w:marBottom w:val="0"/>
      <w:divBdr>
        <w:top w:val="none" w:sz="0" w:space="0" w:color="auto"/>
        <w:left w:val="none" w:sz="0" w:space="0" w:color="auto"/>
        <w:bottom w:val="none" w:sz="0" w:space="0" w:color="auto"/>
        <w:right w:val="none" w:sz="0" w:space="0" w:color="auto"/>
      </w:divBdr>
    </w:div>
    <w:div w:id="1488863248">
      <w:bodyDiv w:val="1"/>
      <w:marLeft w:val="0"/>
      <w:marRight w:val="0"/>
      <w:marTop w:val="0"/>
      <w:marBottom w:val="0"/>
      <w:divBdr>
        <w:top w:val="none" w:sz="0" w:space="0" w:color="auto"/>
        <w:left w:val="none" w:sz="0" w:space="0" w:color="auto"/>
        <w:bottom w:val="none" w:sz="0" w:space="0" w:color="auto"/>
        <w:right w:val="none" w:sz="0" w:space="0" w:color="auto"/>
      </w:divBdr>
    </w:div>
    <w:div w:id="1493987342">
      <w:bodyDiv w:val="1"/>
      <w:marLeft w:val="0"/>
      <w:marRight w:val="0"/>
      <w:marTop w:val="0"/>
      <w:marBottom w:val="0"/>
      <w:divBdr>
        <w:top w:val="none" w:sz="0" w:space="0" w:color="auto"/>
        <w:left w:val="none" w:sz="0" w:space="0" w:color="auto"/>
        <w:bottom w:val="none" w:sz="0" w:space="0" w:color="auto"/>
        <w:right w:val="none" w:sz="0" w:space="0" w:color="auto"/>
      </w:divBdr>
    </w:div>
    <w:div w:id="1496798749">
      <w:bodyDiv w:val="1"/>
      <w:marLeft w:val="0"/>
      <w:marRight w:val="0"/>
      <w:marTop w:val="0"/>
      <w:marBottom w:val="0"/>
      <w:divBdr>
        <w:top w:val="none" w:sz="0" w:space="0" w:color="auto"/>
        <w:left w:val="none" w:sz="0" w:space="0" w:color="auto"/>
        <w:bottom w:val="none" w:sz="0" w:space="0" w:color="auto"/>
        <w:right w:val="none" w:sz="0" w:space="0" w:color="auto"/>
      </w:divBdr>
    </w:div>
    <w:div w:id="1499493595">
      <w:bodyDiv w:val="1"/>
      <w:marLeft w:val="0"/>
      <w:marRight w:val="0"/>
      <w:marTop w:val="0"/>
      <w:marBottom w:val="0"/>
      <w:divBdr>
        <w:top w:val="none" w:sz="0" w:space="0" w:color="auto"/>
        <w:left w:val="none" w:sz="0" w:space="0" w:color="auto"/>
        <w:bottom w:val="none" w:sz="0" w:space="0" w:color="auto"/>
        <w:right w:val="none" w:sz="0" w:space="0" w:color="auto"/>
      </w:divBdr>
    </w:div>
    <w:div w:id="1516191679">
      <w:bodyDiv w:val="1"/>
      <w:marLeft w:val="0"/>
      <w:marRight w:val="0"/>
      <w:marTop w:val="0"/>
      <w:marBottom w:val="0"/>
      <w:divBdr>
        <w:top w:val="none" w:sz="0" w:space="0" w:color="auto"/>
        <w:left w:val="none" w:sz="0" w:space="0" w:color="auto"/>
        <w:bottom w:val="none" w:sz="0" w:space="0" w:color="auto"/>
        <w:right w:val="none" w:sz="0" w:space="0" w:color="auto"/>
      </w:divBdr>
    </w:div>
    <w:div w:id="1550919318">
      <w:bodyDiv w:val="1"/>
      <w:marLeft w:val="0"/>
      <w:marRight w:val="0"/>
      <w:marTop w:val="0"/>
      <w:marBottom w:val="0"/>
      <w:divBdr>
        <w:top w:val="none" w:sz="0" w:space="0" w:color="auto"/>
        <w:left w:val="none" w:sz="0" w:space="0" w:color="auto"/>
        <w:bottom w:val="none" w:sz="0" w:space="0" w:color="auto"/>
        <w:right w:val="none" w:sz="0" w:space="0" w:color="auto"/>
      </w:divBdr>
      <w:divsChild>
        <w:div w:id="2091461773">
          <w:marLeft w:val="360"/>
          <w:marRight w:val="0"/>
          <w:marTop w:val="200"/>
          <w:marBottom w:val="0"/>
          <w:divBdr>
            <w:top w:val="none" w:sz="0" w:space="0" w:color="auto"/>
            <w:left w:val="none" w:sz="0" w:space="0" w:color="auto"/>
            <w:bottom w:val="none" w:sz="0" w:space="0" w:color="auto"/>
            <w:right w:val="none" w:sz="0" w:space="0" w:color="auto"/>
          </w:divBdr>
        </w:div>
        <w:div w:id="404842018">
          <w:marLeft w:val="360"/>
          <w:marRight w:val="0"/>
          <w:marTop w:val="200"/>
          <w:marBottom w:val="0"/>
          <w:divBdr>
            <w:top w:val="none" w:sz="0" w:space="0" w:color="auto"/>
            <w:left w:val="none" w:sz="0" w:space="0" w:color="auto"/>
            <w:bottom w:val="none" w:sz="0" w:space="0" w:color="auto"/>
            <w:right w:val="none" w:sz="0" w:space="0" w:color="auto"/>
          </w:divBdr>
        </w:div>
      </w:divsChild>
    </w:div>
    <w:div w:id="1554661973">
      <w:bodyDiv w:val="1"/>
      <w:marLeft w:val="0"/>
      <w:marRight w:val="0"/>
      <w:marTop w:val="0"/>
      <w:marBottom w:val="0"/>
      <w:divBdr>
        <w:top w:val="none" w:sz="0" w:space="0" w:color="auto"/>
        <w:left w:val="none" w:sz="0" w:space="0" w:color="auto"/>
        <w:bottom w:val="none" w:sz="0" w:space="0" w:color="auto"/>
        <w:right w:val="none" w:sz="0" w:space="0" w:color="auto"/>
      </w:divBdr>
    </w:div>
    <w:div w:id="1602185243">
      <w:bodyDiv w:val="1"/>
      <w:marLeft w:val="0"/>
      <w:marRight w:val="0"/>
      <w:marTop w:val="0"/>
      <w:marBottom w:val="0"/>
      <w:divBdr>
        <w:top w:val="none" w:sz="0" w:space="0" w:color="auto"/>
        <w:left w:val="none" w:sz="0" w:space="0" w:color="auto"/>
        <w:bottom w:val="none" w:sz="0" w:space="0" w:color="auto"/>
        <w:right w:val="none" w:sz="0" w:space="0" w:color="auto"/>
      </w:divBdr>
    </w:div>
    <w:div w:id="1604068041">
      <w:bodyDiv w:val="1"/>
      <w:marLeft w:val="0"/>
      <w:marRight w:val="0"/>
      <w:marTop w:val="0"/>
      <w:marBottom w:val="0"/>
      <w:divBdr>
        <w:top w:val="none" w:sz="0" w:space="0" w:color="auto"/>
        <w:left w:val="none" w:sz="0" w:space="0" w:color="auto"/>
        <w:bottom w:val="none" w:sz="0" w:space="0" w:color="auto"/>
        <w:right w:val="none" w:sz="0" w:space="0" w:color="auto"/>
      </w:divBdr>
    </w:div>
    <w:div w:id="1665209175">
      <w:bodyDiv w:val="1"/>
      <w:marLeft w:val="0"/>
      <w:marRight w:val="0"/>
      <w:marTop w:val="0"/>
      <w:marBottom w:val="0"/>
      <w:divBdr>
        <w:top w:val="none" w:sz="0" w:space="0" w:color="auto"/>
        <w:left w:val="none" w:sz="0" w:space="0" w:color="auto"/>
        <w:bottom w:val="none" w:sz="0" w:space="0" w:color="auto"/>
        <w:right w:val="none" w:sz="0" w:space="0" w:color="auto"/>
      </w:divBdr>
    </w:div>
    <w:div w:id="1673558034">
      <w:bodyDiv w:val="1"/>
      <w:marLeft w:val="0"/>
      <w:marRight w:val="0"/>
      <w:marTop w:val="0"/>
      <w:marBottom w:val="0"/>
      <w:divBdr>
        <w:top w:val="none" w:sz="0" w:space="0" w:color="auto"/>
        <w:left w:val="none" w:sz="0" w:space="0" w:color="auto"/>
        <w:bottom w:val="none" w:sz="0" w:space="0" w:color="auto"/>
        <w:right w:val="none" w:sz="0" w:space="0" w:color="auto"/>
      </w:divBdr>
    </w:div>
    <w:div w:id="1684668724">
      <w:bodyDiv w:val="1"/>
      <w:marLeft w:val="0"/>
      <w:marRight w:val="0"/>
      <w:marTop w:val="0"/>
      <w:marBottom w:val="0"/>
      <w:divBdr>
        <w:top w:val="none" w:sz="0" w:space="0" w:color="auto"/>
        <w:left w:val="none" w:sz="0" w:space="0" w:color="auto"/>
        <w:bottom w:val="none" w:sz="0" w:space="0" w:color="auto"/>
        <w:right w:val="none" w:sz="0" w:space="0" w:color="auto"/>
      </w:divBdr>
    </w:div>
    <w:div w:id="1702168292">
      <w:bodyDiv w:val="1"/>
      <w:marLeft w:val="0"/>
      <w:marRight w:val="0"/>
      <w:marTop w:val="0"/>
      <w:marBottom w:val="0"/>
      <w:divBdr>
        <w:top w:val="none" w:sz="0" w:space="0" w:color="auto"/>
        <w:left w:val="none" w:sz="0" w:space="0" w:color="auto"/>
        <w:bottom w:val="none" w:sz="0" w:space="0" w:color="auto"/>
        <w:right w:val="none" w:sz="0" w:space="0" w:color="auto"/>
      </w:divBdr>
    </w:div>
    <w:div w:id="1732263882">
      <w:bodyDiv w:val="1"/>
      <w:marLeft w:val="0"/>
      <w:marRight w:val="0"/>
      <w:marTop w:val="0"/>
      <w:marBottom w:val="0"/>
      <w:divBdr>
        <w:top w:val="none" w:sz="0" w:space="0" w:color="auto"/>
        <w:left w:val="none" w:sz="0" w:space="0" w:color="auto"/>
        <w:bottom w:val="none" w:sz="0" w:space="0" w:color="auto"/>
        <w:right w:val="none" w:sz="0" w:space="0" w:color="auto"/>
      </w:divBdr>
    </w:div>
    <w:div w:id="1748652561">
      <w:bodyDiv w:val="1"/>
      <w:marLeft w:val="0"/>
      <w:marRight w:val="0"/>
      <w:marTop w:val="0"/>
      <w:marBottom w:val="0"/>
      <w:divBdr>
        <w:top w:val="none" w:sz="0" w:space="0" w:color="auto"/>
        <w:left w:val="none" w:sz="0" w:space="0" w:color="auto"/>
        <w:bottom w:val="none" w:sz="0" w:space="0" w:color="auto"/>
        <w:right w:val="none" w:sz="0" w:space="0" w:color="auto"/>
      </w:divBdr>
    </w:div>
    <w:div w:id="1778282752">
      <w:bodyDiv w:val="1"/>
      <w:marLeft w:val="0"/>
      <w:marRight w:val="0"/>
      <w:marTop w:val="0"/>
      <w:marBottom w:val="0"/>
      <w:divBdr>
        <w:top w:val="none" w:sz="0" w:space="0" w:color="auto"/>
        <w:left w:val="none" w:sz="0" w:space="0" w:color="auto"/>
        <w:bottom w:val="none" w:sz="0" w:space="0" w:color="auto"/>
        <w:right w:val="none" w:sz="0" w:space="0" w:color="auto"/>
      </w:divBdr>
    </w:div>
    <w:div w:id="1791164569">
      <w:bodyDiv w:val="1"/>
      <w:marLeft w:val="0"/>
      <w:marRight w:val="0"/>
      <w:marTop w:val="0"/>
      <w:marBottom w:val="0"/>
      <w:divBdr>
        <w:top w:val="none" w:sz="0" w:space="0" w:color="auto"/>
        <w:left w:val="none" w:sz="0" w:space="0" w:color="auto"/>
        <w:bottom w:val="none" w:sz="0" w:space="0" w:color="auto"/>
        <w:right w:val="none" w:sz="0" w:space="0" w:color="auto"/>
      </w:divBdr>
    </w:div>
    <w:div w:id="1791245788">
      <w:bodyDiv w:val="1"/>
      <w:marLeft w:val="0"/>
      <w:marRight w:val="0"/>
      <w:marTop w:val="0"/>
      <w:marBottom w:val="0"/>
      <w:divBdr>
        <w:top w:val="none" w:sz="0" w:space="0" w:color="auto"/>
        <w:left w:val="none" w:sz="0" w:space="0" w:color="auto"/>
        <w:bottom w:val="none" w:sz="0" w:space="0" w:color="auto"/>
        <w:right w:val="none" w:sz="0" w:space="0" w:color="auto"/>
      </w:divBdr>
    </w:div>
    <w:div w:id="1845516173">
      <w:bodyDiv w:val="1"/>
      <w:marLeft w:val="0"/>
      <w:marRight w:val="0"/>
      <w:marTop w:val="0"/>
      <w:marBottom w:val="0"/>
      <w:divBdr>
        <w:top w:val="none" w:sz="0" w:space="0" w:color="auto"/>
        <w:left w:val="none" w:sz="0" w:space="0" w:color="auto"/>
        <w:bottom w:val="none" w:sz="0" w:space="0" w:color="auto"/>
        <w:right w:val="none" w:sz="0" w:space="0" w:color="auto"/>
      </w:divBdr>
    </w:div>
    <w:div w:id="1847207849">
      <w:bodyDiv w:val="1"/>
      <w:marLeft w:val="0"/>
      <w:marRight w:val="0"/>
      <w:marTop w:val="0"/>
      <w:marBottom w:val="0"/>
      <w:divBdr>
        <w:top w:val="none" w:sz="0" w:space="0" w:color="auto"/>
        <w:left w:val="none" w:sz="0" w:space="0" w:color="auto"/>
        <w:bottom w:val="none" w:sz="0" w:space="0" w:color="auto"/>
        <w:right w:val="none" w:sz="0" w:space="0" w:color="auto"/>
      </w:divBdr>
    </w:div>
    <w:div w:id="1868639328">
      <w:bodyDiv w:val="1"/>
      <w:marLeft w:val="0"/>
      <w:marRight w:val="0"/>
      <w:marTop w:val="0"/>
      <w:marBottom w:val="0"/>
      <w:divBdr>
        <w:top w:val="none" w:sz="0" w:space="0" w:color="auto"/>
        <w:left w:val="none" w:sz="0" w:space="0" w:color="auto"/>
        <w:bottom w:val="none" w:sz="0" w:space="0" w:color="auto"/>
        <w:right w:val="none" w:sz="0" w:space="0" w:color="auto"/>
      </w:divBdr>
    </w:div>
    <w:div w:id="1919827577">
      <w:bodyDiv w:val="1"/>
      <w:marLeft w:val="0"/>
      <w:marRight w:val="0"/>
      <w:marTop w:val="0"/>
      <w:marBottom w:val="0"/>
      <w:divBdr>
        <w:top w:val="none" w:sz="0" w:space="0" w:color="auto"/>
        <w:left w:val="none" w:sz="0" w:space="0" w:color="auto"/>
        <w:bottom w:val="none" w:sz="0" w:space="0" w:color="auto"/>
        <w:right w:val="none" w:sz="0" w:space="0" w:color="auto"/>
      </w:divBdr>
      <w:divsChild>
        <w:div w:id="2134011184">
          <w:marLeft w:val="0"/>
          <w:marRight w:val="0"/>
          <w:marTop w:val="0"/>
          <w:marBottom w:val="0"/>
          <w:divBdr>
            <w:top w:val="none" w:sz="0" w:space="0" w:color="auto"/>
            <w:left w:val="none" w:sz="0" w:space="0" w:color="auto"/>
            <w:bottom w:val="none" w:sz="0" w:space="0" w:color="auto"/>
            <w:right w:val="none" w:sz="0" w:space="0" w:color="auto"/>
          </w:divBdr>
          <w:divsChild>
            <w:div w:id="96195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753">
      <w:bodyDiv w:val="1"/>
      <w:marLeft w:val="0"/>
      <w:marRight w:val="0"/>
      <w:marTop w:val="0"/>
      <w:marBottom w:val="0"/>
      <w:divBdr>
        <w:top w:val="none" w:sz="0" w:space="0" w:color="auto"/>
        <w:left w:val="none" w:sz="0" w:space="0" w:color="auto"/>
        <w:bottom w:val="none" w:sz="0" w:space="0" w:color="auto"/>
        <w:right w:val="none" w:sz="0" w:space="0" w:color="auto"/>
      </w:divBdr>
    </w:div>
    <w:div w:id="1954284762">
      <w:bodyDiv w:val="1"/>
      <w:marLeft w:val="0"/>
      <w:marRight w:val="0"/>
      <w:marTop w:val="0"/>
      <w:marBottom w:val="0"/>
      <w:divBdr>
        <w:top w:val="none" w:sz="0" w:space="0" w:color="auto"/>
        <w:left w:val="none" w:sz="0" w:space="0" w:color="auto"/>
        <w:bottom w:val="none" w:sz="0" w:space="0" w:color="auto"/>
        <w:right w:val="none" w:sz="0" w:space="0" w:color="auto"/>
      </w:divBdr>
    </w:div>
    <w:div w:id="2017002234">
      <w:bodyDiv w:val="1"/>
      <w:marLeft w:val="0"/>
      <w:marRight w:val="0"/>
      <w:marTop w:val="0"/>
      <w:marBottom w:val="0"/>
      <w:divBdr>
        <w:top w:val="none" w:sz="0" w:space="0" w:color="auto"/>
        <w:left w:val="none" w:sz="0" w:space="0" w:color="auto"/>
        <w:bottom w:val="none" w:sz="0" w:space="0" w:color="auto"/>
        <w:right w:val="none" w:sz="0" w:space="0" w:color="auto"/>
      </w:divBdr>
    </w:div>
    <w:div w:id="2038316016">
      <w:bodyDiv w:val="1"/>
      <w:marLeft w:val="0"/>
      <w:marRight w:val="0"/>
      <w:marTop w:val="0"/>
      <w:marBottom w:val="0"/>
      <w:divBdr>
        <w:top w:val="none" w:sz="0" w:space="0" w:color="auto"/>
        <w:left w:val="none" w:sz="0" w:space="0" w:color="auto"/>
        <w:bottom w:val="none" w:sz="0" w:space="0" w:color="auto"/>
        <w:right w:val="none" w:sz="0" w:space="0" w:color="auto"/>
      </w:divBdr>
    </w:div>
    <w:div w:id="2053797928">
      <w:bodyDiv w:val="1"/>
      <w:marLeft w:val="0"/>
      <w:marRight w:val="0"/>
      <w:marTop w:val="0"/>
      <w:marBottom w:val="0"/>
      <w:divBdr>
        <w:top w:val="none" w:sz="0" w:space="0" w:color="auto"/>
        <w:left w:val="none" w:sz="0" w:space="0" w:color="auto"/>
        <w:bottom w:val="none" w:sz="0" w:space="0" w:color="auto"/>
        <w:right w:val="none" w:sz="0" w:space="0" w:color="auto"/>
      </w:divBdr>
    </w:div>
    <w:div w:id="213552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4/relationships/chartEx" Target="charts/chartEx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www.marketsandmarkets.com/" TargetMode="External"/><Relationship Id="rId2" Type="http://schemas.openxmlformats.org/officeDocument/2006/relationships/hyperlink" Target="https://www2.deloitte.com/" TargetMode="External"/><Relationship Id="rId1" Type="http://schemas.openxmlformats.org/officeDocument/2006/relationships/hyperlink" Target="https://www.mckinsey.com/" TargetMode="External"/><Relationship Id="rId5" Type="http://schemas.openxmlformats.org/officeDocument/2006/relationships/hyperlink" Target="https://www.gartner.com/" TargetMode="External"/><Relationship Id="rId4" Type="http://schemas.openxmlformats.org/officeDocument/2006/relationships/hyperlink" Target="https://www.pwc.com/"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boazvandriel/Library/CloudStorage/ProtonDrive-boazceo@intellibio.tech-folder/Financials%20for%20VFF_%20drafting.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Sheet2!$A$2:$A$6</cx:f>
        <cx:lvl ptCount="5">
          <cx:pt idx="0">Workflow Support</cx:pt>
          <cx:pt idx="1">Faster Problem Solving</cx:pt>
          <cx:pt idx="2">'Talking' to Your Data</cx:pt>
          <cx:pt idx="3">Molecular Design/Engineering</cx:pt>
          <cx:pt idx="4">Model Development</cx:pt>
        </cx:lvl>
      </cx:strDim>
      <cx:numDim type="size">
        <cx:f>Sheet2!$B$2:$B$6</cx:f>
        <cx:lvl ptCount="5" formatCode="_([$€-x-euro2]\ * #,##0_);_([$€-x-euro2]\ * \(#,##0\);_([$€-x-euro2]\ * &quot;-&quot;??_);_(@_)">
          <cx:pt idx="0">6.5</cx:pt>
          <cx:pt idx="1">3</cx:pt>
          <cx:pt idx="2">11</cx:pt>
          <cx:pt idx="3">25</cx:pt>
          <cx:pt idx="4">5</cx:pt>
        </cx:lvl>
      </cx:numDim>
    </cx:data>
    <cx:data id="1">
      <cx:strDim type="cat">
        <cx:f>Sheet2!$A$2:$A$6</cx:f>
        <cx:lvl ptCount="5">
          <cx:pt idx="0">Workflow Support</cx:pt>
          <cx:pt idx="1">Faster Problem Solving</cx:pt>
          <cx:pt idx="2">'Talking' to Your Data</cx:pt>
          <cx:pt idx="3">Molecular Design/Engineering</cx:pt>
          <cx:pt idx="4">Model Development</cx:pt>
        </cx:lvl>
      </cx:strDim>
      <cx:numDim type="size">
        <cx:f>Sheet2!$C$2:$C$6</cx:f>
        <cx:lvl ptCount="5" formatCode="_([$€-x-euro2]\ * #,##0_);_([$€-x-euro2]\ * \(#,##0\);_([$€-x-euro2]\ * &quot;-&quot;??_);_(@_)">
          <cx:pt idx="0">12</cx:pt>
          <cx:pt idx="1">5</cx:pt>
          <cx:pt idx="2">25</cx:pt>
          <cx:pt idx="3">50</cx:pt>
          <cx:pt idx="4">10</cx:pt>
        </cx:lvl>
      </cx:numDim>
    </cx:data>
  </cx:chartData>
  <cx:chart>
    <cx:title pos="t" align="ctr" overlay="0">
      <cx:tx>
        <cx:txData>
          <cx:v>2025 Projection; economic impact of GenAI in biotech (EUR billion)</cx:v>
        </cx:txData>
      </cx:tx>
      <cx:txPr>
        <a:bodyPr rot="0" spcFirstLastPara="1" vertOverflow="ellipsis" vert="horz" wrap="square" lIns="38100" tIns="19050" rIns="38100" bIns="19050" anchor="ctr" anchorCtr="1" compatLnSpc="0"/>
        <a:lstStyle/>
        <a:p>
          <a:pPr algn="ctr" rtl="0">
            <a:defRPr sz="1200" b="1" i="0" u="none" strike="noStrike" kern="1200" baseline="0">
              <a:solidFill>
                <a:sysClr val="windowText" lastClr="000000">
                  <a:lumMod val="75000"/>
                  <a:lumOff val="25000"/>
                </a:sysClr>
              </a:solidFill>
              <a:latin typeface="+mj-lt"/>
              <a:ea typeface="+mn-ea"/>
              <a:cs typeface="+mn-cs"/>
            </a:defRPr>
          </a:pPr>
          <a:r>
            <a:rPr kumimoji="0" lang="en-US" sz="1200" b="1" i="0" u="none" strike="noStrike" kern="1200" cap="none" spc="0" normalizeH="0" baseline="0" noProof="0">
              <a:ln>
                <a:noFill/>
              </a:ln>
              <a:solidFill>
                <a:sysClr val="windowText" lastClr="000000">
                  <a:lumMod val="75000"/>
                  <a:lumOff val="25000"/>
                </a:sysClr>
              </a:solidFill>
              <a:effectLst/>
              <a:uLnTx/>
              <a:uFillTx/>
              <a:latin typeface="+mj-lt"/>
            </a:rPr>
            <a:t>2025 Projection; economic impact of GenAI in biotech (EUR billion)</a:t>
          </a:r>
        </a:p>
      </cx:txPr>
    </cx:title>
    <cx:plotArea>
      <cx:plotAreaRegion>
        <cx:series layoutId="treemap" uniqueId="{19A30F37-B944-5842-8BC7-3F4A26EDE802}" formatIdx="0">
          <cx:tx>
            <cx:txData>
              <cx:f>Sheet2!$B$1</cx:f>
              <cx:v>2025 Projection (EUR billion)</cx:v>
            </cx:txData>
          </cx:tx>
          <cx:dataLabels pos="inEnd">
            <cx:txPr>
              <a:bodyPr spcFirstLastPara="1" vertOverflow="ellipsis" horzOverflow="overflow" wrap="square" lIns="0" tIns="0" rIns="0" bIns="0" anchor="ctr" anchorCtr="1"/>
              <a:lstStyle/>
              <a:p>
                <a:pPr algn="ctr" rtl="0">
                  <a:defRPr sz="1200"/>
                </a:pPr>
                <a:endParaRPr lang="en-US" sz="1200" b="0" i="0" u="none" strike="noStrike" baseline="0">
                  <a:solidFill>
                    <a:sysClr val="window" lastClr="FFFFFF"/>
                  </a:solidFill>
                  <a:latin typeface="Aptos" panose="02110004020202020204"/>
                </a:endParaRPr>
              </a:p>
            </cx:txPr>
            <cx:visibility seriesName="0" categoryName="0" value="1"/>
          </cx:dataLabels>
          <cx:dataId val="0"/>
          <cx:layoutPr>
            <cx:parentLabelLayout val="banner"/>
          </cx:layoutPr>
        </cx:series>
        <cx:series layoutId="treemap" hidden="1" uniqueId="{8B2DAA37-007D-1742-8F74-4E248BBF7A97}" formatIdx="1">
          <cx:tx>
            <cx:txData>
              <cx:f>Sheet2!$C$1</cx:f>
              <cx:v>2030 Projection (EUR billion)</cx:v>
            </cx:txData>
          </cx:tx>
          <cx:dataLabels pos="inEnd">
            <cx:visibility seriesName="0" categoryName="1" value="0"/>
          </cx:dataLabels>
          <cx:dataId val="1"/>
          <cx:layoutPr>
            <cx:parentLabelLayout val="banner"/>
          </cx:layoutPr>
        </cx:series>
      </cx:plotAreaRegion>
    </cx:plotArea>
    <cx:legend pos="b" align="ctr" overlay="0">
      <cx:txPr>
        <a:bodyPr spcFirstLastPara="1" vertOverflow="ellipsis" horzOverflow="overflow" wrap="square" lIns="0" tIns="0" rIns="0" bIns="0" anchor="ctr" anchorCtr="1"/>
        <a:lstStyle/>
        <a:p>
          <a:pPr algn="ctr" rtl="0">
            <a:defRPr sz="700"/>
          </a:pPr>
          <a:endParaRPr lang="en-US" sz="700" b="0" i="0" u="none" strike="noStrike" baseline="0">
            <a:solidFill>
              <a:srgbClr val="0E2841"/>
            </a:solidFill>
            <a:latin typeface="Aptos" panose="0211000402020202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3">
  <cs:axisTitle>
    <cs:lnRef idx="0"/>
    <cs:fillRef idx="0"/>
    <cs:effectRef idx="0"/>
    <cs:fontRef idx="minor">
      <a:schemeClr val="tx2"/>
    </cs:fontRef>
    <cs:spPr>
      <a:solidFill>
        <a:schemeClr val="bg1">
          <a:lumMod val="65000"/>
        </a:schemeClr>
      </a:solidFill>
      <a:ln>
        <a:solidFill>
          <a:schemeClr val="bg1"/>
        </a:solidFill>
      </a:ln>
    </cs:spPr>
    <cs:defRPr sz="9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2"/>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bg1"/>
        </a:solidFill>
      </a:ln>
    </cs:spPr>
  </cs:dataPoint>
  <cs:dataPoint3D>
    <cs:lnRef idx="0"/>
    <cs:fillRef idx="0">
      <cs:styleClr val="auto"/>
    </cs:fillRef>
    <cs:effectRef idx="0"/>
    <cs:fontRef idx="minor">
      <a:schemeClr val="tx2"/>
    </cs:fontRef>
    <cs:spPr>
      <a:solidFill>
        <a:schemeClr val="phClr"/>
      </a:solidFill>
    </cs:spPr>
  </cs:dataPoint3D>
  <cs:dataPointLine>
    <cs:lnRef idx="0">
      <cs:styleClr val="auto"/>
    </cs:lnRef>
    <cs:fillRef idx="0"/>
    <cs:effectRef idx="0"/>
    <cs:fontRef idx="minor">
      <a:schemeClr val="tx2"/>
    </cs:fontRef>
    <cs:spPr>
      <a:ln w="28575" cap="rnd">
        <a:solidFill>
          <a:schemeClr val="phClr"/>
        </a:solidFill>
        <a:round/>
      </a:ln>
    </cs:spPr>
  </cs:dataPointLine>
  <cs:dataPointMarker>
    <cs:lnRef idx="0"/>
    <cs:fillRef idx="0">
      <cs:styleClr val="auto"/>
    </cs:fillRef>
    <cs:effectRef idx="0"/>
    <cs:fontRef idx="minor">
      <a:schemeClr val="tx2"/>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2"/>
    </cs:fontRef>
    <cs:spPr>
      <a:ln w="2857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2"/>
    </cs:fontRef>
    <cs:defRPr sz="9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cs:seriesAxis>
  <cs:seriesLine>
    <cs:lnRef idx="0"/>
    <cs:fillRef idx="0"/>
    <cs:effectRef idx="0"/>
    <cs:fontRef idx="minor">
      <a:schemeClr val="tx2"/>
    </cs:fontRef>
    <cs:spPr>
      <a:ln w="9525" cap="flat">
        <a:solidFill>
          <a:srgbClr val="D9D9D9"/>
        </a:solidFill>
        <a:round/>
      </a:ln>
    </cs:spPr>
  </cs:seriesLine>
  <cs:title>
    <cs:lnRef idx="0"/>
    <cs:fillRef idx="0"/>
    <cs:effectRef idx="0"/>
    <cs:fontRef idx="minor">
      <a:schemeClr val="tx2"/>
    </cs:fontRef>
    <cs:defRPr sz="1600" b="1"/>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D0E81-7DFC-A043-BDA0-50BE0F182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3002</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intellibio.tech</vt:lpstr>
    </vt:vector>
  </TitlesOfParts>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intellibio.tech</dc:title>
  <dc:subject/>
  <dc:creator>Boaz van Driel</dc:creator>
  <cp:keywords/>
  <dc:description/>
  <cp:lastModifiedBy>Boaz van Driel</cp:lastModifiedBy>
  <cp:revision>3</cp:revision>
  <dcterms:created xsi:type="dcterms:W3CDTF">2024-11-03T15:46:00Z</dcterms:created>
  <dcterms:modified xsi:type="dcterms:W3CDTF">2024-11-03T19:26:00Z</dcterms:modified>
</cp:coreProperties>
</file>