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tbl>
      <w:tblPr>
        <w:tblStyle w:val="TableGrid"/>
        <w:tblW w:type="auto" w:w="0"/>
        <w:jc w:val="center"/>
        <w:tblLook w:firstColumn="1" w:firstRow="1" w:lastColumn="0" w:lastRow="0" w:noHBand="0" w:noVBand="1" w:val="04A0"/>
      </w:tblPr>
      <w:tblGrid>
        <w:gridCol w:w="4561"/>
        <w:gridCol w:w="4561"/>
      </w:tblGrid>
      <w:tr>
        <w:tc>
          <w:tcPr>
            <w:tcW w:type="dxa" w:w="2592"/>
          </w:tcPr>
          <w:p>
            <w:r>
              <w:rPr>
                <w:b/>
                <w:sz w:val="22"/>
              </w:rPr>
              <w:t>Title of Study:</w:t>
            </w:r>
          </w:p>
        </w:tc>
        <w:tc>
          <w:tcPr>
            <w:tcW w:type="dxa" w:w="4561"/>
          </w:tcPr>
          <w:p>
            <w:pPr>
              <w:jc w:val="left"/>
            </w:pPr>
            <w:r>
              <w:rPr>
                <w:b/>
                <w:sz w:val="22"/>
              </w:rPr>
              <w:t>Design and Development of a Progressive Web App Sales and Inventory Management System with Context-Aware Assistant</w:t>
            </w:r>
          </w:p>
        </w:tc>
      </w:tr>
    </w:tbl>
    <w:p/>
    <w:tbl>
      <w:tblPr>
        <w:tblStyle w:val="TableGrid"/>
        <w:tblW w:type="auto" w:w="0"/>
        <w:jc w:val="center"/>
        <w:tblLook w:firstColumn="1" w:firstRow="1" w:lastColumn="0" w:lastRow="0" w:noHBand="0" w:noVBand="1" w:val="04A0"/>
      </w:tblPr>
      <w:tblGrid>
        <w:gridCol w:w="4561"/>
        <w:gridCol w:w="4561"/>
      </w:tblGrid>
      <w:tr>
        <w:tc>
          <w:tcPr>
            <w:tcW w:type="dxa" w:w="9122"/>
            <w:gridSpan w:val="2"/>
            <w:shd w:val="clear" w:color="auto" w:fill="D9D9D9"/>
          </w:tcPr>
          <w:p>
            <w:r>
              <w:rPr>
                <w:b/>
                <w:sz w:val="22"/>
              </w:rPr>
              <w:t>Problem Statement</w:t>
            </w:r>
          </w:p>
        </w:tc>
      </w:tr>
      <w:tr>
        <w:tc>
          <w:tcPr>
            <w:tcW w:type="dxa" w:w="9122"/>
            <w:gridSpan w:val="2"/>
          </w:tcPr>
          <w:p>
            <w:pPr>
              <w:spacing w:after="120"/>
              <w:ind w:left="288"/>
            </w:pPr>
            <w:r>
              <w:rPr>
                <w:sz w:val="22"/>
              </w:rPr>
              <w:t>ASM Hardware &amp; General Merchandise faces problems due to manual processes in sales, refunds, and inventory tracking, which are slow and prone to errors. Inventory cannot be monitored in real time, leading to stock discrepancies, overstocking, out-of-stock items, and delays in restocking. Sales are delayed because product details are written manually, causing mistakes such as wrong pricing or missing items, while refunds take time as records must be checked manually. Low-stock items are also hard to identify, which may result in lost sales opportunities, and administrators struggle to access accurate and updated data for decision-making.</w:t>
              <w:br/>
              <w:br/>
              <w:t>To address these issues, this study proposes a Progressive Web App (PWA) Sales and Inventory Management System with an AI chatbot. Cashiers can process transactions faster, while administrators can monitor inventory, restocking needs, and sales in real time. The AI chatbot helps administrators quickly retrieve product details and stock information, supporting faster and more informed decisions.</w:t>
            </w:r>
          </w:p>
        </w:tc>
      </w:tr>
      <w:tr>
        <w:tc>
          <w:tcPr>
            <w:tcW w:type="dxa" w:w="9122"/>
            <w:gridSpan w:val="2"/>
            <w:shd w:val="clear" w:color="auto" w:fill="D9D9D9"/>
          </w:tcPr>
          <w:p>
            <w:r>
              <w:rPr>
                <w:b/>
                <w:sz w:val="22"/>
              </w:rPr>
              <w:t>General Objectives</w:t>
            </w:r>
          </w:p>
        </w:tc>
      </w:tr>
      <w:tr>
        <w:tc>
          <w:tcPr>
            <w:tcW w:type="dxa" w:w="9122"/>
            <w:gridSpan w:val="2"/>
          </w:tcPr>
          <w:p>
            <w:pPr>
              <w:ind w:left="288"/>
            </w:pPr>
            <w:r>
              <w:rPr>
                <w:sz w:val="22"/>
              </w:rPr>
              <w:t>The main objective of this study is to develop a Progressive Web App Sales and Inventory Management System with AI chatbot integration for ASM Hardware &amp; General Merchandise to improve sales processing, inventory tracking, and decision-making by reducing manual work and minimizing errors.</w:t>
            </w:r>
          </w:p>
        </w:tc>
      </w:tr>
      <w:tr>
        <w:tc>
          <w:tcPr>
            <w:tcW w:type="dxa" w:w="9122"/>
            <w:gridSpan w:val="2"/>
            <w:shd w:val="clear" w:color="auto" w:fill="D9D9D9"/>
          </w:tcPr>
          <w:p>
            <w:r>
              <w:rPr>
                <w:b/>
                <w:sz w:val="22"/>
              </w:rPr>
              <w:t>Specific Objectives</w:t>
            </w:r>
          </w:p>
        </w:tc>
      </w:tr>
      <w:tr>
        <w:tc>
          <w:tcPr>
            <w:tcW w:type="dxa" w:w="9122"/>
            <w:gridSpan w:val="2"/>
          </w:tcPr>
          <w:p>
            <w:pPr>
              <w:spacing w:after="40"/>
              <w:ind w:left="288"/>
            </w:pPr>
            <w:r>
              <w:rPr>
                <w:b/>
                <w:sz w:val="22"/>
              </w:rPr>
              <w:t>1. To develop a Progressive Web App that provides:</w:t>
            </w:r>
          </w:p>
          <w:p>
            <w:pPr>
              <w:spacing w:after="40"/>
              <w:ind w:left="288"/>
            </w:pPr>
            <w:r>
              <w:rPr>
                <w:b w:val="0"/>
                <w:sz w:val="22"/>
              </w:rPr>
              <w:t xml:space="preserve">    a. Automated sales and refund transactions for cashiers using mobile devices or laptops.</w:t>
            </w:r>
          </w:p>
          <w:p>
            <w:pPr>
              <w:spacing w:after="40"/>
              <w:ind w:left="288"/>
            </w:pPr>
            <w:r>
              <w:rPr>
                <w:b w:val="0"/>
                <w:sz w:val="22"/>
              </w:rPr>
              <w:t xml:space="preserve">    b. Real-time inventory monitoring with automatic low-stock alerts.</w:t>
            </w:r>
          </w:p>
          <w:p>
            <w:pPr>
              <w:spacing w:after="40"/>
              <w:ind w:left="288"/>
            </w:pPr>
            <w:r>
              <w:rPr>
                <w:b w:val="0"/>
                <w:sz w:val="22"/>
              </w:rPr>
              <w:t xml:space="preserve">    c. Secure storage of inventory, sales, and refund records.</w:t>
            </w:r>
          </w:p>
          <w:p>
            <w:pPr>
              <w:spacing w:after="40"/>
              <w:ind w:left="288"/>
            </w:pPr>
            <w:r>
              <w:rPr>
                <w:b w:val="0"/>
                <w:sz w:val="22"/>
              </w:rPr>
              <w:t xml:space="preserve">    d. An admin dashboard for monitoring cashier performance and viewing daily, weekly, and monthly reports.</w:t>
            </w:r>
          </w:p>
          <w:p>
            <w:pPr>
              <w:spacing w:after="40"/>
              <w:ind w:left="288"/>
            </w:pPr>
            <w:r>
              <w:rPr>
                <w:b/>
                <w:sz w:val="22"/>
              </w:rPr>
              <w:t>2. To integrate an AI chatbot that allows the admin to:</w:t>
            </w:r>
          </w:p>
          <w:p>
            <w:pPr>
              <w:spacing w:after="40"/>
              <w:ind w:left="288"/>
            </w:pPr>
            <w:r>
              <w:rPr>
                <w:b w:val="0"/>
                <w:sz w:val="22"/>
              </w:rPr>
              <w:t xml:space="preserve">    a. Retrieve product information such as price, stock, and availability quickly.</w:t>
            </w:r>
          </w:p>
          <w:p>
            <w:pPr>
              <w:spacing w:after="40"/>
              <w:ind w:left="288"/>
            </w:pPr>
            <w:r>
              <w:rPr>
                <w:b w:val="0"/>
                <w:sz w:val="22"/>
              </w:rPr>
              <w:t xml:space="preserve">    b. Assist in faster inventory-related decision-making.</w:t>
            </w:r>
          </w:p>
          <w:p>
            <w:pPr>
              <w:spacing w:after="40"/>
              <w:ind w:left="288"/>
            </w:pPr>
            <w:r>
              <w:rPr>
                <w:b/>
                <w:sz w:val="22"/>
              </w:rPr>
              <w:t>3. To evaluate the application:</w:t>
            </w:r>
          </w:p>
          <w:p>
            <w:pPr>
              <w:spacing w:after="40"/>
              <w:ind w:left="288"/>
            </w:pPr>
            <w:r>
              <w:rPr>
                <w:b w:val="0"/>
                <w:sz w:val="22"/>
              </w:rPr>
              <w:t xml:space="preserve">    a. In terms of accuracy of inventory, sales, and refund data, and its ability to reduce errors from manual input.</w:t>
            </w:r>
          </w:p>
          <w:p>
            <w:pPr>
              <w:spacing w:after="40"/>
              <w:ind w:left="288"/>
            </w:pPr>
            <w:r>
              <w:rPr>
                <w:b w:val="0"/>
                <w:sz w:val="22"/>
              </w:rPr>
              <w:t xml:space="preserve">    b. Using ISO/IEC 25010 software quality standards to assess functionality, reliability, usability, efficiency, maintainability, and portability.</w:t>
            </w:r>
          </w:p>
        </w:tc>
      </w:tr>
      <w:tr>
        <w:tc>
          <w:tcPr>
            <w:tcW w:type="dxa" w:w="9122"/>
            <w:gridSpan w:val="2"/>
            <w:shd w:val="clear" w:color="auto" w:fill="D9D9D9"/>
          </w:tcPr>
          <w:p>
            <w:r>
              <w:rPr>
                <w:b/>
                <w:sz w:val="22"/>
              </w:rPr>
              <w:t>Beneficiaries</w:t>
            </w:r>
          </w:p>
        </w:tc>
      </w:tr>
      <w:tr>
        <w:tc>
          <w:tcPr>
            <w:tcW w:type="dxa" w:w="9122"/>
            <w:gridSpan w:val="2"/>
          </w:tcPr>
          <w:p>
            <w:pPr>
              <w:spacing w:after="80"/>
              <w:ind w:left="288"/>
            </w:pPr>
            <w:r>
              <w:rPr>
                <w:b w:val="0"/>
                <w:sz w:val="22"/>
              </w:rPr>
              <w:t>Person 1. ASM Hardware &amp; General Merchandise (Primary Client)</w:t>
              <w:br/>
              <w:t>How can the study help them? The system digitizes their POS and inventory workflows, giving the owner and administrators real-time visibility into daily sales, stock levels, cashier performance, and supplier records through a centralized dashboard and AI-powered insights.</w:t>
              <w:br/>
              <w:t>Their Involvement: Participates in requirements gathering, user acceptance testing, and provides real operational data (product catalog, pricing, supplier records) for system validation.</w:t>
            </w:r>
          </w:p>
          <w:p>
            <w:pPr>
              <w:spacing w:after="80"/>
              <w:ind w:left="288"/>
            </w:pPr>
            <w:r>
              <w:rPr>
                <w:b w:val="0"/>
                <w:sz w:val="22"/>
              </w:rPr>
              <w:t>Person 2. Cashiers and Store Staff (End Users)</w:t>
              <w:br/>
              <w:t>How can the study help them? The mobile-accessible POS system simplifies and speeds up checkout, reducing manual computation and paperwork. Cashiers are given a dedicated, role-secured interface for managing transactions and processing refunds.</w:t>
              <w:br/>
              <w:t>Their Involvement: Actively participate in UAT sessions and provide feedback on system usability.</w:t>
            </w:r>
          </w:p>
          <w:p>
            <w:pPr>
              <w:spacing w:after="80"/>
              <w:ind w:left="288"/>
            </w:pPr>
            <w:r>
              <w:rPr>
                <w:b w:val="0"/>
                <w:sz w:val="22"/>
              </w:rPr>
              <w:t>Person 3. Customers of ASM Hardware &amp; General Merchandise</w:t>
              <w:br/>
              <w:t>How can the study help them? Faster and more accurate checkout reduces waiting times. The digital discount card system provides loyal customers with structured and easily verifiable loyalty benefits.</w:t>
            </w:r>
          </w:p>
          <w:p>
            <w:pPr>
              <w:spacing w:after="80"/>
              <w:ind w:left="288"/>
            </w:pPr>
            <w:r>
              <w:rPr>
                <w:b w:val="0"/>
                <w:sz w:val="22"/>
              </w:rPr>
              <w:t>Future Researchers: This study contributes to the body of knowledge on PWA development applied to retail SME contexts. It provides a reference architecture and empirical acceptability data for researchers interested in similar deployments.</w:t>
            </w:r>
          </w:p>
        </w:tc>
      </w:tr>
      <w:tr>
        <w:tc>
          <w:tcPr>
            <w:tcW w:type="dxa" w:w="9122"/>
            <w:gridSpan w:val="2"/>
            <w:shd w:val="clear" w:color="auto" w:fill="D9D9D9"/>
          </w:tcPr>
          <w:p>
            <w:r>
              <w:rPr>
                <w:b/>
                <w:sz w:val="22"/>
              </w:rPr>
              <w:t>Scope</w:t>
            </w:r>
          </w:p>
        </w:tc>
      </w:tr>
      <w:tr>
        <w:tc>
          <w:tcPr>
            <w:tcW w:type="dxa" w:w="9122"/>
            <w:gridSpan w:val="2"/>
          </w:tcPr>
          <w:p>
            <w:pPr>
              <w:spacing w:after="60"/>
              <w:ind w:left="288"/>
            </w:pPr>
            <w:r>
              <w:rPr>
                <w:sz w:val="22"/>
              </w:rPr>
              <w:t>• Sales Management: Covers the full transaction lifecycle for cashiers, including product scanning via QR code, cart management, discount card application, and cashier-level refund requests subject to admin approval.</w:t>
            </w:r>
          </w:p>
          <w:p>
            <w:pPr>
              <w:spacing w:after="60"/>
              <w:ind w:left="288"/>
            </w:pPr>
            <w:r>
              <w:rPr>
                <w:sz w:val="22"/>
              </w:rPr>
              <w:t>• Inventory Management: Includes product catalog management, real-time stock level tracking, low-stock and out-of-stock alert notifications, supplier records management, and visual inventory health analytics.</w:t>
            </w:r>
          </w:p>
          <w:p>
            <w:pPr>
              <w:spacing w:after="60"/>
              <w:ind w:left="288"/>
            </w:pPr>
            <w:r>
              <w:rPr>
                <w:sz w:val="22"/>
              </w:rPr>
              <w:t>• User Roles: Supports two roles — Admin (full system access, reporting, user management, settings) and Cashier (POS access only) — with strict route-level authentication guards.</w:t>
            </w:r>
          </w:p>
          <w:p>
            <w:pPr>
              <w:spacing w:after="60"/>
              <w:ind w:left="288"/>
            </w:pPr>
            <w:r>
              <w:rPr>
                <w:sz w:val="22"/>
              </w:rPr>
              <w:t>• AI Assistant: Scoped to answer queries about live system data (inventory levels, sales summaries, product information) using the Google Gemini 1.5 Flash API.</w:t>
            </w:r>
          </w:p>
          <w:p>
            <w:pPr>
              <w:spacing w:after="60"/>
              <w:ind w:left="288"/>
            </w:pPr>
            <w:r>
              <w:rPr>
                <w:sz w:val="22"/>
              </w:rPr>
              <w:t>• Reporting: Includes sales reports, inventory reports, and discount card usage summaries with filters by date range.</w:t>
            </w:r>
          </w:p>
          <w:p>
            <w:pPr>
              <w:spacing w:after="60"/>
              <w:ind w:left="288"/>
            </w:pPr>
            <w:r>
              <w:rPr>
                <w:sz w:val="22"/>
              </w:rPr>
              <w:t>• Deployment: The application is deployed as a publicly accessible PWA via Vercel (frontend) and Firebase (backend), targeting Android and desktop Chrome browsers.</w:t>
            </w:r>
          </w:p>
          <w:p>
            <w:pPr>
              <w:spacing w:after="60"/>
              <w:ind w:left="288"/>
            </w:pPr>
            <w:r>
              <w:rPr>
                <w:sz w:val="22"/>
              </w:rPr>
              <w:t>• Offline Capability: Offline support covers cached product data and queued sales transactions that sync automatically when reconnected.</w:t>
            </w:r>
          </w:p>
        </w:tc>
      </w:tr>
      <w:tr>
        <w:tc>
          <w:tcPr>
            <w:tcW w:type="dxa" w:w="9122"/>
            <w:gridSpan w:val="2"/>
            <w:shd w:val="clear" w:color="auto" w:fill="D9D9D9"/>
          </w:tcPr>
          <w:p>
            <w:r>
              <w:rPr>
                <w:b/>
                <w:sz w:val="22"/>
              </w:rPr>
              <w:t>Limitation</w:t>
            </w:r>
          </w:p>
        </w:tc>
      </w:tr>
      <w:tr>
        <w:tc>
          <w:tcPr>
            <w:tcW w:type="dxa" w:w="9122"/>
            <w:gridSpan w:val="2"/>
          </w:tcPr>
          <w:p>
            <w:pPr>
              <w:spacing w:after="60"/>
              <w:ind w:left="288"/>
            </w:pPr>
            <w:r>
              <w:rPr>
                <w:sz w:val="22"/>
              </w:rPr>
              <w:t>1. Internet Dependency: While offline persistence is enabled, features like AI chatbot responses and real-time multi-device synchronization require an active internet connection.</w:t>
            </w:r>
          </w:p>
          <w:p>
            <w:pPr>
              <w:spacing w:after="60"/>
              <w:ind w:left="288"/>
            </w:pPr>
            <w:r>
              <w:rPr>
                <w:sz w:val="22"/>
              </w:rPr>
              <w:t>2. iOS / Safari Restrictions: The PWA installation prompt is not natively supported on Apple iOS. iPhone and iPad users must manually add the app via the browser's Share menu.</w:t>
            </w:r>
          </w:p>
          <w:p>
            <w:pPr>
              <w:spacing w:after="60"/>
              <w:ind w:left="288"/>
            </w:pPr>
            <w:r>
              <w:rPr>
                <w:sz w:val="22"/>
              </w:rPr>
              <w:t>3. AI Chatbot Accuracy: The chatbot responses depend on the quality of data in the prompt context and may occasionally provide incomplete answers for complex queries.</w:t>
            </w:r>
          </w:p>
          <w:p>
            <w:pPr>
              <w:spacing w:after="60"/>
              <w:ind w:left="288"/>
            </w:pPr>
            <w:r>
              <w:rPr>
                <w:sz w:val="22"/>
              </w:rPr>
              <w:t>4. Hardware Integration: The system does not integrate with physical POS peripherals such as receipt printers or cash drawers beyond the device's built-in camera for QR scanning.</w:t>
            </w:r>
          </w:p>
          <w:p>
            <w:pPr>
              <w:spacing w:after="60"/>
              <w:ind w:left="288"/>
            </w:pPr>
            <w:r>
              <w:rPr>
                <w:sz w:val="22"/>
              </w:rPr>
              <w:t>5. Single-Store Deployment: The system is designed for a single-branch hardware store. Multi-branch deployment is outside the current scope.</w:t>
            </w:r>
          </w:p>
        </w:tc>
      </w:tr>
      <w:tr>
        <w:tc>
          <w:tcPr>
            <w:tcW w:type="dxa" w:w="9122"/>
            <w:gridSpan w:val="2"/>
            <w:shd w:val="clear" w:color="auto" w:fill="D9D9D9"/>
          </w:tcPr>
          <w:p>
            <w:r>
              <w:rPr>
                <w:b/>
                <w:sz w:val="22"/>
              </w:rPr>
              <w:t>Materials and Methods</w:t>
            </w:r>
          </w:p>
        </w:tc>
      </w:tr>
      <w:tr>
        <w:tc>
          <w:tcPr>
            <w:tcW w:type="dxa" w:w="9122"/>
            <w:gridSpan w:val="2"/>
          </w:tcPr>
          <w:p>
            <w:pPr>
              <w:ind w:left="432"/>
            </w:pPr>
            <w:r>
              <w:rPr>
                <w:i/>
                <w:sz w:val="22"/>
              </w:rPr>
              <w:t>See discussion on Methodology</w:t>
            </w:r>
          </w:p>
          <w:p>
            <w:pPr>
              <w:spacing w:after="40"/>
              <w:ind w:left="432"/>
            </w:pPr>
            <w:r>
              <w:rPr>
                <w:sz w:val="22"/>
              </w:rPr>
              <w:t>• Development Model: Agile Software Development Methodology with iterative sprints.</w:t>
            </w:r>
          </w:p>
          <w:p>
            <w:pPr>
              <w:spacing w:after="40"/>
              <w:ind w:left="432"/>
            </w:pPr>
            <w:r>
              <w:rPr>
                <w:sz w:val="22"/>
              </w:rPr>
              <w:t>• Frontend: React.js (Vite) + PWA (vite-plugin-pwa, Workbox Service Workers)</w:t>
            </w:r>
          </w:p>
          <w:p>
            <w:pPr>
              <w:spacing w:after="40"/>
              <w:ind w:left="432"/>
            </w:pPr>
            <w:r>
              <w:rPr>
                <w:sz w:val="22"/>
              </w:rPr>
              <w:t>• Backend / Database: Google Firebase Firestore (NoSQL), Firebase Authentication, Firebase Cloud Storage</w:t>
            </w:r>
          </w:p>
          <w:p>
            <w:pPr>
              <w:spacing w:after="40"/>
              <w:ind w:left="432"/>
            </w:pPr>
            <w:r>
              <w:rPr>
                <w:sz w:val="22"/>
              </w:rPr>
              <w:t>• AI Engine: Google Gemini 1.5 Flash API</w:t>
            </w:r>
          </w:p>
          <w:p>
            <w:pPr>
              <w:spacing w:after="40"/>
              <w:ind w:left="432"/>
            </w:pPr>
            <w:r>
              <w:rPr>
                <w:sz w:val="22"/>
              </w:rPr>
              <w:t>• QR Scanning: html5-qrcode | Data Visualization: Recharts</w:t>
            </w:r>
          </w:p>
          <w:p>
            <w:pPr>
              <w:spacing w:after="40"/>
              <w:ind w:left="432"/>
            </w:pPr>
            <w:r>
              <w:rPr>
                <w:sz w:val="22"/>
              </w:rPr>
              <w:t>• Deployment: Vercel (Frontend), Firebase (Backend) | Version Control: Git / GitHub</w:t>
            </w:r>
          </w:p>
          <w:p>
            <w:pPr>
              <w:spacing w:after="40"/>
              <w:ind w:left="432"/>
            </w:pPr>
            <w:r>
              <w:rPr>
                <w:sz w:val="22"/>
              </w:rPr>
              <w:t>• Testing: Functional black-box testing + User Acceptance Testing (UAT) using ISO/IEC 25010</w:t>
            </w:r>
          </w:p>
        </w:tc>
      </w:tr>
      <w:tr>
        <w:tc>
          <w:tcPr>
            <w:tcW w:type="dxa" w:w="9122"/>
            <w:gridSpan w:val="2"/>
            <w:shd w:val="clear" w:color="auto" w:fill="D9D9D9"/>
          </w:tcPr>
          <w:p>
            <w:r>
              <w:rPr>
                <w:b/>
                <w:sz w:val="22"/>
              </w:rPr>
              <w:t>Sustainability Plan</w:t>
            </w:r>
          </w:p>
        </w:tc>
      </w:tr>
      <w:tr>
        <w:tc>
          <w:tcPr>
            <w:tcW w:type="dxa" w:w="9122"/>
            <w:gridSpan w:val="2"/>
          </w:tcPr>
          <w:p>
            <w:pPr>
              <w:spacing w:after="60"/>
              <w:ind w:left="432"/>
            </w:pPr>
            <w:r>
              <w:rPr>
                <w:sz w:val="22"/>
              </w:rPr>
              <w:t>• Target Platforms (web, mobile, desktop): Web (Chrome, Edge, Firefox on Windows/macOS/Linux), Mobile (Android PWA via Chrome; manual add-to-home-screen on iOS), Desktop (installable PWA on Windows and macOS).</w:t>
            </w:r>
          </w:p>
          <w:p>
            <w:pPr>
              <w:spacing w:after="60"/>
              <w:ind w:left="432"/>
            </w:pPr>
            <w:r>
              <w:rPr>
                <w:sz w:val="22"/>
              </w:rPr>
              <w:t>• Deployment Requirements (server configurations/specifications): Vercel Hobby Plan (free tier, 100 GB bandwidth/month); Firebase Spark Plan free tier (50K reads, 20K writes/day); Optional custom domain ~₱700–₱1,200/year.</w:t>
            </w:r>
          </w:p>
          <w:p>
            <w:pPr>
              <w:spacing w:after="60"/>
              <w:ind w:left="432"/>
            </w:pPr>
            <w:r>
              <w:rPr>
                <w:sz w:val="22"/>
              </w:rPr>
              <w:t>• Budget Requirements — Trainings: One-day onboarding session for admin; half-day training for cashier staff.</w:t>
            </w:r>
          </w:p>
          <w:p>
            <w:pPr>
              <w:spacing w:after="60"/>
              <w:ind w:left="432"/>
            </w:pPr>
            <w:r>
              <w:rPr>
                <w:sz w:val="22"/>
              </w:rPr>
              <w:t>• Maintenance Activities: Monthly review of Firebase usage metrics; quarterly dependency updates (React, Firebase SDK, Vite); annual domain renewal; periodic database backup via Firebase export tools.</w:t>
            </w:r>
          </w:p>
        </w:tc>
      </w:tr>
      <w:tr>
        <w:tc>
          <w:tcPr>
            <w:tcW w:type="dxa" w:w="9122"/>
            <w:gridSpan w:val="2"/>
            <w:shd w:val="clear" w:color="auto" w:fill="D9D9D9"/>
          </w:tcPr>
          <w:p>
            <w:r>
              <w:rPr>
                <w:b/>
                <w:sz w:val="22"/>
              </w:rPr>
              <w:t>Timeline of Activities</w:t>
            </w:r>
          </w:p>
        </w:tc>
      </w:tr>
      <w:tr>
        <w:tc>
          <w:tcPr>
            <w:tcW w:type="dxa" w:w="9122"/>
            <w:gridSpan w:val="2"/>
          </w:tcPr>
          <w:p>
            <w:pPr>
              <w:ind w:left="432"/>
            </w:pPr>
            <w:r>
              <w:rPr>
                <w:i/>
                <w:sz w:val="22"/>
              </w:rPr>
              <w:t>Gantt Chart (based on the Agile development model):</w:t>
            </w:r>
          </w:p>
          <w:p>
            <w:pPr>
              <w:spacing w:after="40"/>
              <w:ind w:left="432"/>
            </w:pPr>
            <w:r>
              <w:rPr>
                <w:b/>
                <w:sz w:val="22"/>
              </w:rPr>
              <w:t xml:space="preserve">• Month 1: </w:t>
            </w:r>
            <w:r>
              <w:rPr>
                <w:sz w:val="22"/>
              </w:rPr>
              <w:t>Requirements Gathering &amp; Analysis; System Architecture &amp; Database Design</w:t>
            </w:r>
          </w:p>
          <w:p>
            <w:pPr>
              <w:spacing w:after="40"/>
              <w:ind w:left="432"/>
            </w:pPr>
            <w:r>
              <w:rPr>
                <w:b/>
                <w:sz w:val="22"/>
              </w:rPr>
              <w:t xml:space="preserve">• Month 2: </w:t>
            </w:r>
            <w:r>
              <w:rPr>
                <w:sz w:val="22"/>
              </w:rPr>
              <w:t>UI/UX Prototyping &amp; Client Approval; Development – Authentication &amp; User Roles</w:t>
            </w:r>
          </w:p>
          <w:p>
            <w:pPr>
              <w:spacing w:after="40"/>
              <w:ind w:left="432"/>
            </w:pPr>
            <w:r>
              <w:rPr>
                <w:b/>
                <w:sz w:val="22"/>
              </w:rPr>
              <w:t xml:space="preserve">• Month 3: </w:t>
            </w:r>
            <w:r>
              <w:rPr>
                <w:sz w:val="22"/>
              </w:rPr>
              <w:t>Development – POS Module; Development – Inventory &amp; Admin Dashboard (Part 1)</w:t>
            </w:r>
          </w:p>
          <w:p>
            <w:pPr>
              <w:spacing w:after="40"/>
              <w:ind w:left="432"/>
            </w:pPr>
            <w:r>
              <w:rPr>
                <w:b/>
                <w:sz w:val="22"/>
              </w:rPr>
              <w:t xml:space="preserve">• Month 4: </w:t>
            </w:r>
            <w:r>
              <w:rPr>
                <w:sz w:val="22"/>
              </w:rPr>
              <w:t>Development – Inventory &amp; Admin Dashboard (Part 2); AI Chatbot Integration; Reports &amp; Discount Cards</w:t>
            </w:r>
          </w:p>
          <w:p>
            <w:pPr>
              <w:spacing w:after="40"/>
              <w:ind w:left="432"/>
            </w:pPr>
            <w:r>
              <w:rPr>
                <w:b/>
                <w:sz w:val="22"/>
              </w:rPr>
              <w:t xml:space="preserve">• Month 5: </w:t>
            </w:r>
            <w:r>
              <w:rPr>
                <w:sz w:val="22"/>
              </w:rPr>
              <w:t>PWA Configuration &amp; Offline Support; Functional Testing &amp; Bug Fixes; Research Paper Writing</w:t>
            </w:r>
          </w:p>
          <w:p>
            <w:pPr>
              <w:spacing w:after="40"/>
              <w:ind w:left="432"/>
            </w:pPr>
            <w:r>
              <w:rPr>
                <w:b/>
                <w:sz w:val="22"/>
              </w:rPr>
              <w:t xml:space="preserve">• Month 6: </w:t>
            </w:r>
            <w:r>
              <w:rPr>
                <w:sz w:val="22"/>
              </w:rPr>
              <w:t>User Acceptance Testing (UAT); Deployment &amp; Documentation; Defense Preparation</w:t>
            </w:r>
          </w:p>
        </w:tc>
      </w:tr>
      <w:tr>
        <w:tc>
          <w:tcPr>
            <w:tcW w:type="dxa" w:w="9122"/>
            <w:gridSpan w:val="2"/>
            <w:shd w:val="clear" w:color="auto" w:fill="D9D9D9"/>
          </w:tcPr>
          <w:p>
            <w:r>
              <w:rPr>
                <w:b/>
                <w:sz w:val="22"/>
              </w:rPr>
              <w:t>Expected Output</w:t>
            </w:r>
          </w:p>
        </w:tc>
      </w:tr>
      <w:tr>
        <w:tc>
          <w:tcPr>
            <w:tcW w:type="dxa" w:w="9122"/>
            <w:gridSpan w:val="2"/>
          </w:tcPr>
          <w:p>
            <w:pPr>
              <w:ind w:left="432"/>
            </w:pPr>
            <w:r>
              <w:rPr>
                <w:sz w:val="22"/>
              </w:rPr>
              <w:t>The following applications and deliverables will be developed:</w:t>
            </w:r>
          </w:p>
          <w:p>
            <w:pPr>
              <w:spacing w:after="60"/>
              <w:ind w:left="432"/>
            </w:pPr>
            <w:r>
              <w:rPr>
                <w:sz w:val="22"/>
              </w:rPr>
              <w:t>• Cashier POS Application — A mobile-optimized point-of-sale interface with QR/barcode scanning, cart management, real-time pricing, discount card integration, and transaction recording.</w:t>
            </w:r>
          </w:p>
          <w:p>
            <w:pPr>
              <w:spacing w:after="60"/>
              <w:ind w:left="432"/>
            </w:pPr>
            <w:r>
              <w:rPr>
                <w:sz w:val="22"/>
              </w:rPr>
              <w:t>• Admin Management Dashboard — A role-restricted portal featuring real-time inventory monitoring, sales analytics with data visualizations, user management, supplier tracking, and a comprehensive reporting engine.</w:t>
            </w:r>
          </w:p>
          <w:p>
            <w:pPr>
              <w:spacing w:after="60"/>
              <w:ind w:left="432"/>
            </w:pPr>
            <w:r>
              <w:rPr>
                <w:sz w:val="22"/>
              </w:rPr>
              <w:t>• Context-Aware AI Assistant — An in-app chatbot powered by Google Gemini 1.5 Flash that responds to natural language queries about inventory levels, recent sales data, and product information.</w:t>
            </w:r>
          </w:p>
          <w:p>
            <w:pPr>
              <w:spacing w:after="60"/>
              <w:ind w:left="432"/>
            </w:pPr>
            <w:r>
              <w:rPr>
                <w:sz w:val="22"/>
              </w:rPr>
              <w:t>• Discount Card Management System — A full-featured module for generating, printing, and managing customer loyalty discount cards with QR code verification at the POS.</w:t>
            </w:r>
          </w:p>
          <w:p>
            <w:pPr>
              <w:spacing w:after="60"/>
              <w:ind w:left="432"/>
            </w:pPr>
            <w:r>
              <w:rPr>
                <w:sz w:val="22"/>
              </w:rPr>
              <w:t>• Offline-Capable PWA — A service worker-backed Progressive Web App installable on smartphones and desktops, with IndexedDB persistence and automatic background sync.</w:t>
            </w:r>
          </w:p>
          <w:p>
            <w:pPr>
              <w:spacing w:after="60"/>
              <w:ind w:left="432"/>
            </w:pPr>
            <w:r>
              <w:rPr>
                <w:sz w:val="22"/>
              </w:rPr>
              <w:t>• Research Documentation — A complete capstone research paper with introduction, review of related literature, methodology, results and discussion, and conclusion, validated through UAT.</w:t>
            </w:r>
          </w:p>
        </w:tc>
      </w:tr>
      <w:tr>
        <w:tc>
          <w:tcPr>
            <w:tcW w:type="dxa" w:w="9122"/>
            <w:gridSpan w:val="2"/>
            <w:shd w:val="clear" w:color="auto" w:fill="D9D9D9"/>
          </w:tcPr>
          <w:p>
            <w:r>
              <w:rPr>
                <w:b/>
                <w:sz w:val="22"/>
              </w:rPr>
              <w:t>Collaborating Agencies</w:t>
            </w:r>
          </w:p>
        </w:tc>
      </w:tr>
      <w:tr>
        <w:tc>
          <w:tcPr>
            <w:tcW w:type="dxa" w:w="9122"/>
            <w:gridSpan w:val="2"/>
          </w:tcPr>
          <w:p>
            <w:pPr>
              <w:spacing w:after="60"/>
              <w:ind w:left="432"/>
            </w:pPr>
            <w:r>
              <w:rPr>
                <w:sz w:val="22"/>
              </w:rPr>
              <w:t>• ASM Hardware &amp; General Merchandise — Primary client and partner organization providing business requirements, operational data, and user acceptance testing participation. Located in Abra de Ilog, Occidental Mindoro.</w:t>
            </w:r>
          </w:p>
          <w:p>
            <w:pPr>
              <w:spacing w:after="60"/>
              <w:ind w:left="432"/>
            </w:pPr>
            <w:r>
              <w:rPr>
                <w:sz w:val="22"/>
              </w:rPr>
              <w:t>• Municipality of Abra de Ilog, Occidental Mindoro — Local government unit supporting the digital modernization of local enterprises.</w:t>
            </w:r>
          </w:p>
          <w:p>
            <w:pPr>
              <w:spacing w:after="60"/>
              <w:ind w:left="432"/>
            </w:pPr>
            <w:r>
              <w:rPr>
                <w:sz w:val="22"/>
              </w:rPr>
              <w:t>• Occidental Mindoro State College (OMSC) — Institutional partner providing academic supervision, research guidance, and facilities for development and testing.</w:t>
            </w:r>
          </w:p>
        </w:tc>
      </w:tr>
      <w:tr>
        <w:tc>
          <w:tcPr>
            <w:tcW w:type="dxa" w:w="9122"/>
            <w:gridSpan w:val="2"/>
            <w:shd w:val="clear" w:color="auto" w:fill="D9D9D9"/>
          </w:tcPr>
          <w:p>
            <w:pPr>
              <w:jc w:val="center"/>
            </w:pPr>
            <w:r>
              <w:rPr>
                <w:b/>
                <w:sz w:val="22"/>
              </w:rPr>
              <w:t>Topic Evaluator Committee</w:t>
              <w:br/>
              <w:t>(To be accomplished by evaluators)</w:t>
            </w:r>
          </w:p>
        </w:tc>
      </w:tr>
      <w:tr>
        <w:tc>
          <w:tcPr>
            <w:tcW w:type="dxa" w:w="9122"/>
            <w:gridSpan w:val="2"/>
          </w:tcP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D9D9D9"/>
                </w:tcPr>
                <w:p>
                  <w:pPr>
                    <w:jc w:val="center"/>
                  </w:pPr>
                  <w:r>
                    <w:rPr>
                      <w:b/>
                      <w:sz w:val="22"/>
                    </w:rPr>
                    <w:t>Evaluator</w:t>
                  </w:r>
                </w:p>
              </w:tc>
              <w:tc>
                <w:tcPr>
                  <w:tcW w:type="dxa" w:w="3041"/>
                  <w:shd w:val="clear" w:color="auto" w:fill="D9D9D9"/>
                </w:tcPr>
                <w:p>
                  <w:pPr>
                    <w:jc w:val="center"/>
                  </w:pPr>
                  <w:r>
                    <w:rPr>
                      <w:b/>
                      <w:sz w:val="22"/>
                    </w:rPr>
                    <w:t>Signature</w:t>
                  </w:r>
                </w:p>
              </w:tc>
              <w:tc>
                <w:tcPr>
                  <w:tcW w:type="dxa" w:w="3041"/>
                  <w:shd w:val="clear" w:color="auto" w:fill="D9D9D9"/>
                </w:tcPr>
                <w:p>
                  <w:pPr>
                    <w:jc w:val="center"/>
                  </w:pPr>
                  <w:r>
                    <w:rPr>
                      <w:b/>
                      <w:sz w:val="22"/>
                    </w:rPr>
                    <w:t>Remarks</w:t>
                  </w:r>
                </w:p>
              </w:tc>
            </w:tr>
            <w:tr>
              <w:tc>
                <w:tcPr>
                  <w:tcW w:type="dxa" w:w="3041"/>
                </w:tcPr>
                <w:p>
                  <w:r>
                    <w:rPr>
                      <w:sz w:val="22"/>
                    </w:rPr>
                    <w:t xml:space="preserve">                    </w:t>
                  </w:r>
                </w:p>
              </w:tc>
              <w:tc>
                <w:tcPr>
                  <w:tcW w:type="dxa" w:w="3041"/>
                </w:tcPr>
                <w:p>
                  <w:r>
                    <w:rPr>
                      <w:sz w:val="22"/>
                    </w:rPr>
                    <w:t xml:space="preserve">                    </w:t>
                  </w:r>
                </w:p>
              </w:tc>
              <w:tc>
                <w:tcPr>
                  <w:tcW w:type="dxa" w:w="3041"/>
                </w:tcPr>
                <w:p>
                  <w:r>
                    <w:rPr>
                      <w:sz w:val="22"/>
                    </w:rPr>
                    <w:t xml:space="preserve">                    </w:t>
                  </w:r>
                </w:p>
              </w:tc>
            </w:tr>
            <w:tr>
              <w:tc>
                <w:tcPr>
                  <w:tcW w:type="dxa" w:w="3041"/>
                </w:tcPr>
                <w:p>
                  <w:r>
                    <w:rPr>
                      <w:sz w:val="22"/>
                    </w:rPr>
                    <w:t xml:space="preserve">                    </w:t>
                  </w:r>
                </w:p>
              </w:tc>
              <w:tc>
                <w:tcPr>
                  <w:tcW w:type="dxa" w:w="3041"/>
                </w:tcPr>
                <w:p>
                  <w:r>
                    <w:rPr>
                      <w:sz w:val="22"/>
                    </w:rPr>
                    <w:t xml:space="preserve">                    </w:t>
                  </w:r>
                </w:p>
              </w:tc>
              <w:tc>
                <w:tcPr>
                  <w:tcW w:type="dxa" w:w="3041"/>
                </w:tcPr>
                <w:p>
                  <w:r>
                    <w:rPr>
                      <w:sz w:val="22"/>
                    </w:rPr>
                    <w:t xml:space="preserve">                    </w:t>
                  </w:r>
                </w:p>
              </w:tc>
            </w:tr>
            <w:tr>
              <w:tc>
                <w:tcPr>
                  <w:tcW w:type="dxa" w:w="3041"/>
                </w:tcPr>
                <w:p>
                  <w:r>
                    <w:rPr>
                      <w:sz w:val="22"/>
                    </w:rPr>
                    <w:t xml:space="preserve">                    </w:t>
                  </w:r>
                </w:p>
              </w:tc>
              <w:tc>
                <w:tcPr>
                  <w:tcW w:type="dxa" w:w="3041"/>
                </w:tcPr>
                <w:p>
                  <w:r>
                    <w:rPr>
                      <w:sz w:val="22"/>
                    </w:rPr>
                    <w:t xml:space="preserve">                    </w:t>
                  </w:r>
                </w:p>
              </w:tc>
              <w:tc>
                <w:tcPr>
                  <w:tcW w:type="dxa" w:w="3041"/>
                </w:tcPr>
                <w:p>
                  <w:r>
                    <w:rPr>
                      <w:sz w:val="22"/>
                    </w:rPr>
                    <w:t xml:space="preserve">                    </w:t>
                  </w:r>
                </w:p>
              </w:tc>
            </w:tr>
          </w:tbl>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