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Pipelined</w:t>
      </w:r>
      <w:r>
        <w:rPr>
          <w:spacing w:val="-1"/>
        </w:rPr>
        <w:t> </w:t>
      </w:r>
      <w:r>
        <w:rPr/>
        <w:t>ReCoP</w:t>
      </w:r>
      <w:r>
        <w:rPr>
          <w:spacing w:val="-1"/>
        </w:rPr>
        <w:t> </w:t>
      </w:r>
      <w:r>
        <w:rPr>
          <w:spacing w:val="-2"/>
        </w:rPr>
        <w:t>Instructions</w:t>
      </w:r>
    </w:p>
    <w:p>
      <w:pPr>
        <w:pStyle w:val="BodyText"/>
        <w:tabs>
          <w:tab w:pos="939" w:val="left" w:leader="none"/>
        </w:tabs>
        <w:spacing w:line="276" w:lineRule="auto" w:before="241"/>
        <w:ind w:left="940" w:right="1063"/>
      </w:pPr>
      <w:r>
        <w:rPr>
          <w:spacing w:val="-4"/>
        </w:rPr>
        <w:t>T1:</w:t>
      </w:r>
      <w:r>
        <w:rPr/>
        <w:tab/>
        <w:t>if instr_prev(31..30) == “01” or “10” IR(15..0) &lt;- PM[PC], OP(15..0) &lt;- PM[PC+1],</w:t>
      </w:r>
      <w:r>
        <w:rPr>
          <w:spacing w:val="-3"/>
        </w:rPr>
        <w:t> </w:t>
      </w:r>
      <w:r>
        <w:rPr/>
        <w:t>PC</w:t>
      </w:r>
      <w:r>
        <w:rPr>
          <w:spacing w:val="-3"/>
        </w:rPr>
        <w:t> </w:t>
      </w:r>
      <w:r>
        <w:rPr/>
        <w:t>&lt;-</w:t>
      </w:r>
      <w:r>
        <w:rPr>
          <w:spacing w:val="-3"/>
        </w:rPr>
        <w:t> </w:t>
      </w:r>
      <w:r>
        <w:rPr/>
        <w:t>PC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IR(15..0)</w:t>
      </w:r>
      <w:r>
        <w:rPr>
          <w:spacing w:val="-3"/>
        </w:rPr>
        <w:t> </w:t>
      </w:r>
      <w:r>
        <w:rPr/>
        <w:t>&lt;-</w:t>
      </w:r>
      <w:r>
        <w:rPr>
          <w:spacing w:val="-3"/>
        </w:rPr>
        <w:t> </w:t>
      </w:r>
      <w:r>
        <w:rPr/>
        <w:t>operand_prev,</w:t>
      </w:r>
      <w:r>
        <w:rPr>
          <w:spacing w:val="-3"/>
        </w:rPr>
        <w:t> </w:t>
      </w:r>
      <w:r>
        <w:rPr/>
        <w:t>OP(15..0)</w:t>
      </w:r>
      <w:r>
        <w:rPr>
          <w:spacing w:val="-3"/>
        </w:rPr>
        <w:t> </w:t>
      </w:r>
      <w:r>
        <w:rPr/>
        <w:t>&lt;-</w:t>
      </w:r>
      <w:r>
        <w:rPr>
          <w:spacing w:val="-3"/>
        </w:rPr>
        <w:t> </w:t>
      </w:r>
      <w:r>
        <w:rPr/>
        <w:t>PM[PC], PC &lt;- PC + 1</w:t>
      </w:r>
    </w:p>
    <w:p>
      <w:pPr>
        <w:pStyle w:val="BodyText"/>
        <w:ind w:firstLine="0"/>
        <w:rPr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276"/>
        <w:gridCol w:w="6238"/>
      </w:tblGrid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ALU_OP1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ALU_OP2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ALU_OP1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ALU_OP2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ALU_OP1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ALU_OP2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ALU_OP2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ALU_OP1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ALU_OP2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OP2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SUBV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OP(15..0),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SUB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79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OP(15..0),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LDR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#Operand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LDR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79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DM[OP2]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LDR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$Operand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Direct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DM[OP2]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STR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#Operand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79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OP(15..0),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DM[OP2]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STR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DM[OP2]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STR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$Operand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Direct</w:t>
            </w:r>
          </w:p>
        </w:tc>
        <w:tc>
          <w:tcPr>
            <w:tcW w:w="6238" w:type="dxa"/>
          </w:tcPr>
          <w:p>
            <w:pPr>
              <w:pStyle w:val="TableParagraph"/>
              <w:spacing w:line="179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DM[OP2]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JMP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JMP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PRESENT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OP(15..0),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OP2(15..0)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0x0000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DATACALL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DPCR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DPRR(1)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'0'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DATACALL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DPCR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DPRR(1)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'0'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'1'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Immediate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Rz,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MAX{OP1,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OP2}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STRPC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Operand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Direct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PC(15..0),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OP(15..0)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DM[OP2]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4"/>
                <w:sz w:val="18"/>
              </w:rPr>
              <w:t>CLFZ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Inherent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'0'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5"/>
                <w:sz w:val="18"/>
              </w:rPr>
              <w:t>CER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Inherent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'0'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4"/>
                <w:sz w:val="18"/>
              </w:rPr>
              <w:t>CEOT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Inherent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'0'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4"/>
                <w:sz w:val="18"/>
              </w:rPr>
              <w:t>SEOT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Inherent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'1'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LER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SSVOP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SVOP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z w:val="18"/>
              </w:rPr>
              <w:t>LSIP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Rz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SIP</w:t>
            </w:r>
          </w:p>
        </w:tc>
      </w:tr>
      <w:tr>
        <w:trPr>
          <w:trHeight w:val="204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SSOP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spacing w:val="-2"/>
                <w:sz w:val="18"/>
              </w:rPr>
              <w:t>Register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z w:val="18"/>
              </w:rPr>
              <w:t>T2: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Rx</w:t>
            </w:r>
          </w:p>
        </w:tc>
      </w:tr>
      <w:tr>
        <w:trPr>
          <w:trHeight w:val="203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T3: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OP1</w:t>
            </w:r>
          </w:p>
        </w:tc>
      </w:tr>
      <w:tr>
        <w:trPr>
          <w:trHeight w:val="203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4"/>
                <w:sz w:val="18"/>
              </w:rPr>
              <w:t>NOOP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spacing w:val="-2"/>
                <w:sz w:val="18"/>
              </w:rPr>
              <w:t>Inherent</w:t>
            </w:r>
          </w:p>
        </w:tc>
        <w:tc>
          <w:tcPr>
            <w:tcW w:w="6238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T2:</w:t>
            </w:r>
          </w:p>
        </w:tc>
      </w:tr>
      <w:tr>
        <w:trPr>
          <w:trHeight w:val="204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>
            <w:pPr>
              <w:pStyle w:val="TableParagraph"/>
              <w:spacing w:line="180" w:lineRule="exact" w:before="4"/>
              <w:rPr>
                <w:sz w:val="18"/>
              </w:rPr>
            </w:pPr>
            <w:r>
              <w:rPr>
                <w:spacing w:val="-5"/>
                <w:sz w:val="18"/>
              </w:rPr>
              <w:t>T3:</w:t>
            </w:r>
          </w:p>
        </w:tc>
      </w:tr>
    </w:tbl>
    <w:sectPr>
      <w:type w:val="continuous"/>
      <w:pgSz w:w="11910" w:h="16840"/>
      <w:pgMar w:top="900" w:bottom="280" w:left="12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hanging="720"/>
    </w:pPr>
    <w:rPr>
      <w:rFonts w:ascii="Courier New" w:hAnsi="Courier New" w:eastAsia="Courier New" w:cs="Courier New"/>
      <w:sz w:val="18"/>
      <w:szCs w:val="18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717"/>
    </w:pPr>
    <w:rPr>
      <w:rFonts w:ascii="Courier New" w:hAnsi="Courier New" w:eastAsia="Courier New" w:cs="Courier New"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107"/>
    </w:pPr>
    <w:rPr>
      <w:rFonts w:ascii="Courier New" w:hAnsi="Courier New" w:eastAsia="Courier New" w:cs="Courier New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The University of Auckland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2025-04-03T22:59:50Z</dcterms:created>
  <dcterms:modified xsi:type="dcterms:W3CDTF">2025-04-03T22:59:50Z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2013-10-04T00:00:00Z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2025-04-03T00:00:00Z</vt:filetime>
  </property>
  <property fmtid="{D5CDD505-2E9C-101B-9397-08002B2CF9AE}" pid="5" name="Producer">
    <vt:lpwstr>Adobe PDF Library 10.0</vt:lpwstr>
  </property>
  <property fmtid="{D5CDD505-2E9C-101B-9397-08002B2CF9AE}" pid="6" name="SourceModified">
    <vt:lpwstr>D:20131004043054</vt:lpwstr>
  </property>
</Properties>
</file>