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r="http://schemas.openxmlformats.org/officeDocument/2006/relationships">
  <ns0:body>
    <ns0:p>
      <ns0:pPr>
        <ns0:pStyle ns0:val="Title"/>
        <ns0:jc ns0:val="center"/>
      </ns0:pPr>
      <ns0:r>
        <ns0:rPr/>
        <ns0:t xml:space="preserve">ĐỀ CƯƠNG SƠ BỘ DỰ ÁN</ns0:t>
      </ns0:r>
    </ns0:p>
    <ns0:p>
      <ns0:pPr>
        <ns0:pStyle ns0:val="Title"/>
        <ns0:jc ns0:val="center"/>
      </ns0:pPr>
      <ns0:r>
        <ns0:rPr/>
        <ns0:t xml:space="preserve">OncoScreen AI</ns0:t>
      </ns0:r>
    </ns0:p>
    <ns0:p>
      <ns0:pPr>
        <ns0:pStyle ns0:val="Subtitle"/>
        <ns0:jc ns0:val="center"/>
      </ns0:pPr>
      <ns0:r>
        <ns0:rPr/>
        <ns0:t xml:space="preserve">Hệ thống AI hỗ trợ quy trình tầm soát ung thư có bác sĩ giám sát</ns0:t>
      </ns0:r>
    </ns0:p>
    <ns0:p>
      <ns0:pPr>
        <ns0:jc ns0:val="center"/>
      </ns0:pPr>
      <ns0:r>
        <ns0:rPr/>
        <ns0:t xml:space="preserve"> </ns0:t>
      </ns0:r>
    </ns0:p>
    <ns0:p>
      <ns0:pPr>
        <ns0:jc ns0:val="center"/>
      </ns0:pPr>
      <ns0:r>
        <ns0:rPr/>
        <ns0:t xml:space="preserve">Sinh viên: ........................................................................</ns0:t>
      </ns0:r>
    </ns0:p>
    <ns0:p>
      <ns0:pPr>
        <ns0:jc ns0:val="center"/>
      </ns0:pPr>
      <ns0:r>
        <ns0:rPr/>
        <ns0:t xml:space="preserve">Lớp: ..................................................................................</ns0:t>
      </ns0:r>
    </ns0:p>
    <ns0:p>
      <ns0:pPr>
        <ns0:jc ns0:val="center"/>
      </ns0:pPr>
      <ns0:r>
        <ns0:rPr/>
        <ns0:t xml:space="preserve">Giảng viên hướng dẫn: ...................................................</ns0:t>
      </ns0:r>
    </ns0:p>
    <ns0:p>
      <ns0:pPr>
        <ns0:jc ns0:val="center"/>
      </ns0:pPr>
      <ns0:r>
        <ns0:rPr/>
        <ns0:t xml:space="preserve">Trường/Khoa: ...................................................................</ns0:t>
      </ns0:r>
    </ns0:p>
    <ns0:p>
      <ns0:pPr>
        <ns0:jc ns0:val="center"/>
      </ns0:pPr>
      <ns0:r>
        <ns0:rPr/>
        <ns0:t xml:space="preserve"> </ns0:t>
      </ns0:r>
    </ns0:p>
    <ns0:p>
      <ns0:pPr>
        <ns0:jc ns0:val="center"/>
      </ns0:pPr>
      <ns0:r>
        <ns0:rPr/>
        <ns0:t xml:space="preserve">Tài liệu sơ bộ phục vụ trao đổi và hoàn thiện báo cáo</ns0:t>
      </ns0:r>
    </ns0:p>
    <ns0:p>
      <ns0:pPr>
        <ns0:jc ns0:val="center"/>
      </ns0:pPr>
      <ns0:r>
        <ns0:rPr/>
        <ns0:t xml:space="preserve">Tháng 10 năm 2026</ns0:t>
      </ns0:r>
    </ns0:p>
    <ns0:p>
      <ns0:r>
        <ns0:br ns0:type="page"/>
      </ns0:r>
    </ns0:p>
    <ns0:p>
      <ns0:pPr>
        <ns0:pStyle ns0:val="Heading1"/>
      </ns0:pPr>
      <ns0:r>
        <ns0:rPr/>
        <ns0:t xml:space="preserve">Tóm tắt</ns0:t>
      </ns0:r>
    </ns0:p>
    <ns0:p>
      <ns0:pPr>
        <ns0:pStyle ns0:val="Normal"/>
      </ns0:pPr>
      <ns0:r>
        <ns0:rPr/>
        <ns0:t xml:space="preserve">OncoScreen AI là prototype ứng dụng trí tuệ nhân tạo để hỗ trợ quy trình đánh giá nguy cơ và nhắc lịch tầm soát ung thư. Người dùng cung cấp thông tin hồ sơ và trả lời bộ câu hỏi; hệ thống kiểm tra dấu hiệu cảnh báo, truy xuất tài liệu hướng dẫn phù hợp và có thể tạo bản nháp khuyến nghị kèm nguồn. Bản nháp được chuyển tới bác sĩ để xem xét, chỉnh sửa, duyệt hoặc từ chối. Bệnh nhân chỉ xem kế hoạch chính thức sau khi bác sĩ duyệt.</ns0:t>
      </ns0:r>
    </ns0:p>
    <ns0:p>
      <ns0:pPr>
        <ns0:pStyle ns0:val="Normal"/>
      </ns0:pPr>
      <ns0:r>
        <ns0:rPr/>
        <ns0:t xml:space="preserve">Dự án tập trung vào tổ chức quy trình có kiểm soát, truy xuất căn cứ và giữ bác sĩ ở vị trí ra quyết định. Đây là prototype phục vụ học tập và trình diễn, không phải công cụ chẩn đoán, không thay thế tư vấn y tế và chưa được đánh giá lâm sàng.</ns0:t>
      </ns0:r>
    </ns0:p>
    <ns0:p>
      <ns0:pPr>
        <ns0:pStyle ns0:val="Heading1"/>
      </ns0:pPr>
      <ns0:r>
        <ns0:rPr/>
        <ns0:t xml:space="preserve">1. Bối cảnh và vấn đề</ns0:t>
      </ns0:r>
    </ns0:p>
    <ns0:p>
      <ns0:pPr>
        <ns0:pStyle ns0:val="Normal"/>
      </ns0:pPr>
      <ns0:r>
        <ns0:rPr/>
        <ns0:t xml:space="preserve">Tầm soát định kỳ có thể giúp phát hiện sớm một số bệnh, nhưng người dân có thể chưa nắm rõ phương pháp và mốc thời gian phù hợp với độ tuổi, giới tính, tiền sử gia đình và các yếu tố lối sống. Thông tin trực tuyến thường phân tán; chatbot tổng quát có thể tạo câu trả lời trôi chảy nhưng không nhất thiết gắn với một quy trình duyệt chuyên môn hoặc một nguồn hướng dẫn cụ thể.</ns0:t>
      </ns0:r>
    </ns0:p>
    <ns0:p>
      <ns0:pPr>
        <ns0:pStyle ns0:val="Normal"/>
      </ns0:pPr>
      <ns0:r>
        <ns0:rPr/>
        <ns0:t xml:space="preserve">Dự án chọn phạm vi hỗ trợ tầm soát, không chẩn đoán. Hệ thống thu thập thông tin có cấu trúc, dùng tài liệu hướng dẫn làm căn cứ cho bản nháp và chuyển trường hợp qua bác sĩ trước khi trả kế hoạch chính thức. Nếu phát hiện dấu hiệu cảnh báo hoặc không có đủ nguồn phù hợp, hệ thống dừng tạo kế hoạch tự động và hướng người dùng tới bước xem xét phù hợp.</ns0:t>
      </ns0:r>
    </ns0:p>
    <ns0:p>
      <ns0:pPr>
        <ns0:pStyle ns0:val="Heading1"/>
      </ns0:pPr>
      <ns0:r>
        <ns0:rPr/>
        <ns0:t xml:space="preserve">2. Mục tiêu và đối tượng sử dụng</ns0:t>
      </ns0:r>
    </ns0:p>
    <ns0:p>
      <ns0:pPr>
        <ns0:pStyle ns0:val="Heading2"/>
      </ns0:pPr>
      <ns0:r>
        <ns0:rPr/>
        <ns0:t xml:space="preserve">2.1. Mục tiêu</ns0:t>
      </ns0:r>
    </ns0:p>
    <ns0:p>
      <ns0:pPr>
        <ns0:pStyle ns0:val="ListParagraph"/>
      </ns0:pPr>
      <ns0:r>
        <ns0:rPr/>
        <ns0:t xml:space="preserve">•  Xây dựng giao diện cho bệnh nhân và khu vực làm việc cho bác sĩ.</ns0:t>
      </ns0:r>
    </ns0:p>
    <ns0:p>
      <ns0:pPr>
        <ns0:pStyle ns0:val="ListParagraph"/>
      </ns0:pPr>
      <ns0:r>
        <ns0:rPr/>
        <ns0:t xml:space="preserve">•  Thu thập thông tin hồ sơ và câu trả lời khảo sát phục vụ đánh giá nguy cơ sơ bộ.</ns0:t>
      </ns0:r>
    </ns0:p>
    <ns0:p>
      <ns0:pPr>
        <ns0:pStyle ns0:val="ListParagraph"/>
      </ns0:pPr>
      <ns0:r>
        <ns0:rPr/>
        <ns0:t xml:space="preserve">•  Truy xuất guideline có metadata và tạo bản nháp có trích dẫn khi tìm được nguồn phù hợp.</ns0:t>
      </ns0:r>
    </ns0:p>
    <ns0:p>
      <ns0:pPr>
        <ns0:pStyle ns0:val="ListParagraph"/>
      </ns0:pPr>
      <ns0:r>
        <ns0:rPr/>
        <ns0:t xml:space="preserve">•  Tích hợp cơ chế Human-in-the-Loop (HITL): bác sĩ là người xem xét và quyết định kế hoạch cuối cùng.</ns0:t>
      </ns0:r>
    </ns0:p>
    <ns0:p>
      <ns0:pPr>
        <ns0:pStyle ns0:val="ListParagraph"/>
      </ns0:pPr>
      <ns0:r>
        <ns0:rPr/>
        <ns0:t xml:space="preserve">•  Hỗ trợ ghi nhận kế hoạch đã duyệt và nhắc lịch mô phỏng trong ứng dụng.</ns0:t>
      </ns0:r>
    </ns0:p>
    <ns0:p>
      <ns0:pPr>
        <ns0:pStyle ns0:val="Heading2"/>
      </ns0:pPr>
      <ns0:r>
        <ns0:rPr/>
        <ns0:t xml:space="preserve">2.2. Đối tượng</ns0:t>
      </ns0:r>
    </ns0:p>
    <ns0:p>
      <ns0:pPr>
        <ns0:pStyle ns0:val="Normal"/>
      </ns0:pPr>
      <ns0:r>
        <ns0:rPr/>
        <ns0:t xml:space="preserve">Bệnh nhân dùng ứng dụng để hoàn thành khảo sát, theo dõi trạng thái phiên, xem nội dung giáo dục và kế hoạch đã được bác sĩ duyệt. Bác sĩ dùng dashboard để xem hàng đợi, hồ sơ liên quan, bản nháp, nguồn tham khảo và dấu vết xử lý; bác sĩ có thể chỉnh sửa, duyệt hoặc từ chối.</ns0:t>
      </ns0:r>
    </ns0:p>
    <ns0:p>
      <ns0:pPr>
        <ns0:pStyle ns0:val="Heading1"/>
      </ns0:pPr>
      <ns0:r>
        <ns0:rPr/>
        <ns0:t xml:space="preserve">3. Phạm vi và giới hạn</ns0:t>
      </ns0:r>
    </ns0:p>
    <ns0:p>
      <ns0:pPr>
        <ns0:pStyle ns0:val="Heading2"/>
      </ns0:pPr>
      <ns0:r>
        <ns0:rPr/>
        <ns0:t xml:space="preserve">Trong phạm vi prototype</ns0:t>
      </ns0:r>
    </ns0:p>
    <ns0:p>
      <ns0:pPr>
        <ns0:pStyle ns0:val="ListParagraph"/>
      </ns0:pPr>
      <ns0:r>
        <ns0:rPr/>
        <ns0:t xml:space="preserve">•  Đăng nhập với hai vai trò bệnh nhân và bác sĩ; lưu hồ sơ và phiên khảo sát.</ns0:t>
      </ns0:r>
    </ns0:p>
    <ns0:p>
      <ns0:pPr>
        <ns0:pStyle ns0:val="ListParagraph"/>
      </ns0:pPr>
      <ns0:r>
        <ns0:rPr/>
        <ns0:t xml:space="preserve">•  Kiểm tra một số red flag bằng luật trước khi gọi các bước LLM.</ns0:t>
      </ns0:r>
    </ns0:p>
    <ns0:p>
      <ns0:pPr>
        <ns0:pStyle ns0:val="ListParagraph"/>
      </ns0:pPr>
      <ns0:r>
        <ns0:rPr/>
        <ns0:t xml:space="preserve">•  Luồng AI gồm thu thập/kiểm tra dữ liệu, đánh giá sơ bộ, truy xuất RAG, đề xuất có cấu trúc và guardrail.</ns0:t>
      </ns0:r>
    </ns0:p>
    <ns0:p>
      <ns0:pPr>
        <ns0:pStyle ns0:val="ListParagraph"/>
      </ns0:pPr>
      <ns0:r>
        <ns0:rPr/>
        <ns0:t xml:space="preserve">•  Bác sĩ phê duyệt bản nháp; backend chỉ trả kế hoạch chính thức cho bệnh nhân khi phiên đã được duyệt.</ns0:t>
      </ns0:r>
    </ns0:p>
    <ns0:p>
      <ns0:pPr>
        <ns0:pStyle ns0:val="ListParagraph"/>
      </ns0:pPr>
      <ns0:r>
        <ns0:rPr/>
        <ns0:t xml:space="preserve">•  Nhắc lịch trong ứng dụng được mô phỏng; có chế độ mock để trình diễn mà không gọi LLM.</ns0:t>
      </ns0:r>
    </ns0:p>
    <ns0:p>
      <ns0:pPr>
        <ns0:pStyle ns0:val="Heading2"/>
      </ns0:pPr>
      <ns0:r>
        <ns0:rPr/>
        <ns0:t xml:space="preserve">Ngoài phạm vi và giới hạn</ns0:t>
      </ns0:r>
    </ns0:p>
    <ns0:p>
      <ns0:pPr>
        <ns0:pStyle ns0:val="ListParagraph"/>
      </ns0:pPr>
      <ns0:r>
        <ns0:rPr/>
        <ns0:t xml:space="preserve">•  Không chẩn đoán ung thư, không diễn giải xét nghiệm hay hình ảnh và không thay thế bác sĩ.</ns0:t>
      </ns0:r>
    </ns0:p>
    <ns0:p>
      <ns0:pPr>
        <ns0:pStyle ns0:val="ListParagraph"/>
      </ns0:pPr>
      <ns0:r>
        <ns0:rPr/>
        <ns0:t xml:space="preserve">•  Chưa tích hợp bệnh viện/HIS/EMR, thanh toán, SMS hoặc email thực.</ns0:t>
      </ns0:r>
    </ns0:p>
    <ns0:p>
      <ns0:pPr>
        <ns0:pStyle ns0:val="ListParagraph"/>
      </ns0:pPr>
      <ns0:r>
        <ns0:rPr/>
        <ns0:t xml:space="preserve">•  Kho guideline hiện có trong repo chỉ gồm một tài liệu mẫu ngắn về tầm soát ung thư vú; chưa đủ để bao phủ các loại ung thư hoặc nhóm nguy cơ.</ns0:t>
      </ns0:r>
    </ns0:p>
    <ns0:p>
      <ns0:pPr>
        <ns0:pStyle ns0:val="ListParagraph"/>
      </ns0:pPr>
      <ns0:r>
        <ns0:rPr/>
        <ns0:t xml:space="preserve">•  Chưa có thử nghiệm lâm sàng, đánh giá hiệu quả trên bệnh nhân thật hoặc chứng nhận sản phẩm y tế.</ns0:t>
      </ns0:r>
    </ns0:p>
    <ns0:p>
      <ns0:pPr>
        <ns0:pStyle ns0:val="Heading1"/>
      </ns0:pPr>
      <ns0:r>
        <ns0:rPr/>
        <ns0:t xml:space="preserve">4. Thiết kế và phương pháp thực hiện</ns0:t>
      </ns0:r>
    </ns0:p>
    <ns0:p>
      <ns0:pPr>
        <ns0:pStyle ns0:val="Heading2"/>
      </ns0:pPr>
      <ns0:r>
        <ns0:rPr/>
        <ns0:t xml:space="preserve">4.1. Kiến trúc ba khối</ns0:t>
      </ns0:r>
    </ns0:p>
    <ns0:p>
      <ns0:pPr>
        <ns0:pStyle ns0:val="Normal"/>
      </ns0:pPr>
      <ns0:r>
        <ns0:rPr/>
        <ns0:t xml:space="preserve">Frontend được xây dựng bằng Next.js và TypeScript, cung cấp các màn hình bệnh nhân và bác sĩ. Backend dùng FastAPI để cung cấp REST API, xác thực, quản lý phiên, dữ liệu và HITL. AI Core là package Python được backend gọi trực tiếp; AI Core sử dụng LangGraph để tổ chức các node xử lý, RAG để truy xuất tài liệu và các guardrail để kiểm tra đầu ra. PostgreSQL là cơ sở dữ liệu mục tiêu cho môi trường demo; SQLite có thể dùng cho phát triển cục bộ.</ns0:t>
      </ns0:r>
    </ns0:p>
    <ns0:p>
      <ns0:pPr>
        <ns0:pStyle ns0:val="Normal"/>
      </ns0:pPr>
      <ns0:r>
        <ns0:rPr/>
        <ns0:t xml:space="preserve">Các thành phần chính: Next.js 14, FastAPI, SQLAlchemy, LangGraph/LangChain, Chroma cho vector store, PostgreSQL hoặc SQLite, và LLM được cấu hình qua biến môi trường. Chế độ mock cho phép thử quy trình mà không cần khóa API LLM.</ns0:t>
      </ns0:r>
    </ns0:p>
    <ns0:p>
      <ns0:pPr>
        <ns0:pStyle ns0:val="Heading2"/>
      </ns0:pPr>
      <ns0:r>
        <ns0:rPr/>
        <ns0:t xml:space="preserve">4.2. RAG và kiểm soát đầu ra</ns0:t>
      </ns0:r>
    </ns0:p>
    <ns0:p>
      <ns0:pPr>
        <ns0:pStyle ns0:val="Normal"/>
      </ns0:pPr>
      <ns0:r>
        <ns0:rPr/>
        <ns0:t xml:space="preserve">Tài liệu hướng dẫn được lưu dưới dạng Markdown cùng metadata như loại ung thư, nguồn, nhóm tuổi, giới và mức nguy cơ. Quy trình ingest chia tài liệu thành các đoạn, tạo embedding và lưu vào vector store. Khi xử lý một phiên, retriever tìm các đoạn liên quan; LLM chỉ được yêu cầu lập bản nháp dựa trên nguồn đã truy xuất. Kế hoạch có cấu trúc và các mục cần nguồn tham khảo. Nếu không tìm được nguồn phù hợp hoặc lời gọi mô hình thất bại, hệ thống ghi nhận thiếu căn cứ thay vì tự tạo kế hoạch.</ns0:t>
      </ns0:r>
    </ns0:p>
    <ns0:p>
      <ns0:pPr>
        <ns0:pStyle ns0:val="Normal"/>
      </ns0:pPr>
      <ns0:r>
        <ns0:rPr/>
        <ns0:t xml:space="preserve">Đây là các biện pháp giảm rủi ro hallucination, không phải bảo đảm hết sai sót. Chất lượng phụ thuộc vào tính đầy đủ, chính xác và cập nhật của tài liệu; truy xuất, diễn giải và luật phát hiện cũng có thể sai hoặc bỏ sót. Vì vậy kết quả vẫn cần bác sĩ kiểm tra.</ns0:t>
      </ns0:r>
    </ns0:p>
    <ns0:p>
      <ns0:pPr>
        <ns0:pStyle ns0:val="Heading1"/>
      </ns0:pPr>
      <ns0:r>
        <ns0:rPr/>
        <ns0:t xml:space="preserve">5. Luồng hoạt động</ns0:t>
      </ns0:r>
    </ns0:p>
    <ns0:p>
      <ns0:pPr>
        <ns0:pStyle ns0:val="ListParagraph"/>
      </ns0:pPr>
      <ns0:r>
        <ns0:rPr/>
        <ns0:t xml:space="preserve">1.  Bệnh nhân đăng nhập, cập nhật hồ sơ cơ bản và bắt đầu phiên khảo sát.</ns0:t>
      </ns0:r>
    </ns0:p>
    <ns0:p>
      <ns0:pPr>
        <ns0:pStyle ns0:val="ListParagraph"/>
      </ns0:pPr>
      <ns0:r>
        <ns0:rPr/>
        <ns0:t xml:space="preserve">2.  Bệnh nhân trả lời câu hỏi về các yếu tố liên quan; hệ thống lưu câu trả lời theo phiên.</ns0:t>
      </ns0:r>
    </ns0:p>
    <ns0:p>
      <ns0:pPr>
        <ns0:pStyle ns0:val="ListParagraph"/>
      </ns0:pPr>
      <ns0:r>
        <ns0:rPr/>
        <ns0:t xml:space="preserve">3.  Bộ red-flag dựa trên luật kiểm tra câu trả lời trước LLM. Nếu phát hiện dấu hiệu cảnh báo, phiên chuyển sang trạng thái red_flag, không tạo kế hoạch và hiển thị khuyến cáo đi khám.</ns0:t>
      </ns0:r>
    </ns0:p>
    <ns0:p>
      <ns0:pPr>
        <ns0:pStyle ns0:val="ListParagraph"/>
      </ns0:pPr>
      <ns0:r>
        <ns0:rPr/>
        <ns0:t xml:space="preserve">4.  Nếu không có red flag và thông tin đủ, AI Core đánh giá sơ bộ, truy xuất guideline phù hợp, rồi tạo bản nháp có cấu trúc và nguồn nếu có căn cứ.</ns0:t>
      </ns0:r>
    </ns0:p>
    <ns0:p>
      <ns0:pPr>
        <ns0:pStyle ns0:val="ListParagraph"/>
      </ns0:pPr>
      <ns0:r>
        <ns0:rPr/>
        <ns0:t xml:space="preserve">5.  Backend chuyển phiên sang pending_review. Bác sĩ xem thông tin, bản nháp, nguồn và dấu vết node xử lý; sau đó sửa/duyệt hoặc từ chối.</ns0:t>
      </ns0:r>
    </ns0:p>
    <ns0:p>
      <ns0:pPr>
        <ns0:pStyle ns0:val="ListParagraph"/>
      </ns0:pPr>
      <ns0:r>
        <ns0:rPr/>
        <ns0:t xml:space="preserve">6.  Khi duyệt, backend lưu final_plan và thông tin audit. Nếu kế hoạch có ngày đến hạn, ứng dụng có thể tạo nhắc lịch mô phỏng.</ns0:t>
      </ns0:r>
    </ns0:p>
    <ns0:p>
      <ns0:pPr>
        <ns0:pStyle ns0:val="ListParagraph"/>
      </ns0:pPr>
      <ns0:r>
        <ns0:rPr/>
        <ns0:t xml:space="preserve">7.  Bệnh nhân xem kết quả đã duyệt cùng disclaimer, nội dung giáo dục và lịch nhắc nếu có. Chat kiến thức chung cũng giới hạn theo guideline sẵn có và báo thiếu căn cứ khi không tìm được nguồn.</ns0:t>
      </ns0:r>
    </ns0:p>
    <ns0:p>
      <ns0:pPr>
        <ns0:pStyle ns0:val="Heading1"/>
      </ns0:pPr>
      <ns0:r>
        <ns0:rPr/>
        <ns0:t xml:space="preserve">6. HITL và an toàn thông tin</ns0:t>
      </ns0:r>
    </ns0:p>
    <ns0:p>
      <ns0:pPr>
        <ns0:pStyle ns0:val="Normal"/>
      </ns0:pPr>
      <ns0:r>
        <ns0:rPr/>
        <ns0:t xml:space="preserve">Human-in-the-Loop được thể hiện bằng trạng thái pending_review và endpoint duyệt dành cho bác sĩ. Bản nháp không hiển thị cho bệnh nhân. Bác sĩ có thể thay đổi kế hoạch, từ chối với lý do hoặc duyệt trường hợp thiếu căn cứ kèm ghi chú. Hệ thống ghi nhận người duyệt, thời điểm và các thay đổi quan trọng trong audit log.</ns0:t>
      </ns0:r>
    </ns0:p>
    <ns0:p>
      <ns0:pPr>
        <ns0:pStyle ns0:val="Normal"/>
      </ns0:pPr>
      <ns0:r>
        <ns0:rPr/>
        <ns0:t xml:space="preserve">Các lớp giảm rủi ro gồm: red-flag rule chạy trước LLM; RAG với nguồn tham khảo; guardrail kiểm tra một số mẫu ngôn ngữ chẩn đoán và mục thiếu nguồn; đầu ra theo schema; disclaimer; giới hạn quyền xem theo vai trò; và bước duyệt bác sĩ. Không lớp nào thay thế việc rà soát chuyên môn. Prototype nên được thử bằng dữ liệu giả; khi dùng dịch vụ LLM ngoài, cần xem xét quyền riêng tư và chính sách xử lý dữ liệu của nhà cung cấp.</ns0:t>
      </ns0:r>
    </ns0:p>
    <ns0:p>
      <ns0:pPr>
        <ns0:pStyle ns0:val="Heading1"/>
      </ns0:pPr>
      <ns0:r>
        <ns0:rPr/>
        <ns0:t xml:space="preserve">7. Tình huống sử dụng minh họa</ns0:t>
      </ns0:r>
    </ns0:p>
    <ns0:p>
      <ns0:pPr>
        <ns0:pStyle ns0:val="Heading2"/>
      </ns0:pPr>
      <ns0:r>
        <ns0:rPr/>
        <ns0:t xml:space="preserve">Tình huống A: khảo sát thông thường, có nguồn phù hợp</ns0:t>
      </ns0:r>
    </ns0:p>
    <ns0:p>
      <ns0:pPr>
        <ns0:pStyle ns0:val="Normal"/>
      </ns0:pPr>
      <ns0:r>
        <ns0:rPr/>
        <ns0:t xml:space="preserve">Bệnh nhân hoàn thành khảo sát; hệ thống tìm được đoạn guideline thích hợp và tạo bản nháp có trích dẫn. Bác sĩ kiểm tra tuổi, hồ sơ, câu trả lời và nguồn; có thể chỉnh sửa kế hoạch trước khi duyệt. Bệnh nhân nhận bản đã duyệt và lịch nhắc nếu được thiết lập.</ns0:t>
      </ns0:r>
    </ns0:p>
    <ns0:p>
      <ns0:pPr>
        <ns0:pStyle ns0:val="Heading2"/>
      </ns0:pPr>
      <ns0:r>
        <ns0:rPr/>
        <ns0:t xml:space="preserve">Tình huống B: thiếu nguồn phù hợp</ns0:t>
      </ns0:r>
    </ns0:p>
    <ns0:p>
      <ns0:pPr>
        <ns0:pStyle ns0:val="Normal"/>
      </ns0:pPr>
      <ns0:r>
        <ns0:rPr/>
        <ns0:t xml:space="preserve">Retriever không tìm được guideline tương ứng hoặc dịch vụ LLM không khả dụng. Agent không tự dựng lịch tầm soát; phiên được đưa tới bác sĩ với trạng thái thiếu căn cứ. Bác sĩ có thể ghi chú, từ chối hoặc xử lý theo chuyên môn và nguồn thích hợp.</ns0:t>
      </ns0:r>
    </ns0:p>
    <ns0:p>
      <ns0:pPr>
        <ns0:pStyle ns0:val="Heading2"/>
      </ns0:pPr>
      <ns0:r>
        <ns0:rPr/>
        <ns0:t xml:space="preserve">Tình huống C: có câu trả lời red flag</ns0:t>
      </ns0:r>
    </ns0:p>
    <ns0:p>
      <ns0:pPr>
        <ns0:pStyle ns0:val="Normal"/>
      </ns0:pPr>
      <ns0:r>
        <ns0:rPr/>
        <ns0:t xml:space="preserve">Nếu người dùng khai báo dấu hiệu được bộ luật nhận diện, hệ thống dừng luồng lập kế hoạch tầm soát, hiển thị cảnh báo và khuyến cáo đi khám. Đây là phát hiện theo luật và danh sách đã định nghĩa, nên không thể cam kết nhận diện mọi trường hợp nguy hiểm.</ns0:t>
      </ns0:r>
    </ns0:p>
    <ns0:p>
      <ns0:pPr>
        <ns0:pStyle ns0:val="Heading1"/>
      </ns0:pPr>
      <ns0:r>
        <ns0:rPr/>
        <ns0:t xml:space="preserve">8. Tác dụng dự kiến và cách đánh giá</ns0:t>
      </ns0:r>
    </ns0:p>
    <ns0:p>
      <ns0:pPr>
        <ns0:pStyle ns0:val="Normal"/>
      </ns0:pPr>
      <ns0:r>
        <ns0:rPr/>
        <ns0:t xml:space="preserve">Ở mức đồ án, prototype giúp minh họa cách kết hợp giao diện, API, lưu trữ phiên, truy xuất tài liệu, AI có cấu trúc và bước bác sĩ phê duyệt trong một quy trình. Nó có thể giúp người dùng nhìn thấy trạng thái xử lý, nguồn tham khảo và điểm cần bác sĩ can thiệp thay vì chỉ nhận một câu trả lời tự do.</ns0:t>
      </ns0:r>
    </ns0:p>
    <ns0:p>
      <ns0:pPr>
        <ns0:pStyle ns0:val="Normal"/>
      </ns0:pPr>
      <ns0:r>
        <ns0:rPr/>
        <ns0:t xml:space="preserve">Có thể đánh giá kỹ thuật bằng các tiêu chí: bệnh nhân không thể xem bản nháp; chỉ bác sĩ có quyền duyệt; phiên red_flag không tạo kế hoạch; từng mục kế hoạch phải có nguồn; tình huống không có nguồn phải trả thiếu căn cứ; các thay đổi của bác sĩ được ghi nhận; và các vai trò chỉ truy cập dữ liệu được phép. Việc đánh giá tính đúng đắn y khoa cần chuyên gia và quy trình riêng, không thể suy ra chỉ từ việc ứng dụng chạy thành công.</ns0:t>
      </ns0:r>
    </ns0:p>
    <ns0:p>
      <ns0:pPr>
        <ns0:pStyle ns0:val="Heading1"/>
      </ns0:pPr>
      <ns0:r>
        <ns0:rPr/>
        <ns0:t xml:space="preserve">9. Kết luận</ns0:t>
      </ns0:r>
    </ns0:p>
    <ns0:p>
      <ns0:pPr>
        <ns0:pStyle ns0:val="Normal"/>
      </ns0:pPr>
      <ns0:r>
        <ns0:rPr/>
        <ns0:t xml:space="preserve">OncoScreen AI đề xuất một cách tổ chức quy trình hỗ trợ tầm soát có kiểm soát: thu thập dữ liệu, nhận diện một số dấu hiệu cảnh báo, tìm nguồn guideline, tạo bản nháp và yêu cầu bác sĩ quyết định trước khi công bố kế hoạch. Giá trị của prototype là minh họa quy trình có nguồn và HITL; giới hạn quan trọng là phạm vi dữ liệu y khoa còn hẹp và chưa được xác nhận lâm sàng. Các bước phát triển tiếp theo gồm bổ sung guideline được chuyên gia rà soát, đánh giá red flag và RAG trên bộ ca kiểm thử, kiểm tra bảo mật và thử nghiệm khả dụng trong môi trường phù hợp.</ns0:t>
      </ns0:r>
    </ns0:p>
    <ns0:p>
      <ns0:pPr>
        <ns0:pStyle ns0:val="Heading1"/>
      </ns0:pPr>
      <ns0:r>
        <ns0:rPr/>
        <ns0:t xml:space="preserve">Tài liệu tham khảo trong repository</ns0:t>
      </ns0:r>
    </ns0:p>
    <ns0:p>
      <ns0:pPr>
        <ns0:pStyle ns0:val="ListParagraph"/>
      </ns0:pPr>
      <ns0:r>
        <ns0:rPr/>
        <ns0:t xml:space="preserve">•  docs/00_OVERVIEW.md — mục tiêu, phạm vi và ràng buộc an toàn.</ns0:t>
      </ns0:r>
    </ns0:p>
    <ns0:p>
      <ns0:pPr>
        <ns0:pStyle ns0:val="ListParagraph"/>
      </ns0:pPr>
      <ns0:r>
        <ns0:rPr/>
        <ns0:t xml:space="preserve">•  docs/01_ARCHITECTURE.md — kiến trúc hệ thống và trạng thái phiên.</ns0:t>
      </ns0:r>
    </ns0:p>
    <ns0:p>
      <ns0:pPr>
        <ns0:pStyle ns0:val="ListParagraph"/>
      </ns0:pPr>
      <ns0:r>
        <ns0:rPr/>
        <ns0:t xml:space="preserve">•  docs/02_BUSINESS_FLOW.md — luồng nghiệp vụ và các tình huống demo.</ns0:t>
      </ns0:r>
    </ns0:p>
    <ns0:p>
      <ns0:pPr>
        <ns0:pStyle ns0:val="ListParagraph"/>
      </ns0:pPr>
      <ns0:r>
        <ns0:rPr/>
        <ns0:t xml:space="preserve">•  docs/protocols/API_CONTRACT.md — quyền truy cập và hợp đồng API, bao gồm HITL.</ns0:t>
      </ns0:r>
    </ns0:p>
    <ns0:p>
      <ns0:pPr>
        <ns0:pStyle ns0:val="ListParagraph"/>
      </ns0:pPr>
      <ns0:r>
        <ns0:rPr/>
        <ns0:t xml:space="preserve">•  docs/guides/GUIDE_AI_CORE.md — RAG, LangGraph và guardrail.</ns0:t>
      </ns0:r>
    </ns0:p>
    <ns0:p>
      <ns0:pPr>
        <ns0:pStyle ns0:val="ListParagraph"/>
      </ns0:pPr>
      <ns0:r>
        <ns0:rPr/>
        <ns0:t xml:space="preserve">•  docs/guides/GUIDE_INTEGRATION.md — hướng dẫn chạy và giới hạn demo.</ns0:t>
      </ns0:r>
    </ns0:p>
    <ns0:sectPr>
      <ns0:pgSz ns0:w="11906" ns0:h="16838"/>
      <ns0:pgMar ns0:top="1134" ns0:right="1134" ns0:bottom="1134" ns0:left="1134" ns0:header="567" ns0:footer="567" ns0:gutter="0"/>
    </ns0:sectPr>
  </ns0:body>
</ns0:document>
</file>

<file path=word/styles.xml><?xml version="1.0" encoding="utf-8"?>
<ns0:styles xmlns:ns0="http://schemas.openxmlformats.org/wordprocessingml/2006/main">
  <ns0:style ns0:type="paragraph" ns0:styleId="Normal">
    <ns0:name ns0:val="Normal"/>
    <ns0:pPr>
      <ns0:spacing ns0:before="0" ns0:after="120" ns0:line="300"/>
    </ns0:pPr>
    <ns0:rPr>
      <ns0:rFonts ns0:ascii="Aptos" ns0:hAnsi="Aptos" ns0:eastAsia="Aptos"/>
      <ns0:sz ns0:val="22"/>
      <ns0:color ns0:val="222222"/>
    </ns0:rPr>
  </ns0:style>
  <ns0:style ns0:type="paragraph" ns0:styleId="Title">
    <ns0:name ns0:val="Title"/>
    <ns0:basedOn ns0:val="Normal"/>
    <ns0:pPr>
      <ns0:spacing ns0:before="0" ns0:after="200" ns0:line="300"/>
    </ns0:pPr>
    <ns0:rPr>
      <ns0:rFonts ns0:ascii="Aptos" ns0:hAnsi="Aptos" ns0:eastAsia="Aptos"/>
      <ns0:sz ns0:val="34"/>
      <ns0:color ns0:val="17365D"/>
      <ns0:b/>
    </ns0:rPr>
  </ns0:style>
  <ns0:style ns0:type="paragraph" ns0:styleId="Subtitle">
    <ns0:name ns0:val="Subtitle"/>
    <ns0:basedOn ns0:val="Normal"/>
    <ns0:pPr>
      <ns0:spacing ns0:before="0" ns0:after="250" ns0:line="300"/>
    </ns0:pPr>
    <ns0:rPr>
      <ns0:rFonts ns0:ascii="Aptos" ns0:hAnsi="Aptos" ns0:eastAsia="Aptos"/>
      <ns0:sz ns0:val="25"/>
      <ns0:color ns0:val="4472C4"/>
    </ns0:rPr>
  </ns0:style>
  <ns0:style ns0:type="paragraph" ns0:styleId="Heading1">
    <ns0:name ns0:val="heading 1"/>
    <ns0:basedOn ns0:val="Normal"/>
    <ns0:pPr>
      <ns0:spacing ns0:before="280" ns0:after="120" ns0:line="300"/>
    </ns0:pPr>
    <ns0:rPr>
      <ns0:rFonts ns0:ascii="Aptos" ns0:hAnsi="Aptos" ns0:eastAsia="Aptos"/>
      <ns0:sz ns0:val="28"/>
      <ns0:color ns0:val="17365D"/>
      <ns0:b/>
    </ns0:rPr>
  </ns0:style>
  <ns0:style ns0:type="paragraph" ns0:styleId="Heading2">
    <ns0:name ns0:val="heading 2"/>
    <ns0:basedOn ns0:val="Normal"/>
    <ns0:pPr>
      <ns0:spacing ns0:before="180" ns0:after="80" ns0:line="300"/>
    </ns0:pPr>
    <ns0:rPr>
      <ns0:rFonts ns0:ascii="Aptos" ns0:hAnsi="Aptos" ns0:eastAsia="Aptos"/>
      <ns0:sz ns0:val="24"/>
      <ns0:color ns0:val="2F5597"/>
      <ns0:b/>
    </ns0:rPr>
  </ns0:style>
  <ns0:style ns0:type="paragraph" ns0:styleId="ListParagraph">
    <ns0:name ns0:val="List Paragraph"/>
    <ns0:basedOn ns0:val="Normal"/>
    <ns0:pPr>
      <ns0:spacing ns0:before="0" ns0:after="60" ns0:line="300"/>
    </ns0:pPr>
    <ns0:rPr>
      <ns0:rFonts ns0:ascii="Aptos" ns0:hAnsi="Aptos" ns0:eastAsia="Aptos"/>
      <ns0:sz ns0:val="21"/>
      <ns0:color ns0:val="222222"/>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s>
</file>