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b/>
          <w:bCs/>
          <w:color w:val="1F7F91"/>
          <w:spacing w:val="20"/>
          <w:sz w:val="18"/>
          <w:szCs w:val="18"/>
        </w:rPr>
        <w:t xml:space="preserve">DỰ ÁN HỌC PHẦN  ·  MÔ HÌNH CHO BỆNH VIỆN ĐỐI TÁC</w:t>
      </w:r>
    </w:p>
    <w:p>
      <w:pPr>
        <w:spacing w:after="60"/>
      </w:pPr>
      <w:r>
        <w:rPr>
          <w:b/>
          <w:bCs/>
          <w:color w:val="0E5A6B"/>
          <w:sz w:val="64"/>
          <w:szCs w:val="64"/>
        </w:rPr>
        <w:t xml:space="preserve">OncoScreen AI</w:t>
      </w:r>
    </w:p>
    <w:p>
      <w:pPr>
        <w:pBdr>
          <w:bottom w:val="single" w:color="1F7F91" w:sz="12" w:space="12"/>
        </w:pBdr>
        <w:spacing w:after="300"/>
      </w:pPr>
      <w:r>
        <w:rPr>
          <w:color w:val="24343B"/>
          <w:sz w:val="40"/>
          <w:szCs w:val="40"/>
        </w:rPr>
        <w:t xml:space="preserve">Trợ lý hành trình tầm soát ung thư</w:t>
      </w:r>
    </w:p>
    <w:p>
      <w:pPr>
        <w:spacing w:after="80"/>
      </w:pPr>
      <w:r>
        <w:rPr>
          <w:b/>
          <w:bCs/>
          <w:color w:val="1F7F91"/>
          <w:sz w:val="30"/>
          <w:szCs w:val="30"/>
        </w:rPr>
        <w:t xml:space="preserve">Tài liệu sơ lược dự án</w:t>
      </w:r>
    </w:p>
    <w:p>
      <w:pPr>
        <w:spacing w:after="900"/>
      </w:pPr>
      <w:r>
        <w:rPr>
          <w:color w:val="5E6E75"/>
          <w:sz w:val="22"/>
          <w:szCs w:val="22"/>
        </w:rPr>
        <w:t xml:space="preserve">Ngày 27/10/2026</w:t>
      </w:r>
    </w:p>
    <w:p>
      <w:pPr>
        <w:keepNext/>
        <w:spacing w:after="80" w:before="160"/>
      </w:pPr>
      <w:r>
        <w:rPr>
          <w:b/>
          <w:bCs/>
          <w:color w:val="1F7F91"/>
          <w:sz w:val="18"/>
          <w:szCs w:val="18"/>
        </w:rPr>
        <w:t xml:space="preserve">Thành viên và phân công</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3400"/>
        <w:gridCol w:w="2638"/>
        <w:gridCol w:w="3600"/>
      </w:tblGrid>
      <w:tr>
        <w:trPr>
          <w:cantSplit/>
          <w:tblHeader/>
        </w:trPr>
        <w:tc>
          <w:tcPr>
            <w:tcW w:type="dxa" w:w="34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Module</w:t>
            </w:r>
          </w:p>
        </w:tc>
        <w:tc>
          <w:tcPr>
            <w:tcW w:type="dxa" w:w="26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Thư mục</w:t>
            </w:r>
          </w:p>
        </w:tc>
        <w:tc>
          <w:tcPr>
            <w:tcW w:type="dxa" w:w="36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Phụ trách</w:t>
            </w:r>
          </w:p>
        </w:tc>
      </w:tr>
      <w:tr>
        <w:trPr>
          <w:cantSplit/>
        </w:trPr>
        <w:tc>
          <w:tcPr>
            <w:tcW w:type="dxa" w:w="34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1. AI Core &amp; Data</w:t>
            </w:r>
          </w:p>
        </w:tc>
        <w:tc>
          <w:tcPr>
            <w:tcW w:type="dxa" w:w="2638"/>
            <w:shd w:fill="FFFFFF" w:color="auto" w:val="clear"/>
            <w:tcMar>
              <w:top w:type="dxa" w:w="55"/>
              <w:left w:type="dxa" w:w="110"/>
              <w:bottom w:type="dxa" w:w="55"/>
              <w:right w:type="dxa" w:w="110"/>
            </w:tcMar>
            <w:vAlign w:val="top"/>
          </w:tcPr>
          <w:p>
            <w:pPr>
              <w:keepNext/>
              <w:spacing w:after="0" w:before="0" w:line="260"/>
              <w:jc w:val="left"/>
            </w:pPr>
            <w:r>
              <w:rPr>
                <w:rFonts w:ascii="Consolas" w:cs="Consolas" w:eastAsia="Consolas" w:hAnsi="Consolas"/>
                <w:b w:val="false"/>
                <w:bCs w:val="false"/>
                <w:color w:val="0E5A6B"/>
                <w:sz w:val="16"/>
                <w:szCs w:val="16"/>
              </w:rPr>
              <w:t xml:space="preserve">ai_core/</w:t>
            </w:r>
          </w:p>
        </w:tc>
        <w:tc>
          <w:tcPr>
            <w:tcW w:type="dxa" w:w="36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Tuyền</w:t>
            </w:r>
          </w:p>
        </w:tc>
      </w:tr>
      <w:tr>
        <w:trPr>
          <w:cantSplit/>
        </w:trPr>
        <w:tc>
          <w:tcPr>
            <w:tcW w:type="dxa" w:w="3400"/>
            <w:shd w:fill="F3F9FA"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2. Backend &amp; Database</w:t>
            </w:r>
          </w:p>
        </w:tc>
        <w:tc>
          <w:tcPr>
            <w:tcW w:type="dxa" w:w="2638"/>
            <w:shd w:fill="F3F9FA" w:color="auto" w:val="clear"/>
            <w:tcMar>
              <w:top w:type="dxa" w:w="55"/>
              <w:left w:type="dxa" w:w="110"/>
              <w:bottom w:type="dxa" w:w="55"/>
              <w:right w:type="dxa" w:w="110"/>
            </w:tcMar>
            <w:vAlign w:val="top"/>
          </w:tcPr>
          <w:p>
            <w:pPr>
              <w:keepNext/>
              <w:spacing w:after="0" w:before="0" w:line="260"/>
              <w:jc w:val="left"/>
            </w:pPr>
            <w:r>
              <w:rPr>
                <w:rFonts w:ascii="Consolas" w:cs="Consolas" w:eastAsia="Consolas" w:hAnsi="Consolas"/>
                <w:b w:val="false"/>
                <w:bCs w:val="false"/>
                <w:color w:val="0E5A6B"/>
                <w:sz w:val="16"/>
                <w:szCs w:val="16"/>
              </w:rPr>
              <w:t xml:space="preserve">backend/</w:t>
            </w:r>
          </w:p>
        </w:tc>
        <w:tc>
          <w:tcPr>
            <w:tcW w:type="dxa" w:w="3600"/>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(điền tên)</w:t>
            </w:r>
          </w:p>
        </w:tc>
      </w:tr>
      <w:tr>
        <w:trPr>
          <w:cantSplit/>
        </w:trPr>
        <w:tc>
          <w:tcPr>
            <w:tcW w:type="dxa" w:w="34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3. Frontend UI/UX</w:t>
            </w:r>
          </w:p>
        </w:tc>
        <w:tc>
          <w:tcPr>
            <w:tcW w:type="dxa" w:w="2638"/>
            <w:shd w:fill="FFFFFF" w:color="auto" w:val="clear"/>
            <w:tcMar>
              <w:top w:type="dxa" w:w="55"/>
              <w:left w:type="dxa" w:w="110"/>
              <w:bottom w:type="dxa" w:w="55"/>
              <w:right w:type="dxa" w:w="110"/>
            </w:tcMar>
            <w:vAlign w:val="top"/>
          </w:tcPr>
          <w:p>
            <w:pPr>
              <w:keepNext/>
              <w:spacing w:after="0" w:before="0" w:line="260"/>
              <w:jc w:val="left"/>
            </w:pPr>
            <w:r>
              <w:rPr>
                <w:rFonts w:ascii="Consolas" w:cs="Consolas" w:eastAsia="Consolas" w:hAnsi="Consolas"/>
                <w:b w:val="false"/>
                <w:bCs w:val="false"/>
                <w:color w:val="0E5A6B"/>
                <w:sz w:val="16"/>
                <w:szCs w:val="16"/>
              </w:rPr>
              <w:t xml:space="preserve">frontend/</w:t>
            </w:r>
          </w:p>
        </w:tc>
        <w:tc>
          <w:tcPr>
            <w:tcW w:type="dxa" w:w="36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(điền tên)</w:t>
            </w:r>
          </w:p>
        </w:tc>
      </w:tr>
      <w:tr>
        <w:trPr>
          <w:cantSplit/>
        </w:trPr>
        <w:tc>
          <w:tcPr>
            <w:tcW w:type="dxa" w:w="34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Tích hợp &amp; demo</w:t>
            </w:r>
          </w:p>
        </w:tc>
        <w:tc>
          <w:tcPr>
            <w:tcW w:type="dxa" w:w="2638"/>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docs/</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scripts/</w:t>
            </w:r>
          </w:p>
        </w:tc>
        <w:tc>
          <w:tcPr>
            <w:tcW w:type="dxa" w:w="36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Cả nhóm</w:t>
            </w:r>
          </w:p>
        </w:tc>
      </w:tr>
    </w:tbl>
    <w:p>
      <w:pPr>
        <w:spacing w:after="0" w:before="900" w:line="276"/>
      </w:pPr>
      <w:r>
        <w:rPr>
          <w:i/>
          <w:iCs/>
          <w:color w:val="5E6E75"/>
          <w:sz w:val="18"/>
          <w:szCs w:val="18"/>
        </w:rPr>
        <w:t xml:space="preserve">Người đọc: giảng viên, hội đồng đánh giá học phần và đại diện bệnh viện đối tác. Mỗi mục mở đầu bằng ý chính bằng ngôn ngữ phổ thông, sau đó mới đến chi tiết kỹ thuật.</w:t>
      </w:r>
    </w:p>
    <w:p>
      <w:r>
        <w:br w:type="page"/>
      </w:r>
    </w:p>
    <w:p>
      <w:pPr>
        <w:spacing w:after="200"/>
      </w:pPr>
      <w:r>
        <w:rPr>
          <w:b/>
          <w:bCs/>
          <w:color w:val="0E5A6B"/>
          <w:sz w:val="32"/>
          <w:szCs w:val="32"/>
        </w:rPr>
        <w:t xml:space="preserve">Mục lục</w:t>
      </w:r>
    </w:p>
    <w:sdt>
      <w:sdtPr>
        <w:alias w:val="Mục lục"/>
      </w:sdtPr>
      <w:sdtContent>
        <w:p>
          <w:pPr>
            <w:pStyle w:val="TOC1"/>
            <w:tabs>
              <w:tab w:val="right" w:pos="9638" w:leader="dot"/>
            </w:tabs>
          </w:pPr>
          <w:r>
            <w:fldChar w:fldCharType="begin"/>
            <w:instrText xml:space="preserve">TOC \h \o "1-2"</w:instrText>
            <w:fldChar w:fldCharType="separate"/>
          </w:r>
          <w:hyperlink w:history="1" w:anchor="_Toc1">
            <w:r>
              <w:t xml:space="preserve">1. Tóm tắt</w:t>
            </w:r>
            <w:r>
              <w:tab/>
            </w:r>
            <w:r>
              <w:fldChar w:fldCharType="begin"/>
              <w:instrText xml:space="preserve">PAGEREF _Toc1 \h</w:instrText>
              <w:fldChar w:fldCharType="separate"/>
              <w:t xml:space="preserve">3</w:t>
              <w:fldChar w:fldCharType="end"/>
            </w:r>
          </w:hyperlink>
        </w:p>
        <w:p>
          <w:pPr>
            <w:pStyle w:val="TOC1"/>
            <w:tabs>
              <w:tab w:val="right" w:pos="9638" w:leader="dot"/>
            </w:tabs>
          </w:pPr>
          <w:hyperlink w:history="1" w:anchor="_Toc2">
            <w:r>
              <w:t xml:space="preserve">2. Bối cảnh và vấn đề</w:t>
            </w:r>
            <w:r>
              <w:tab/>
            </w:r>
            <w:r>
              <w:fldChar w:fldCharType="begin"/>
              <w:instrText xml:space="preserve">PAGEREF _Toc2 \h</w:instrText>
              <w:fldChar w:fldCharType="separate"/>
              <w:t xml:space="preserve">3</w:t>
              <w:fldChar w:fldCharType="end"/>
            </w:r>
          </w:hyperlink>
        </w:p>
        <w:p>
          <w:pPr>
            <w:pStyle w:val="TOC2"/>
            <w:tabs>
              <w:tab w:val="right" w:pos="9638" w:leader="dot"/>
            </w:tabs>
          </w:pPr>
          <w:hyperlink w:history="1" w:anchor="_Toc3">
            <w:r>
              <w:t xml:space="preserve">2.1 Vấn đề ở hai phía</w:t>
            </w:r>
            <w:r>
              <w:tab/>
            </w:r>
            <w:r>
              <w:fldChar w:fldCharType="begin"/>
              <w:instrText xml:space="preserve">PAGEREF _Toc3 \h</w:instrText>
              <w:fldChar w:fldCharType="separate"/>
              <w:t xml:space="preserve">3</w:t>
              <w:fldChar w:fldCharType="end"/>
            </w:r>
          </w:hyperlink>
        </w:p>
        <w:p>
          <w:pPr>
            <w:pStyle w:val="TOC2"/>
            <w:tabs>
              <w:tab w:val="right" w:pos="9638" w:leader="dot"/>
            </w:tabs>
          </w:pPr>
          <w:hyperlink w:history="1" w:anchor="_Toc4">
            <w:r>
              <w:t xml:space="preserve">2.2 Đề bài ban đầu và cách dự án đáp ứng</w:t>
            </w:r>
            <w:r>
              <w:tab/>
            </w:r>
            <w:r>
              <w:fldChar w:fldCharType="begin"/>
              <w:instrText xml:space="preserve">PAGEREF _Toc4 \h</w:instrText>
              <w:fldChar w:fldCharType="separate"/>
              <w:t xml:space="preserve">3</w:t>
              <w:fldChar w:fldCharType="end"/>
            </w:r>
          </w:hyperlink>
        </w:p>
        <w:p>
          <w:pPr>
            <w:pStyle w:val="TOC1"/>
            <w:tabs>
              <w:tab w:val="right" w:pos="9638" w:leader="dot"/>
            </w:tabs>
          </w:pPr>
          <w:hyperlink w:history="1" w:anchor="_Toc5">
            <w:r>
              <w:t xml:space="preserve">3. Định vị sản phẩm: AI không chẩn đoán</w:t>
            </w:r>
            <w:r>
              <w:tab/>
            </w:r>
            <w:r>
              <w:fldChar w:fldCharType="begin"/>
              <w:instrText xml:space="preserve">PAGEREF _Toc5 \h</w:instrText>
              <w:fldChar w:fldCharType="separate"/>
              <w:t xml:space="preserve">4</w:t>
              <w:fldChar w:fldCharType="end"/>
            </w:r>
          </w:hyperlink>
        </w:p>
        <w:p>
          <w:pPr>
            <w:pStyle w:val="TOC2"/>
            <w:tabs>
              <w:tab w:val="right" w:pos="9638" w:leader="dot"/>
            </w:tabs>
          </w:pPr>
          <w:hyperlink w:history="1" w:anchor="_Toc6">
            <w:r>
              <w:t xml:space="preserve">3.1 Một lõi, hai chính sách</w:t>
            </w:r>
            <w:r>
              <w:tab/>
            </w:r>
            <w:r>
              <w:fldChar w:fldCharType="begin"/>
              <w:instrText xml:space="preserve">PAGEREF _Toc6 \h</w:instrText>
              <w:fldChar w:fldCharType="separate"/>
              <w:t xml:space="preserve">4</w:t>
              <w:fldChar w:fldCharType="end"/>
            </w:r>
          </w:hyperlink>
        </w:p>
        <w:p>
          <w:pPr>
            <w:pStyle w:val="TOC1"/>
            <w:tabs>
              <w:tab w:val="right" w:pos="9638" w:leader="dot"/>
            </w:tabs>
          </w:pPr>
          <w:hyperlink w:history="1" w:anchor="_Toc7">
            <w:r>
              <w:t xml:space="preserve">4. Luồng nghiệp vụ: hành trình 4 giai đoạn</w:t>
            </w:r>
            <w:r>
              <w:tab/>
            </w:r>
            <w:r>
              <w:fldChar w:fldCharType="begin"/>
              <w:instrText xml:space="preserve">PAGEREF _Toc7 \h</w:instrText>
              <w:fldChar w:fldCharType="separate"/>
              <w:t xml:space="preserve">5</w:t>
              <w:fldChar w:fldCharType="end"/>
            </w:r>
          </w:hyperlink>
        </w:p>
        <w:p>
          <w:pPr>
            <w:pStyle w:val="TOC2"/>
            <w:tabs>
              <w:tab w:val="right" w:pos="9638" w:leader="dot"/>
            </w:tabs>
          </w:pPr>
          <w:hyperlink w:history="1" w:anchor="_Toc8">
            <w:r>
              <w:t xml:space="preserve">4.1 Giai đoạn 1 — Tìm hiểu với Navigator (ẩn danh)</w:t>
            </w:r>
            <w:r>
              <w:tab/>
            </w:r>
            <w:r>
              <w:fldChar w:fldCharType="begin"/>
              <w:instrText xml:space="preserve">PAGEREF _Toc8 \h</w:instrText>
              <w:fldChar w:fldCharType="separate"/>
              <w:t xml:space="preserve">5</w:t>
              <w:fldChar w:fldCharType="end"/>
            </w:r>
          </w:hyperlink>
        </w:p>
        <w:p>
          <w:pPr>
            <w:pStyle w:val="TOC2"/>
            <w:tabs>
              <w:tab w:val="right" w:pos="9638" w:leader="dot"/>
            </w:tabs>
          </w:pPr>
          <w:hyperlink w:history="1" w:anchor="_Toc9">
            <w:r>
              <w:t xml:space="preserve">4.2 Giai đoạn 2 — Tạo tài khoản và đặt lịch</w:t>
            </w:r>
            <w:r>
              <w:tab/>
            </w:r>
            <w:r>
              <w:fldChar w:fldCharType="begin"/>
              <w:instrText xml:space="preserve">PAGEREF _Toc9 \h</w:instrText>
              <w:fldChar w:fldCharType="separate"/>
              <w:t xml:space="preserve">6</w:t>
              <w:fldChar w:fldCharType="end"/>
            </w:r>
          </w:hyperlink>
        </w:p>
        <w:p>
          <w:pPr>
            <w:pStyle w:val="TOC2"/>
            <w:tabs>
              <w:tab w:val="right" w:pos="9638" w:leader="dot"/>
            </w:tabs>
          </w:pPr>
          <w:hyperlink w:history="1" w:anchor="_Toc10">
            <w:r>
              <w:t xml:space="preserve">4.3 Giai đoạn 3 — Khám với Clinical Copilot (Human-in-the-loop)</w:t>
            </w:r>
            <w:r>
              <w:tab/>
            </w:r>
            <w:r>
              <w:fldChar w:fldCharType="begin"/>
              <w:instrText xml:space="preserve">PAGEREF _Toc10 \h</w:instrText>
              <w:fldChar w:fldCharType="separate"/>
              <w:t xml:space="preserve">7</w:t>
              <w:fldChar w:fldCharType="end"/>
            </w:r>
          </w:hyperlink>
        </w:p>
        <w:p>
          <w:pPr>
            <w:pStyle w:val="TOC2"/>
            <w:tabs>
              <w:tab w:val="right" w:pos="9638" w:leader="dot"/>
            </w:tabs>
          </w:pPr>
          <w:hyperlink w:history="1" w:anchor="_Toc11">
            <w:r>
              <w:t xml:space="preserve">4.4 Giai đoạn 4 — Theo dõi</w:t>
            </w:r>
            <w:r>
              <w:tab/>
            </w:r>
            <w:r>
              <w:fldChar w:fldCharType="begin"/>
              <w:instrText xml:space="preserve">PAGEREF _Toc11 \h</w:instrText>
              <w:fldChar w:fldCharType="separate"/>
              <w:t xml:space="preserve">7</w:t>
              <w:fldChar w:fldCharType="end"/>
            </w:r>
          </w:hyperlink>
        </w:p>
        <w:p>
          <w:pPr>
            <w:pStyle w:val="TOC2"/>
            <w:tabs>
              <w:tab w:val="right" w:pos="9638" w:leader="dot"/>
            </w:tabs>
          </w:pPr>
          <w:hyperlink w:history="1" w:anchor="_Toc12">
            <w:r>
              <w:t xml:space="preserve">4.5 Hồ sơ xuyên suốt</w:t>
            </w:r>
            <w:r>
              <w:tab/>
            </w:r>
            <w:r>
              <w:fldChar w:fldCharType="begin"/>
              <w:instrText xml:space="preserve">PAGEREF _Toc12 \h</w:instrText>
              <w:fldChar w:fldCharType="separate"/>
              <w:t xml:space="preserve">7</w:t>
              <w:fldChar w:fldCharType="end"/>
            </w:r>
          </w:hyperlink>
        </w:p>
        <w:p>
          <w:pPr>
            <w:pStyle w:val="TOC2"/>
            <w:tabs>
              <w:tab w:val="right" w:pos="9638" w:leader="dot"/>
            </w:tabs>
          </w:pPr>
          <w:hyperlink w:history="1" w:anchor="_Toc13">
            <w:r>
              <w:t xml:space="preserve">4.6 Kịch bản demo</w:t>
            </w:r>
            <w:r>
              <w:tab/>
            </w:r>
            <w:r>
              <w:fldChar w:fldCharType="begin"/>
              <w:instrText xml:space="preserve">PAGEREF _Toc13 \h</w:instrText>
              <w:fldChar w:fldCharType="separate"/>
              <w:t xml:space="preserve">7</w:t>
              <w:fldChar w:fldCharType="end"/>
            </w:r>
          </w:hyperlink>
        </w:p>
        <w:p>
          <w:pPr>
            <w:pStyle w:val="TOC1"/>
            <w:tabs>
              <w:tab w:val="right" w:pos="9638" w:leader="dot"/>
            </w:tabs>
          </w:pPr>
          <w:hyperlink w:history="1" w:anchor="_Toc14">
            <w:r>
              <w:t xml:space="preserve">5. Phạm vi</w:t>
            </w:r>
            <w:r>
              <w:tab/>
            </w:r>
            <w:r>
              <w:fldChar w:fldCharType="begin"/>
              <w:instrText xml:space="preserve">PAGEREF _Toc14 \h</w:instrText>
              <w:fldChar w:fldCharType="separate"/>
              <w:t xml:space="preserve">7</w:t>
              <w:fldChar w:fldCharType="end"/>
            </w:r>
          </w:hyperlink>
        </w:p>
        <w:p>
          <w:pPr>
            <w:pStyle w:val="TOC2"/>
            <w:tabs>
              <w:tab w:val="right" w:pos="9638" w:leader="dot"/>
            </w:tabs>
          </w:pPr>
          <w:hyperlink w:history="1" w:anchor="_Toc15">
            <w:r>
              <w:t xml:space="preserve">5.1 Trong phạm vi (MVP — đã làm)</w:t>
            </w:r>
            <w:r>
              <w:tab/>
            </w:r>
            <w:r>
              <w:fldChar w:fldCharType="begin"/>
              <w:instrText xml:space="preserve">PAGEREF _Toc15 \h</w:instrText>
              <w:fldChar w:fldCharType="separate"/>
              <w:t xml:space="preserve">7</w:t>
              <w:fldChar w:fldCharType="end"/>
            </w:r>
          </w:hyperlink>
        </w:p>
        <w:p>
          <w:pPr>
            <w:pStyle w:val="TOC2"/>
            <w:tabs>
              <w:tab w:val="right" w:pos="9638" w:leader="dot"/>
            </w:tabs>
          </w:pPr>
          <w:hyperlink w:history="1" w:anchor="_Toc16">
            <w:r>
              <w:t xml:space="preserve">5.2 Nâng cao (nếu còn thời gian)</w:t>
            </w:r>
            <w:r>
              <w:tab/>
            </w:r>
            <w:r>
              <w:fldChar w:fldCharType="begin"/>
              <w:instrText xml:space="preserve">PAGEREF _Toc16 \h</w:instrText>
              <w:fldChar w:fldCharType="separate"/>
              <w:t xml:space="preserve">8</w:t>
              <w:fldChar w:fldCharType="end"/>
            </w:r>
          </w:hyperlink>
        </w:p>
        <w:p>
          <w:pPr>
            <w:pStyle w:val="TOC2"/>
            <w:tabs>
              <w:tab w:val="right" w:pos="9638" w:leader="dot"/>
            </w:tabs>
          </w:pPr>
          <w:hyperlink w:history="1" w:anchor="_Toc17">
            <w:r>
              <w:t xml:space="preserve">5.3 Ngoài phạm vi (không làm)</w:t>
            </w:r>
            <w:r>
              <w:tab/>
            </w:r>
            <w:r>
              <w:fldChar w:fldCharType="begin"/>
              <w:instrText xml:space="preserve">PAGEREF _Toc17 \h</w:instrText>
              <w:fldChar w:fldCharType="separate"/>
              <w:t xml:space="preserve">8</w:t>
              <w:fldChar w:fldCharType="end"/>
            </w:r>
          </w:hyperlink>
        </w:p>
        <w:p>
          <w:pPr>
            <w:pStyle w:val="TOC1"/>
            <w:tabs>
              <w:tab w:val="right" w:pos="9638" w:leader="dot"/>
            </w:tabs>
          </w:pPr>
          <w:hyperlink w:history="1" w:anchor="_Toc18">
            <w:r>
              <w:t xml:space="preserve">6. Luật tầm soát hiện có</w:t>
            </w:r>
            <w:r>
              <w:tab/>
            </w:r>
            <w:r>
              <w:fldChar w:fldCharType="begin"/>
              <w:instrText xml:space="preserve">PAGEREF _Toc18 \h</w:instrText>
              <w:fldChar w:fldCharType="separate"/>
              <w:t xml:space="preserve">8</w:t>
              <w:fldChar w:fldCharType="end"/>
            </w:r>
          </w:hyperlink>
        </w:p>
        <w:p>
          <w:pPr>
            <w:pStyle w:val="TOC2"/>
            <w:tabs>
              <w:tab w:val="right" w:pos="9638" w:leader="dot"/>
            </w:tabs>
          </w:pPr>
          <w:hyperlink w:history="1" w:anchor="_Toc19">
            <w:r>
              <w:t xml:space="preserve">6.1 Kho guideline</w:t>
            </w:r>
            <w:r>
              <w:tab/>
            </w:r>
            <w:r>
              <w:fldChar w:fldCharType="begin"/>
              <w:instrText xml:space="preserve">PAGEREF _Toc19 \h</w:instrText>
              <w:fldChar w:fldCharType="separate"/>
              <w:t xml:space="preserve">8</w:t>
              <w:fldChar w:fldCharType="end"/>
            </w:r>
          </w:hyperlink>
        </w:p>
        <w:p>
          <w:pPr>
            <w:pStyle w:val="TOC1"/>
            <w:tabs>
              <w:tab w:val="right" w:pos="9638" w:leader="dot"/>
            </w:tabs>
          </w:pPr>
          <w:hyperlink w:history="1" w:anchor="_Toc20">
            <w:r>
              <w:t xml:space="preserve">7. Các kỹ thuật tăng độ tin cậy</w:t>
            </w:r>
            <w:r>
              <w:tab/>
            </w:r>
            <w:r>
              <w:fldChar w:fldCharType="begin"/>
              <w:instrText xml:space="preserve">PAGEREF _Toc20 \h</w:instrText>
              <w:fldChar w:fldCharType="separate"/>
              <w:t xml:space="preserve">9</w:t>
              <w:fldChar w:fldCharType="end"/>
            </w:r>
          </w:hyperlink>
        </w:p>
        <w:p>
          <w:pPr>
            <w:pStyle w:val="TOC2"/>
            <w:tabs>
              <w:tab w:val="right" w:pos="9638" w:leader="dot"/>
            </w:tabs>
          </w:pPr>
          <w:hyperlink w:history="1" w:anchor="_Toc21">
            <w:r>
              <w:t xml:space="preserve">7.1 Luật trước (rules-first)</w:t>
            </w:r>
            <w:r>
              <w:tab/>
            </w:r>
            <w:r>
              <w:fldChar w:fldCharType="begin"/>
              <w:instrText xml:space="preserve">PAGEREF _Toc21 \h</w:instrText>
              <w:fldChar w:fldCharType="separate"/>
              <w:t xml:space="preserve">9</w:t>
              <w:fldChar w:fldCharType="end"/>
            </w:r>
          </w:hyperlink>
        </w:p>
        <w:p>
          <w:pPr>
            <w:pStyle w:val="TOC2"/>
            <w:tabs>
              <w:tab w:val="right" w:pos="9638" w:leader="dot"/>
            </w:tabs>
          </w:pPr>
          <w:hyperlink w:history="1" w:anchor="_Toc22">
            <w:r>
              <w:t xml:space="preserve">7.2 RAG — tra nguồn trước khi trả lời</w:t>
            </w:r>
            <w:r>
              <w:tab/>
            </w:r>
            <w:r>
              <w:fldChar w:fldCharType="begin"/>
              <w:instrText xml:space="preserve">PAGEREF _Toc22 \h</w:instrText>
              <w:fldChar w:fldCharType="separate"/>
              <w:t xml:space="preserve">9</w:t>
              <w:fldChar w:fldCharType="end"/>
            </w:r>
          </w:hyperlink>
        </w:p>
        <w:p>
          <w:pPr>
            <w:pStyle w:val="TOC2"/>
            <w:tabs>
              <w:tab w:val="right" w:pos="9638" w:leader="dot"/>
            </w:tabs>
          </w:pPr>
          <w:hyperlink w:history="1" w:anchor="_Toc23">
            <w:r>
              <w:t xml:space="preserve">7.3 Guardrails — rào chắn đầu vào, xử lý và đầu ra</w:t>
            </w:r>
            <w:r>
              <w:tab/>
            </w:r>
            <w:r>
              <w:fldChar w:fldCharType="begin"/>
              <w:instrText xml:space="preserve">PAGEREF _Toc23 \h</w:instrText>
              <w:fldChar w:fldCharType="separate"/>
              <w:t xml:space="preserve">10</w:t>
              <w:fldChar w:fldCharType="end"/>
            </w:r>
          </w:hyperlink>
        </w:p>
        <w:p>
          <w:pPr>
            <w:pStyle w:val="TOC2"/>
            <w:tabs>
              <w:tab w:val="right" w:pos="9638" w:leader="dot"/>
            </w:tabs>
          </w:pPr>
          <w:hyperlink w:history="1" w:anchor="_Toc24">
            <w:r>
              <w:t xml:space="preserve">7.4 Human-in-the-loop (bác sĩ duyệt)</w:t>
            </w:r>
            <w:r>
              <w:tab/>
            </w:r>
            <w:r>
              <w:fldChar w:fldCharType="begin"/>
              <w:instrText xml:space="preserve">PAGEREF _Toc24 \h</w:instrText>
              <w:fldChar w:fldCharType="separate"/>
              <w:t xml:space="preserve">10</w:t>
              <w:fldChar w:fldCharType="end"/>
            </w:r>
          </w:hyperlink>
        </w:p>
        <w:p>
          <w:pPr>
            <w:pStyle w:val="TOC2"/>
            <w:tabs>
              <w:tab w:val="right" w:pos="9638" w:leader="dot"/>
            </w:tabs>
          </w:pPr>
          <w:hyperlink w:history="1" w:anchor="_Toc25">
            <w:r>
              <w:t xml:space="preserve">7.5 Observability — biết AI đã làm gì</w:t>
            </w:r>
            <w:r>
              <w:tab/>
            </w:r>
            <w:r>
              <w:fldChar w:fldCharType="begin"/>
              <w:instrText xml:space="preserve">PAGEREF _Toc25 \h</w:instrText>
              <w:fldChar w:fldCharType="separate"/>
              <w:t xml:space="preserve">11</w:t>
              <w:fldChar w:fldCharType="end"/>
            </w:r>
          </w:hyperlink>
        </w:p>
        <w:p>
          <w:pPr>
            <w:pStyle w:val="TOC2"/>
            <w:tabs>
              <w:tab w:val="right" w:pos="9638" w:leader="dot"/>
            </w:tabs>
          </w:pPr>
          <w:hyperlink w:history="1" w:anchor="_Toc26">
            <w:r>
              <w:t xml:space="preserve">7.6 Đánh giá (evaluation)</w:t>
            </w:r>
            <w:r>
              <w:tab/>
            </w:r>
            <w:r>
              <w:fldChar w:fldCharType="begin"/>
              <w:instrText xml:space="preserve">PAGEREF _Toc26 \h</w:instrText>
              <w:fldChar w:fldCharType="separate"/>
              <w:t xml:space="preserve">11</w:t>
              <w:fldChar w:fldCharType="end"/>
            </w:r>
          </w:hyperlink>
        </w:p>
        <w:p>
          <w:pPr>
            <w:pStyle w:val="TOC2"/>
            <w:tabs>
              <w:tab w:val="right" w:pos="9638" w:leader="dot"/>
            </w:tabs>
          </w:pPr>
          <w:hyperlink w:history="1" w:anchor="_Toc27">
            <w:r>
              <w:t xml:space="preserve">7.7 Bảo mật và quyền riêng tư</w:t>
            </w:r>
            <w:r>
              <w:tab/>
            </w:r>
            <w:r>
              <w:fldChar w:fldCharType="begin"/>
              <w:instrText xml:space="preserve">PAGEREF _Toc27 \h</w:instrText>
              <w:fldChar w:fldCharType="separate"/>
              <w:t xml:space="preserve">11</w:t>
              <w:fldChar w:fldCharType="end"/>
            </w:r>
          </w:hyperlink>
        </w:p>
        <w:p>
          <w:pPr>
            <w:pStyle w:val="TOC1"/>
            <w:tabs>
              <w:tab w:val="right" w:pos="9638" w:leader="dot"/>
            </w:tabs>
          </w:pPr>
          <w:hyperlink w:history="1" w:anchor="_Toc28">
            <w:r>
              <w:t xml:space="preserve">8. Kiến trúc và dữ liệu</w:t>
            </w:r>
            <w:r>
              <w:tab/>
            </w:r>
            <w:r>
              <w:fldChar w:fldCharType="begin"/>
              <w:instrText xml:space="preserve">PAGEREF _Toc28 \h</w:instrText>
              <w:fldChar w:fldCharType="separate"/>
              <w:t xml:space="preserve">12</w:t>
              <w:fldChar w:fldCharType="end"/>
            </w:r>
          </w:hyperlink>
        </w:p>
        <w:p>
          <w:pPr>
            <w:pStyle w:val="TOC2"/>
            <w:tabs>
              <w:tab w:val="right" w:pos="9638" w:leader="dot"/>
            </w:tabs>
          </w:pPr>
          <w:hyperlink w:history="1" w:anchor="_Toc29">
            <w:r>
              <w:t xml:space="preserve">8.1 Bảng dữ liệu chính</w:t>
            </w:r>
            <w:r>
              <w:tab/>
            </w:r>
            <w:r>
              <w:fldChar w:fldCharType="begin"/>
              <w:instrText xml:space="preserve">PAGEREF _Toc29 \h</w:instrText>
              <w:fldChar w:fldCharType="separate"/>
              <w:t xml:space="preserve">12</w:t>
              <w:fldChar w:fldCharType="end"/>
            </w:r>
          </w:hyperlink>
        </w:p>
        <w:p>
          <w:pPr>
            <w:pStyle w:val="TOC2"/>
            <w:tabs>
              <w:tab w:val="right" w:pos="9638" w:leader="dot"/>
            </w:tabs>
          </w:pPr>
          <w:hyperlink w:history="1" w:anchor="_Toc30">
            <w:r>
              <w:t xml:space="preserve">8.2 Ba kho “lịch sử” tách biệt có chủ đích</w:t>
            </w:r>
            <w:r>
              <w:tab/>
            </w:r>
            <w:r>
              <w:fldChar w:fldCharType="begin"/>
              <w:instrText xml:space="preserve">PAGEREF _Toc30 \h</w:instrText>
              <w:fldChar w:fldCharType="separate"/>
              <w:t xml:space="preserve">12</w:t>
              <w:fldChar w:fldCharType="end"/>
            </w:r>
          </w:hyperlink>
        </w:p>
        <w:p>
          <w:pPr>
            <w:pStyle w:val="TOC1"/>
            <w:tabs>
              <w:tab w:val="right" w:pos="9638" w:leader="dot"/>
            </w:tabs>
          </w:pPr>
          <w:hyperlink w:history="1" w:anchor="_Toc31">
            <w:r>
              <w:t xml:space="preserve">9. Ràng buộc an toàn (S1–S6)</w:t>
            </w:r>
            <w:r>
              <w:tab/>
            </w:r>
            <w:r>
              <w:fldChar w:fldCharType="begin"/>
              <w:instrText xml:space="preserve">PAGEREF _Toc31 \h</w:instrText>
              <w:fldChar w:fldCharType="separate"/>
              <w:t xml:space="preserve">13</w:t>
              <w:fldChar w:fldCharType="end"/>
            </w:r>
          </w:hyperlink>
        </w:p>
        <w:p>
          <w:pPr>
            <w:pStyle w:val="TOC1"/>
            <w:tabs>
              <w:tab w:val="right" w:pos="9638" w:leader="dot"/>
            </w:tabs>
          </w:pPr>
          <w:hyperlink w:history="1" w:anchor="_Toc32">
            <w:r>
              <w:t xml:space="preserve">10. Kết quả hiện tại, hạn chế và hướng phát triển</w:t>
            </w:r>
            <w:r>
              <w:tab/>
            </w:r>
            <w:r>
              <w:fldChar w:fldCharType="begin"/>
              <w:instrText xml:space="preserve">PAGEREF _Toc32 \h</w:instrText>
              <w:fldChar w:fldCharType="separate"/>
              <w:t xml:space="preserve">13</w:t>
              <w:fldChar w:fldCharType="end"/>
            </w:r>
          </w:hyperlink>
        </w:p>
        <w:p>
          <w:pPr>
            <w:pStyle w:val="TOC2"/>
            <w:tabs>
              <w:tab w:val="right" w:pos="9638" w:leader="dot"/>
            </w:tabs>
          </w:pPr>
          <w:hyperlink w:history="1" w:anchor="_Toc33">
            <w:r>
              <w:t xml:space="preserve">10.1 Kết quả hiện tại</w:t>
            </w:r>
            <w:r>
              <w:tab/>
            </w:r>
            <w:r>
              <w:fldChar w:fldCharType="begin"/>
              <w:instrText xml:space="preserve">PAGEREF _Toc33 \h</w:instrText>
              <w:fldChar w:fldCharType="separate"/>
              <w:t xml:space="preserve">13</w:t>
              <w:fldChar w:fldCharType="end"/>
            </w:r>
          </w:hyperlink>
        </w:p>
        <w:p>
          <w:pPr>
            <w:pStyle w:val="TOC2"/>
            <w:tabs>
              <w:tab w:val="right" w:pos="9638" w:leader="dot"/>
            </w:tabs>
          </w:pPr>
          <w:hyperlink w:history="1" w:anchor="_Toc34">
            <w:r>
              <w:t xml:space="preserve">10.2 Hạn chế đã biết</w:t>
            </w:r>
            <w:r>
              <w:tab/>
            </w:r>
            <w:r>
              <w:fldChar w:fldCharType="begin"/>
              <w:instrText xml:space="preserve">PAGEREF _Toc34 \h</w:instrText>
              <w:fldChar w:fldCharType="separate"/>
              <w:t xml:space="preserve">13</w:t>
              <w:fldChar w:fldCharType="end"/>
            </w:r>
          </w:hyperlink>
        </w:p>
        <w:p>
          <w:pPr>
            <w:pStyle w:val="TOC2"/>
            <w:tabs>
              <w:tab w:val="right" w:pos="9638" w:leader="dot"/>
            </w:tabs>
          </w:pPr>
          <w:hyperlink w:history="1" w:anchor="_Toc35">
            <w:r>
              <w:t xml:space="preserve">10.3 Hướng phát triển</w:t>
            </w:r>
            <w:r>
              <w:tab/>
            </w:r>
            <w:r>
              <w:fldChar w:fldCharType="begin"/>
              <w:instrText xml:space="preserve">PAGEREF _Toc35 \h</w:instrText>
              <w:fldChar w:fldCharType="separate"/>
              <w:t xml:space="preserve">14</w:t>
              <w:fldChar w:fldCharType="end"/>
            </w:r>
          </w:hyperlink>
        </w:p>
        <w:p>
          <w:pPr>
            <w:pStyle w:val="TOC2"/>
            <w:tabs>
              <w:tab w:val="right" w:pos="9638" w:leader="dot"/>
            </w:tabs>
          </w:pPr>
          <w:hyperlink w:history="1" w:anchor="_Toc36">
            <w:r>
              <w:t xml:space="preserve">10.4 Cần gì từ bệnh viện đối tác</w:t>
            </w:r>
            <w:r>
              <w:tab/>
            </w:r>
            <w:r>
              <w:fldChar w:fldCharType="begin"/>
              <w:instrText xml:space="preserve">PAGEREF _Toc36 \h</w:instrText>
              <w:fldChar w:fldCharType="separate"/>
              <w:t xml:space="preserve">14</w:t>
              <w:fldChar w:fldCharType="end"/>
            </w:r>
          </w:hyperlink>
        </w:p>
        <w:p>
          <w:r>
            <w:fldChar w:fldCharType="end"/>
          </w:r>
        </w:p>
      </w:sdtContent>
    </w:sdt>
    <w:p>
      <w:r>
        <w:br w:type="page"/>
      </w:r>
    </w:p>
    <w:p>
      <w:pPr>
        <w:pStyle w:val="Heading1"/>
      </w:pPr>
      <w:bookmarkStart w:name="_Toc1" w:id="1"/>
      <w:r>
        <w:t xml:space="preserve">1. Tóm tắt</w:t>
      </w:r>
      <w:bookmarkEnd w:id="1"/>
    </w:p>
    <w:p>
      <w:pPr>
        <w:spacing w:after="200" w:line="300"/>
        <w:jc w:val="left"/>
      </w:pPr>
      <w:r>
        <w:rPr>
          <w:b/>
          <w:bCs/>
          <w:sz w:val="20"/>
          <w:szCs w:val="20"/>
        </w:rPr>
        <w:t xml:space="preserve">OncoScreen AI</w:t>
      </w:r>
      <w:r>
        <w:rPr>
          <w:sz w:val="20"/>
          <w:szCs w:val="20"/>
        </w:rPr>
        <w:t xml:space="preserve"> là trợ lý hành trình tầm soát ung thư, thiết kế cho mô hình bệnh viện tư nhân đa khoa (trong tài liệu gọi là </w:t>
      </w:r>
      <w:r>
        <w:rPr>
          <w:b/>
          <w:bCs/>
          <w:sz w:val="20"/>
          <w:szCs w:val="20"/>
        </w:rPr>
        <w:t xml:space="preserve">bệnh viện đối tác</w:t>
      </w:r>
      <w:r>
        <w:rPr>
          <w:sz w:val="20"/>
          <w:szCs w:val="20"/>
        </w:rPr>
        <w:t xml:space="preserve">). Hệ thống giúp người dân biết mình nên tầm soát loại ung thư nào, bắt đầu khi nào, bao lâu một lần, rồi dẫn họ tới đặt lịch khám; đồng thời giúp bác sĩ bắt đầu buổi khám với thông tin đã được chuẩn bị sẵn. Hệ thống có </w:t>
      </w:r>
      <w:r>
        <w:rPr>
          <w:b/>
          <w:bCs/>
          <w:sz w:val="20"/>
          <w:szCs w:val="20"/>
        </w:rPr>
        <w:t xml:space="preserve">hai agent dùng chung một lõi tri thức</w:t>
      </w:r>
      <w:r>
        <w:rPr>
          <w:sz w:val="20"/>
          <w:szCs w:val="20"/>
        </w:rPr>
        <w:t xml:space="preserve">: </w:t>
      </w:r>
      <w:r>
        <w:rPr>
          <w:b/>
          <w:bCs/>
          <w:sz w:val="20"/>
          <w:szCs w:val="20"/>
        </w:rPr>
        <w:t xml:space="preserve">Navigator</w:t>
      </w:r>
      <w:r>
        <w:rPr>
          <w:sz w:val="20"/>
          <w:szCs w:val="20"/>
        </w:rPr>
        <w:t xml:space="preserve"> trò chuyện với người dân (chưa cần tài khoản), đưa gợi ý tầm soát theo nhóm tuổi, giới và yếu tố nguy cơ, luôn kèm nguồn, và ngắt luồng ngay khi phát hiện dấu hiệu cảnh báo; </w:t>
      </w:r>
      <w:r>
        <w:rPr>
          <w:b/>
          <w:bCs/>
          <w:sz w:val="20"/>
          <w:szCs w:val="20"/>
        </w:rPr>
        <w:t xml:space="preserve">Clinical Copilot</w:t>
      </w:r>
      <w:r>
        <w:rPr>
          <w:sz w:val="20"/>
          <w:szCs w:val="20"/>
        </w:rPr>
        <w:t xml:space="preserve"> hỗ trợ bác sĩ tóm tắt hồ sơ xuyên suốt, đối chiếu guideline và soạn bản nháp kế hoạch theo dõi — bản nháp chỉ có hiệu lực khi bác sĩ sửa và duyệt. Nguyên tắc xuyên suốt là </w:t>
      </w:r>
      <w:r>
        <w:rPr>
          <w:b/>
          <w:bCs/>
          <w:sz w:val="20"/>
          <w:szCs w:val="20"/>
        </w:rPr>
        <w:t xml:space="preserve">“luật trước, LLM sau”</w:t>
      </w:r>
      <w:r>
        <w:rPr>
          <w:sz w:val="20"/>
          <w:szCs w:val="20"/>
        </w:rPr>
        <w:t xml:space="preserve">: mốc tuổi và chu kỳ tầm soát do bộ luật có nguồn quyết định, mô hình ngôn ngữ (LLM) chỉ diễn giải, mọi câu trả lời đi qua lớp kiểm tra an toàn và rơi về câu trả lời mẫu khi có lỗi. Hiện toàn bộ hành trình chạy được trên môi trường local; 58 unit test AI Core và 18 test backend đều đạt; bộ đánh giá 20 ca chuẩn đạt 20/20 với MockAgent. Kho tri thức y khoa vẫn ở trạng thái bản nháp và cần bác sĩ rà soát trước khi dùng với người bệnh thật.</w:t>
      </w:r>
    </w:p>
    <w:tbl>
      <w:tblPr>
        <w:tblW w:type="dxa" w:w="9638"/>
        <w:tblBorders>
          <w:top w:val="single" w:color="FFFFFF" w:sz="2"/>
          <w:left w:val="single" w:color="FFFFFF" w:sz="2"/>
          <w:bottom w:val="single" w:color="FFFFFF" w:sz="2"/>
          <w:right w:val="single" w:color="FFFFFF" w:sz="2"/>
          <w:insideH w:val="single" w:color="FFFFFF" w:sz="2"/>
          <w:insideV w:val="single" w:color="FFFFFF" w:sz="24"/>
        </w:tblBorders>
        <w:tblLayout w:type="fixed"/>
      </w:tblPr>
      <w:tblGrid>
        <w:gridCol w:w="2409"/>
        <w:gridCol w:w="2409"/>
        <w:gridCol w:w="2409"/>
        <w:gridCol w:w="2411"/>
      </w:tblGrid>
      <w:tr>
        <w:trPr>
          <w:cantSplit/>
        </w:trPr>
        <w:tc>
          <w:tcPr>
            <w:tcW w:type="dxa" w:w="2409"/>
            <w:shd w:fill="E3F1F3" w:color="auto" w:val="clear"/>
            <w:tcMar>
              <w:top w:type="dxa" w:w="140"/>
              <w:left w:type="dxa" w:w="160"/>
              <w:bottom w:type="dxa" w:w="140"/>
              <w:right w:type="dxa" w:w="140"/>
            </w:tcMar>
          </w:tcPr>
          <w:p>
            <w:pPr>
              <w:spacing w:after="20"/>
            </w:pPr>
            <w:r>
              <w:rPr>
                <w:b/>
                <w:bCs/>
                <w:color w:val="0E5A6B"/>
                <w:sz w:val="34"/>
                <w:szCs w:val="34"/>
              </w:rPr>
              <w:t xml:space="preserve">2 agent</w:t>
            </w:r>
          </w:p>
          <w:p>
            <w:pPr>
              <w:spacing w:after="40"/>
            </w:pPr>
            <w:r>
              <w:rPr>
                <w:b/>
                <w:bCs/>
                <w:color w:val="1F7F91"/>
                <w:sz w:val="18"/>
                <w:szCs w:val="18"/>
              </w:rPr>
              <w:t xml:space="preserve">Navigator · Copilot</w:t>
            </w:r>
          </w:p>
          <w:p>
            <w:pPr>
              <w:spacing w:after="0" w:line="250"/>
            </w:pPr>
            <w:r>
              <w:rPr>
                <w:color w:val="5E6E75"/>
                <w:sz w:val="16"/>
                <w:szCs w:val="16"/>
              </w:rPr>
              <w:t xml:space="preserve">Dùng chung lõi tri thức, khác chính sách</w:t>
            </w:r>
          </w:p>
        </w:tc>
        <w:tc>
          <w:tcPr>
            <w:tcW w:type="dxa" w:w="2409"/>
            <w:shd w:fill="E3F1F3" w:color="auto" w:val="clear"/>
            <w:tcMar>
              <w:top w:type="dxa" w:w="140"/>
              <w:left w:type="dxa" w:w="160"/>
              <w:bottom w:type="dxa" w:w="140"/>
              <w:right w:type="dxa" w:w="140"/>
            </w:tcMar>
          </w:tcPr>
          <w:p>
            <w:pPr>
              <w:spacing w:after="20"/>
            </w:pPr>
            <w:r>
              <w:rPr>
                <w:b/>
                <w:bCs/>
                <w:color w:val="0E5A6B"/>
                <w:sz w:val="34"/>
                <w:szCs w:val="34"/>
              </w:rPr>
              <w:t xml:space="preserve">4 giai đoạn</w:t>
            </w:r>
          </w:p>
          <w:p>
            <w:pPr>
              <w:spacing w:after="40"/>
            </w:pPr>
            <w:r>
              <w:rPr>
                <w:b/>
                <w:bCs/>
                <w:color w:val="1F7F91"/>
                <w:sz w:val="18"/>
                <w:szCs w:val="18"/>
              </w:rPr>
              <w:t xml:space="preserve">Hành trình người dùng</w:t>
            </w:r>
          </w:p>
          <w:p>
            <w:pPr>
              <w:spacing w:after="0" w:line="250"/>
            </w:pPr>
            <w:r>
              <w:rPr>
                <w:color w:val="5E6E75"/>
                <w:sz w:val="16"/>
                <w:szCs w:val="16"/>
              </w:rPr>
              <w:t xml:space="preserve">Tìm hiểu → Kết nối → Khám → Theo dõi</w:t>
            </w:r>
          </w:p>
        </w:tc>
        <w:tc>
          <w:tcPr>
            <w:tcW w:type="dxa" w:w="2409"/>
            <w:shd w:fill="E3F1F3" w:color="auto" w:val="clear"/>
            <w:tcMar>
              <w:top w:type="dxa" w:w="140"/>
              <w:left w:type="dxa" w:w="160"/>
              <w:bottom w:type="dxa" w:w="140"/>
              <w:right w:type="dxa" w:w="140"/>
            </w:tcMar>
          </w:tcPr>
          <w:p>
            <w:pPr>
              <w:spacing w:after="20"/>
            </w:pPr>
            <w:r>
              <w:rPr>
                <w:b/>
                <w:bCs/>
                <w:color w:val="0E5A6B"/>
                <w:sz w:val="34"/>
                <w:szCs w:val="34"/>
              </w:rPr>
              <w:t xml:space="preserve">7 luật</w:t>
            </w:r>
          </w:p>
          <w:p>
            <w:pPr>
              <w:spacing w:after="40"/>
            </w:pPr>
            <w:r>
              <w:rPr>
                <w:b/>
                <w:bCs/>
                <w:color w:val="1F7F91"/>
                <w:sz w:val="18"/>
                <w:szCs w:val="18"/>
              </w:rPr>
              <w:t xml:space="preserve">8 tài liệu guideline</w:t>
            </w:r>
          </w:p>
          <w:p>
            <w:pPr>
              <w:spacing w:after="0" w:line="250"/>
            </w:pPr>
            <w:r>
              <w:rPr>
                <w:color w:val="5E6E75"/>
                <w:sz w:val="16"/>
                <w:szCs w:val="16"/>
              </w:rPr>
              <w:t xml:space="preserve">6 loại ung thư, mỗi gợi ý có nguồn</w:t>
            </w:r>
          </w:p>
        </w:tc>
        <w:tc>
          <w:tcPr>
            <w:tcW w:type="dxa" w:w="2411"/>
            <w:shd w:fill="E3F1F3" w:color="auto" w:val="clear"/>
            <w:tcMar>
              <w:top w:type="dxa" w:w="140"/>
              <w:left w:type="dxa" w:w="160"/>
              <w:bottom w:type="dxa" w:w="140"/>
              <w:right w:type="dxa" w:w="140"/>
            </w:tcMar>
          </w:tcPr>
          <w:p>
            <w:pPr>
              <w:spacing w:after="20"/>
            </w:pPr>
            <w:r>
              <w:rPr>
                <w:b/>
                <w:bCs/>
                <w:color w:val="0E5A6B"/>
                <w:sz w:val="34"/>
                <w:szCs w:val="34"/>
              </w:rPr>
              <w:t xml:space="preserve">76 test</w:t>
            </w:r>
          </w:p>
          <w:p>
            <w:pPr>
              <w:spacing w:after="40"/>
            </w:pPr>
            <w:r>
              <w:rPr>
                <w:b/>
                <w:bCs/>
                <w:color w:val="1F7F91"/>
                <w:sz w:val="18"/>
                <w:szCs w:val="18"/>
              </w:rPr>
              <w:t xml:space="preserve">20/20 ca chuẩn</w:t>
            </w:r>
          </w:p>
          <w:p>
            <w:pPr>
              <w:spacing w:after="0" w:line="250"/>
            </w:pPr>
            <w:r>
              <w:rPr>
                <w:color w:val="5E6E75"/>
                <w:sz w:val="16"/>
                <w:szCs w:val="16"/>
              </w:rPr>
              <w:t xml:space="preserve">58 AI Core + 18 backend; golden set với MockAgent</w:t>
            </w:r>
          </w:p>
        </w:tc>
      </w:tr>
    </w:tbl>
    <w:p>
      <w:pPr>
        <w:spacing w:after="200" w:before="0"/>
      </w:pPr>
    </w:p>
    <w:tbl>
      <w:tblPr>
        <w:tblW w:type="dxa" w:w="9638"/>
        <w:tblBorders>
          <w:top w:val="single" w:color="FDF3E3" w:sz="2"/>
          <w:left w:val="single" w:color="A9670F" w:sz="36"/>
          <w:bottom w:val="single" w:color="FDF3E3" w:sz="2"/>
          <w:right w:val="single" w:color="FDF3E3" w:sz="2"/>
          <w:insideH w:val="single" w:color="FDF3E3" w:sz="2"/>
          <w:insideV w:val="single" w:color="FDF3E3" w:sz="2"/>
        </w:tblBorders>
        <w:tblLayout w:type="fixed"/>
      </w:tblPr>
      <w:tblGrid>
        <w:gridCol w:w="9638"/>
      </w:tblGrid>
      <w:tr>
        <w:trPr>
          <w:cantSplit/>
        </w:trPr>
        <w:tc>
          <w:tcPr>
            <w:tcW w:type="dxa" w:w="9638"/>
            <w:shd w:fill="FDF3E3" w:color="auto" w:val="clear"/>
            <w:tcMar>
              <w:top w:type="dxa" w:w="140"/>
              <w:left w:type="dxa" w:w="220"/>
              <w:bottom w:type="dxa" w:w="140"/>
              <w:right w:type="dxa" w:w="220"/>
            </w:tcMar>
          </w:tcPr>
          <w:p>
            <w:pPr>
              <w:spacing w:after="60"/>
            </w:pPr>
            <w:r>
              <w:rPr>
                <w:b/>
                <w:bCs/>
                <w:color w:val="A9670F"/>
                <w:sz w:val="21"/>
                <w:szCs w:val="21"/>
              </w:rPr>
              <w:t xml:space="preserve">Lưu ý y khoa</w:t>
            </w:r>
          </w:p>
          <w:p>
            <w:pPr>
              <w:spacing w:after="60" w:line="276"/>
            </w:pPr>
            <w:r>
              <w:rPr>
                <w:b/>
                <w:bCs/>
                <w:color w:val="24343B"/>
                <w:sz w:val="19"/>
                <w:szCs w:val="19"/>
              </w:rPr>
              <w:t xml:space="preserve">Hệ thống không chẩn đoán</w:t>
            </w:r>
            <w:r>
              <w:rPr>
                <w:color w:val="24343B"/>
                <w:sz w:val="19"/>
                <w:szCs w:val="19"/>
              </w:rPr>
              <w:t xml:space="preserve">, không đọc hay diễn giải kết quả xét nghiệm, hình ảnh y khoa và không tư vấn điều trị. Thông tin do AI cung cấp mang tính giáo dục, áp dụng theo nhóm đối tượng; </w:t>
            </w:r>
            <w:r>
              <w:rPr>
                <w:b/>
                <w:bCs/>
                <w:color w:val="24343B"/>
                <w:sz w:val="19"/>
                <w:szCs w:val="19"/>
              </w:rPr>
              <w:t xml:space="preserve">mọi kế hoạch tầm soát cá nhân chỉ có hiệu lực sau khi bác sĩ xem xét và duyệt</w:t>
            </w:r>
            <w:r>
              <w:rPr>
                <w:color w:val="24343B"/>
                <w:sz w:val="19"/>
                <w:szCs w:val="19"/>
              </w:rPr>
              <w:t xml:space="preserve">.</w:t>
            </w:r>
          </w:p>
          <w:p>
            <w:pPr>
              <w:spacing w:after="60" w:line="276"/>
            </w:pPr>
            <w:r>
              <w:rPr>
                <w:color w:val="24343B"/>
                <w:sz w:val="19"/>
                <w:szCs w:val="19"/>
              </w:rPr>
              <w:t xml:space="preserve">Người có triệu chứng bất thường (ví dụ sờ thấy khối, chảy máu bất thường, sụt cân nhanh không rõ nguyên nhân) cần đi khám sớm thay vì chờ tầm soát định kỳ.</w:t>
            </w:r>
          </w:p>
          <w:p>
            <w:pPr>
              <w:spacing w:after="0" w:line="276"/>
            </w:pPr>
            <w:r>
              <w:rPr>
                <w:color w:val="24343B"/>
                <w:sz w:val="19"/>
                <w:szCs w:val="19"/>
              </w:rPr>
              <w:t xml:space="preserve">Bộ luật và kho tri thức mô tả trong tài liệu này đang ở trạng thái bản nháp (</w:t>
            </w:r>
            <w:r>
              <w:rPr>
                <w:rFonts w:ascii="Consolas" w:cs="Consolas" w:eastAsia="Consolas" w:hAnsi="Consolas"/>
                <w:color w:val="0E5A6B"/>
                <w:sz w:val="17"/>
                <w:szCs w:val="17"/>
              </w:rPr>
              <w:t xml:space="preserve">review_status: draft</w:t>
            </w:r>
            <w:r>
              <w:rPr>
                <w:color w:val="24343B"/>
                <w:sz w:val="19"/>
                <w:szCs w:val="19"/>
              </w:rPr>
              <w:t xml:space="preserve">), chưa được bác sĩ rà soát để dùng thực tế.</w:t>
            </w:r>
          </w:p>
        </w:tc>
      </w:tr>
    </w:tbl>
    <w:p>
      <w:pPr>
        <w:pStyle w:val="Heading1"/>
      </w:pPr>
      <w:bookmarkStart w:name="_Toc2" w:id="2"/>
      <w:r>
        <w:t xml:space="preserve">2. Bối cảnh và vấn đề</w:t>
      </w:r>
      <w:bookmarkEnd w:id="2"/>
    </w:p>
    <w:p>
      <w:pPr>
        <w:pBdr>
          <w:left w:val="single" w:color="1F7F91" w:sz="18" w:space="10"/>
        </w:pBdr>
        <w:spacing w:after="140" w:before="40" w:line="288"/>
        <w:ind w:left="200"/>
      </w:pPr>
      <w:r>
        <w:rPr>
          <w:color w:val="0E5A6B"/>
          <w:sz w:val="21"/>
          <w:szCs w:val="21"/>
        </w:rPr>
        <w:t xml:space="preserve">Nhiều người bỏ lỡ tầm soát ung thư định kỳ dù thuộc nhóm nguy cơ — phần lớn vì không biết mình cần gì. Trong khi đó, bác sĩ thường bắt đầu buổi khám với rất ít thông tin về người bệnh.</w:t>
      </w:r>
    </w:p>
    <w:p>
      <w:pPr>
        <w:pStyle w:val="Heading2"/>
      </w:pPr>
      <w:bookmarkStart w:name="_Toc3" w:id="3"/>
      <w:r>
        <w:t xml:space="preserve">2.1 Vấn đề ở hai phía</w:t>
      </w:r>
      <w:bookmarkEnd w:id="3"/>
    </w:p>
    <w:p>
      <w:pPr>
        <w:pStyle w:val="ListParagraph"/>
        <w:numPr>
          <w:ilvl w:val="0"/>
          <w:numId w:val="2"/>
        </w:numPr>
        <w:spacing w:after="60" w:line="264"/>
      </w:pPr>
      <w:r>
        <w:rPr>
          <w:b/>
          <w:bCs/>
          <w:sz w:val="20"/>
          <w:szCs w:val="20"/>
        </w:rPr>
        <w:t xml:space="preserve">Phía người dân:</w:t>
      </w:r>
      <w:r>
        <w:rPr>
          <w:sz w:val="20"/>
          <w:szCs w:val="20"/>
        </w:rPr>
        <w:t xml:space="preserve"> chưa có kiến thức y khoa nên không biết nên tầm soát loại ung thư nào (vú, cổ tử cung, đại trực tràng, gan, phổi, tuyến tiền liệt), bắt đầu khi nào, bao lâu một lần; ngại đến bệnh viện khi chưa rõ mình có cần khám hay không.</w:t>
      </w:r>
    </w:p>
    <w:p>
      <w:pPr>
        <w:pStyle w:val="ListParagraph"/>
        <w:numPr>
          <w:ilvl w:val="0"/>
          <w:numId w:val="2"/>
        </w:numPr>
        <w:spacing w:after="60" w:line="264"/>
      </w:pPr>
      <w:r>
        <w:rPr>
          <w:b/>
          <w:bCs/>
          <w:sz w:val="20"/>
          <w:szCs w:val="20"/>
        </w:rPr>
        <w:t xml:space="preserve">Phía bệnh viện:</w:t>
      </w:r>
      <w:r>
        <w:rPr>
          <w:sz w:val="20"/>
          <w:szCs w:val="20"/>
        </w:rPr>
        <w:t xml:space="preserve"> bác sĩ thường bắt đầu buổi khám với rất ít thông tin về người bệnh, phải hỏi lại từ đầu.</w:t>
      </w:r>
    </w:p>
    <w:p>
      <w:pPr>
        <w:pStyle w:val="ListParagraph"/>
        <w:numPr>
          <w:ilvl w:val="0"/>
          <w:numId w:val="2"/>
        </w:numPr>
        <w:spacing w:after="60" w:line="264"/>
      </w:pPr>
      <w:r>
        <w:rPr>
          <w:b/>
          <w:bCs/>
          <w:sz w:val="20"/>
          <w:szCs w:val="20"/>
        </w:rPr>
        <w:t xml:space="preserve">Rủi ro nếu dùng AI thiếu kiểm soát:</w:t>
      </w:r>
      <w:r>
        <w:rPr>
          <w:sz w:val="20"/>
          <w:szCs w:val="20"/>
        </w:rPr>
        <w:t xml:space="preserve"> AI có thể bịa mốc tuổi, chu kỳ, dùng lời lẽ giống chẩn đoán hoặc gây hoảng loạn. Vì vậy đề bài đặt ràng buộc chặt: AI không chẩn đoán, có nguồn, chống bịa, bác sĩ duyệt, bảo mật dữ liệu sức khoẻ.</w:t>
      </w:r>
    </w:p>
    <w:p>
      <w:pPr>
        <w:pStyle w:val="Heading2"/>
      </w:pPr>
      <w:bookmarkStart w:name="_Toc4" w:id="4"/>
      <w:r>
        <w:t xml:space="preserve">2.2 Đề bài ban đầu và cách dự án đáp ứng</w:t>
      </w:r>
      <w:bookmarkEnd w:id="4"/>
    </w:p>
    <w:p>
      <w:pPr>
        <w:spacing w:after="100" w:line="264"/>
        <w:jc w:val="left"/>
      </w:pPr>
      <w:r>
        <w:rPr>
          <w:sz w:val="20"/>
          <w:szCs w:val="20"/>
        </w:rPr>
        <w:t xml:space="preserve">Đề bài học phần yêu cầu xây dựng AI Agent hỗ trợ đánh giá nguy cơ, khuyến nghị lịch tầm soát dựa trên guideline y khoa, có bác sĩ phê duyệt (Human-in-the-loop, HITL), chạy trên môi trường local, không yêu cầu triển khai cloud. Bảng dưới đối chiếu các yêu cầu chính với thiết kế hiện tại.</w:t>
      </w:r>
    </w:p>
    <w:p>
      <w:pPr>
        <w:keepNext/>
        <w:spacing w:after="80" w:before="160"/>
      </w:pPr>
      <w:r>
        <w:rPr>
          <w:b/>
          <w:bCs/>
          <w:color w:val="1F7F91"/>
          <w:sz w:val="18"/>
          <w:szCs w:val="18"/>
        </w:rPr>
        <w:t xml:space="preserve">Bảng 1. Yêu cầu của đề bài và cách OncoScreen AI đáp ứng</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3500"/>
        <w:gridCol w:w="6138"/>
      </w:tblGrid>
      <w:tr>
        <w:trPr>
          <w:cantSplit/>
          <w:tblHeader/>
        </w:trPr>
        <w:tc>
          <w:tcPr>
            <w:tcW w:type="dxa" w:w="35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Yêu cầu của đề bài</w:t>
            </w:r>
          </w:p>
        </w:tc>
        <w:tc>
          <w:tcPr>
            <w:tcW w:type="dxa" w:w="61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Cách OncoScreen AI đáp ứng</w:t>
            </w:r>
          </w:p>
        </w:tc>
      </w:tr>
      <w:tr>
        <w:trPr>
          <w:cantSplit/>
        </w:trPr>
        <w:tc>
          <w:tcPr>
            <w:tcW w:type="dxa" w:w="35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Ít nhất 2 vai trò (người dùng, bác sĩ)</w:t>
            </w:r>
          </w:p>
        </w:tc>
        <w:tc>
          <w:tcPr>
            <w:tcW w:type="dxa" w:w="61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Ba nhóm người dùng: người dân ẩn danh, bệnh nhân có tài khoản, bác sĩ — mỗi nhóm có cổng riêng.</w:t>
            </w:r>
          </w:p>
        </w:tc>
      </w:tr>
      <w:tr>
        <w:trPr>
          <w:cantSplit/>
        </w:trPr>
        <w:tc>
          <w:tcPr>
            <w:tcW w:type="dxa" w:w="3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Bộ câu hỏi đánh giá nguy cơ; gợi ý loại và mốc tầm soát có nguồn</w:t>
            </w:r>
          </w:p>
        </w:tc>
        <w:tc>
          <w:tcPr>
            <w:tcW w:type="dxa" w:w="61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Navigator: chat + bảng hỏi nhanh; bộ luật tầm soát sinh gợi ý theo nhóm, mỗi mục có ít nhất một nguồn.</w:t>
            </w:r>
          </w:p>
        </w:tc>
      </w:tr>
      <w:tr>
        <w:trPr>
          <w:cantSplit/>
        </w:trPr>
        <w:tc>
          <w:tcPr>
            <w:tcW w:type="dxa" w:w="3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Đặt lịch; giáo dục về dấu hiệu</w:t>
            </w:r>
          </w:p>
        </w:tc>
        <w:tc>
          <w:tcPr>
            <w:tcW w:type="dxa" w:w="61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Đặt lịch mô phỏng với danh mục dịch vụ cấu hình được; hỏi đáp kiến thức tầm soát có trích nguồn (RAG).</w:t>
            </w:r>
          </w:p>
        </w:tc>
      </w:tr>
      <w:tr>
        <w:trPr>
          <w:cantSplit/>
        </w:trPr>
        <w:tc>
          <w:tcPr>
            <w:tcW w:type="dxa" w:w="3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Sàng lọc triệu chứng nghi ngờ → khuyến cáo</w:t>
            </w:r>
          </w:p>
        </w:tc>
        <w:tc>
          <w:tcPr>
            <w:tcW w:type="dxa" w:w="61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Red-flag phát hiện bằng luật, ngắt luồng trước mọi bước LLM, khuyên khám sớm, lịch hẹn được ưu tiên khẩn.</w:t>
            </w:r>
          </w:p>
        </w:tc>
      </w:tr>
      <w:tr>
        <w:trPr>
          <w:cantSplit/>
        </w:trPr>
        <w:tc>
          <w:tcPr>
            <w:tcW w:type="dxa" w:w="3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Disclaimer không chẩn đoán</w:t>
            </w:r>
          </w:p>
        </w:tc>
        <w:tc>
          <w:tcPr>
            <w:tcW w:type="dxa" w:w="61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Disclaimer bắt buộc trên giao diện, không ẩn được; guardrail chặn ngôn ngữ chẩn đoán ở đầu ra.</w:t>
            </w:r>
          </w:p>
        </w:tc>
      </w:tr>
      <w:tr>
        <w:trPr>
          <w:cantSplit/>
        </w:trPr>
        <w:tc>
          <w:tcPr>
            <w:tcW w:type="dxa" w:w="3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(Nâng cao) HITL — bác sĩ duyệt khuyến nghị</w:t>
            </w:r>
          </w:p>
        </w:tc>
        <w:tc>
          <w:tcPr>
            <w:tcW w:type="dxa" w:w="61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Copilot chỉ soạn bản nháp; bác sĩ sửa, điền ngày hẹn và duyệt; bệnh nhân chỉ thấy bản đã duyệt.</w:t>
            </w:r>
          </w:p>
        </w:tc>
      </w:tr>
      <w:tr>
        <w:trPr>
          <w:cantSplit/>
        </w:trPr>
        <w:tc>
          <w:tcPr>
            <w:tcW w:type="dxa" w:w="3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(Nâng cao) Lịch tái tầm soát, nhắc định kỳ, theo dõi hoàn thành</w:t>
            </w:r>
          </w:p>
        </w:tc>
        <w:tc>
          <w:tcPr>
            <w:tcW w:type="dxa" w:w="61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Nhắc lịch sinh từ kế hoạch đã duyệt; bệnh nhân đánh dấu đã tầm soát → hệ thống sinh chu kỳ kế tiếp.</w:t>
            </w:r>
          </w:p>
        </w:tc>
      </w:tr>
      <w:tr>
        <w:trPr>
          <w:cantSplit/>
        </w:trPr>
        <w:tc>
          <w:tcPr>
            <w:tcW w:type="dxa" w:w="3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(Nâng cao) Ghi nhớ tiền sử, nguy cơ</w:t>
            </w:r>
          </w:p>
        </w:tc>
        <w:tc>
          <w:tcPr>
            <w:tcW w:type="dxa" w:w="61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Hồ sơ xuyên suốt (</w:t>
            </w:r>
            <w:r>
              <w:rPr>
                <w:rFonts w:ascii="Consolas" w:cs="Consolas" w:eastAsia="Consolas" w:hAnsi="Consolas"/>
                <w:b w:val="false"/>
                <w:bCs w:val="false"/>
                <w:color w:val="0E5A6B"/>
                <w:sz w:val="16"/>
                <w:szCs w:val="16"/>
              </w:rPr>
              <w:t xml:space="preserve">record_events</w:t>
            </w:r>
            <w:r>
              <w:rPr>
                <w:b w:val="false"/>
                <w:bCs w:val="false"/>
                <w:color w:val="24343B"/>
                <w:sz w:val="18"/>
                <w:szCs w:val="18"/>
              </w:rPr>
              <w:t xml:space="preserve">) ghi mọi mốc của hành trình, là đầu vào của Copilot.</w:t>
            </w:r>
          </w:p>
        </w:tc>
      </w:tr>
      <w:tr>
        <w:trPr>
          <w:cantSplit/>
        </w:trPr>
        <w:tc>
          <w:tcPr>
            <w:tcW w:type="dxa" w:w="3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(Nâng cao) Nhóm nguy cơ cao</w:t>
            </w:r>
          </w:p>
        </w:tc>
        <w:tc>
          <w:tcPr>
            <w:tcW w:type="dxa" w:w="61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Luật riêng cho người hút thuốc nhiều (≥ 20 gói-năm) và người viêm gan B/C mạn hoặc xơ gan; có người thân mắc bệnh → kèm lưu ý bác sĩ cần đánh giá riêng.</w:t>
            </w:r>
          </w:p>
        </w:tc>
      </w:tr>
    </w:tbl>
    <w:p>
      <w:pPr>
        <w:spacing w:after="80" w:before="0"/>
      </w:pPr>
    </w:p>
    <w:p>
      <w:pPr>
        <w:spacing w:after="100" w:line="264"/>
        <w:jc w:val="left"/>
      </w:pPr>
      <w:r>
        <w:rPr>
          <w:b/>
          <w:bCs/>
          <w:sz w:val="20"/>
          <w:szCs w:val="20"/>
        </w:rPr>
        <w:t xml:space="preserve">Điều chỉnh quan trọng so với đề bài:</w:t>
      </w:r>
      <w:r>
        <w:rPr>
          <w:sz w:val="20"/>
          <w:szCs w:val="20"/>
        </w:rPr>
        <w:t xml:space="preserve"> thay vì để AI soạn “kế hoạch tầm soát” cho từng người dân rồi chờ duyệt, dự án tách thành hai agent. Người dân chỉ nhận </w:t>
      </w:r>
      <w:r>
        <w:rPr>
          <w:b/>
          <w:bCs/>
          <w:sz w:val="20"/>
          <w:szCs w:val="20"/>
        </w:rPr>
        <w:t xml:space="preserve">gợi ý theo nhóm</w:t>
      </w:r>
      <w:r>
        <w:rPr>
          <w:sz w:val="20"/>
          <w:szCs w:val="20"/>
        </w:rPr>
        <w:t xml:space="preserve">, mang tính giáo dục; </w:t>
      </w:r>
      <w:r>
        <w:rPr>
          <w:b/>
          <w:bCs/>
          <w:sz w:val="20"/>
          <w:szCs w:val="20"/>
        </w:rPr>
        <w:t xml:space="preserve">kế hoạch cá nhân</w:t>
      </w:r>
      <w:r>
        <w:rPr>
          <w:sz w:val="20"/>
          <w:szCs w:val="20"/>
        </w:rPr>
        <w:t xml:space="preserve"> chỉ được soạn trong buổi khám, cho bác sĩ, và chỉ đến tay bệnh nhân sau khi bác sĩ duyệt. Cách này giữ đúng tinh thần HITL và đặt bác sĩ vào đúng vị trí ra quyết định.</w:t>
      </w:r>
    </w:p>
    <w:p>
      <w:pPr>
        <w:pStyle w:val="Heading1"/>
      </w:pPr>
      <w:bookmarkStart w:name="_Toc5" w:id="5"/>
      <w:r>
        <w:t xml:space="preserve">3. Định vị sản phẩm: AI không chẩn đoán</w:t>
      </w:r>
      <w:bookmarkEnd w:id="5"/>
    </w:p>
    <w:p>
      <w:pPr>
        <w:pBdr>
          <w:left w:val="single" w:color="1F7F91" w:sz="18" w:space="10"/>
        </w:pBdr>
        <w:spacing w:after="140" w:before="40" w:line="288"/>
        <w:ind w:left="200"/>
      </w:pPr>
      <w:r>
        <w:rPr>
          <w:color w:val="0E5A6B"/>
          <w:sz w:val="21"/>
          <w:szCs w:val="21"/>
        </w:rPr>
        <w:t xml:space="preserve">OncoScreen AI là trợ lý điều hướng và chuẩn bị, không phải bác sĩ. AI giúp người dân đi đúng đường và giúp bác sĩ đỡ thời gian chuẩn bị; mọi quyết định y khoa cho từng người vẫn do bác sĩ đưa ra.</w:t>
      </w:r>
    </w:p>
    <w:p>
      <w:pPr>
        <w:keepNext/>
        <w:spacing w:after="80" w:before="160"/>
      </w:pPr>
      <w:r>
        <w:rPr>
          <w:b/>
          <w:bCs/>
          <w:color w:val="1F7F91"/>
          <w:sz w:val="18"/>
          <w:szCs w:val="18"/>
        </w:rPr>
        <w:t xml:space="preserve">Bảng 2. Hai agent: vai trò, việc làm và giới hạn</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1750"/>
        <w:gridCol w:w="1500"/>
        <w:gridCol w:w="3788"/>
        <w:gridCol w:w="2600"/>
      </w:tblGrid>
      <w:tr>
        <w:trPr>
          <w:cantSplit/>
          <w:tblHeader/>
        </w:trPr>
        <w:tc>
          <w:tcPr>
            <w:tcW w:type="dxa" w:w="175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Agent</w:t>
            </w:r>
          </w:p>
        </w:tc>
        <w:tc>
          <w:tcPr>
            <w:tcW w:type="dxa" w:w="15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Người dùng</w:t>
            </w:r>
          </w:p>
        </w:tc>
        <w:tc>
          <w:tcPr>
            <w:tcW w:type="dxa" w:w="378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Làm gì</w:t>
            </w:r>
          </w:p>
        </w:tc>
        <w:tc>
          <w:tcPr>
            <w:tcW w:type="dxa" w:w="26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Không làm</w:t>
            </w:r>
          </w:p>
        </w:tc>
      </w:tr>
      <w:tr>
        <w:trPr>
          <w:cantSplit/>
        </w:trPr>
        <w:tc>
          <w:tcPr>
            <w:tcW w:type="dxa" w:w="1750"/>
            <w:shd w:fill="FFFFFF" w:color="auto" w:val="clear"/>
            <w:tcMar>
              <w:top w:type="dxa" w:w="55"/>
              <w:left w:type="dxa" w:w="110"/>
              <w:bottom w:type="dxa" w:w="55"/>
              <w:right w:type="dxa" w:w="110"/>
            </w:tcMar>
            <w:vAlign w:val="top"/>
          </w:tcPr>
          <w:p>
            <w:pPr>
              <w:keepNext/>
              <w:spacing w:after="50" w:before="0" w:line="260"/>
            </w:pPr>
            <w:r>
              <w:rPr>
                <w:b/>
                <w:bCs/>
                <w:color w:val="0E5A6B"/>
                <w:sz w:val="18"/>
                <w:szCs w:val="18"/>
              </w:rPr>
              <w:t xml:space="preserve">Navigator</w:t>
            </w:r>
          </w:p>
          <w:p>
            <w:pPr>
              <w:keepNext/>
              <w:spacing w:after="0" w:before="0" w:line="260"/>
            </w:pPr>
            <w:r>
              <w:rPr>
                <w:b/>
                <w:bCs/>
                <w:color w:val="0E5A6B"/>
                <w:sz w:val="18"/>
                <w:szCs w:val="18"/>
              </w:rPr>
              <w:t xml:space="preserve">(Trợ lý tầm soát)</w:t>
            </w:r>
          </w:p>
        </w:tc>
        <w:tc>
          <w:tcPr>
            <w:tcW w:type="dxa" w:w="15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Người dân, chưa cần tài khoản</w:t>
            </w:r>
          </w:p>
        </w:tc>
        <w:tc>
          <w:tcPr>
            <w:tcW w:type="dxa" w:w="3788"/>
            <w:shd w:fill="FFFFFF" w:color="auto" w:val="clear"/>
            <w:tcMar>
              <w:top w:type="dxa" w:w="55"/>
              <w:left w:type="dxa" w:w="110"/>
              <w:bottom w:type="dxa" w:w="55"/>
              <w:right w:type="dxa" w:w="110"/>
            </w:tcMar>
            <w:vAlign w:val="top"/>
          </w:tcPr>
          <w:p>
            <w:pPr>
              <w:keepNext/>
              <w:spacing w:after="50" w:before="0" w:line="260"/>
            </w:pPr>
            <w:r>
              <w:rPr>
                <w:b w:val="false"/>
                <w:bCs w:val="false"/>
                <w:color w:val="24343B"/>
                <w:sz w:val="18"/>
                <w:szCs w:val="18"/>
              </w:rPr>
              <w:t xml:space="preserve">Giải đáp kiến thức tầm soát, có nguồn.</w:t>
            </w:r>
          </w:p>
          <w:p>
            <w:pPr>
              <w:keepNext/>
              <w:spacing w:after="50" w:before="0" w:line="260"/>
            </w:pPr>
            <w:r>
              <w:rPr>
                <w:b w:val="false"/>
                <w:bCs w:val="false"/>
                <w:color w:val="24343B"/>
                <w:sz w:val="18"/>
                <w:szCs w:val="18"/>
              </w:rPr>
              <w:t xml:space="preserve">Từ tuổi, giới, yếu tố nguy cơ gợi ý loại ung thư nên tầm soát, phương pháp, tuổi bắt đầu, tần suất (có nguồn).</w:t>
            </w:r>
          </w:p>
          <w:p>
            <w:pPr>
              <w:keepNext/>
              <w:spacing w:after="50" w:before="0" w:line="260"/>
            </w:pPr>
            <w:r>
              <w:rPr>
                <w:b w:val="false"/>
                <w:bCs w:val="false"/>
                <w:color w:val="24343B"/>
                <w:sz w:val="18"/>
                <w:szCs w:val="18"/>
              </w:rPr>
              <w:t xml:space="preserve">Phát hiện dấu hiệu cảnh báo.</w:t>
            </w:r>
          </w:p>
          <w:p>
            <w:pPr>
              <w:keepNext/>
              <w:spacing w:after="0" w:before="0" w:line="260"/>
            </w:pPr>
            <w:r>
              <w:rPr>
                <w:b w:val="false"/>
                <w:bCs w:val="false"/>
                <w:color w:val="24343B"/>
                <w:sz w:val="18"/>
                <w:szCs w:val="18"/>
              </w:rPr>
              <w:t xml:space="preserve">Điều hướng tạo tài khoản và đặt lịch.</w:t>
            </w:r>
          </w:p>
        </w:tc>
        <w:tc>
          <w:tcPr>
            <w:tcW w:type="dxa" w:w="2600"/>
            <w:shd w:fill="FFFFFF" w:color="auto" w:val="clear"/>
            <w:tcMar>
              <w:top w:type="dxa" w:w="55"/>
              <w:left w:type="dxa" w:w="110"/>
              <w:bottom w:type="dxa" w:w="55"/>
              <w:right w:type="dxa" w:w="110"/>
            </w:tcMar>
            <w:vAlign w:val="top"/>
          </w:tcPr>
          <w:p>
            <w:pPr>
              <w:keepNext/>
              <w:spacing w:after="50" w:before="0" w:line="260"/>
            </w:pPr>
            <w:r>
              <w:rPr>
                <w:b w:val="false"/>
                <w:bCs w:val="false"/>
                <w:color w:val="24343B"/>
                <w:sz w:val="18"/>
                <w:szCs w:val="18"/>
              </w:rPr>
              <w:t xml:space="preserve">Chẩn đoán.</w:t>
            </w:r>
          </w:p>
          <w:p>
            <w:pPr>
              <w:keepNext/>
              <w:spacing w:after="50" w:before="0" w:line="260"/>
            </w:pPr>
            <w:r>
              <w:rPr>
                <w:b w:val="false"/>
                <w:bCs w:val="false"/>
                <w:color w:val="24343B"/>
                <w:sz w:val="18"/>
                <w:szCs w:val="18"/>
              </w:rPr>
              <w:t xml:space="preserve">Đọc kết quả xét nghiệm.</w:t>
            </w:r>
          </w:p>
          <w:p>
            <w:pPr>
              <w:keepNext/>
              <w:spacing w:after="50" w:before="0" w:line="260"/>
            </w:pPr>
            <w:r>
              <w:rPr>
                <w:b w:val="false"/>
                <w:bCs w:val="false"/>
                <w:color w:val="24343B"/>
                <w:sz w:val="18"/>
                <w:szCs w:val="18"/>
              </w:rPr>
              <w:t xml:space="preserve">Tư vấn điều trị.</w:t>
            </w:r>
          </w:p>
          <w:p>
            <w:pPr>
              <w:keepNext/>
              <w:spacing w:after="0" w:before="0" w:line="260"/>
            </w:pPr>
            <w:r>
              <w:rPr>
                <w:b w:val="false"/>
                <w:bCs w:val="false"/>
                <w:color w:val="24343B"/>
                <w:sz w:val="18"/>
                <w:szCs w:val="18"/>
              </w:rPr>
              <w:t xml:space="preserve">Lập kế hoạch cá nhân.</w:t>
            </w:r>
          </w:p>
        </w:tc>
      </w:tr>
      <w:tr>
        <w:trPr>
          <w:cantSplit/>
        </w:trPr>
        <w:tc>
          <w:tcPr>
            <w:tcW w:type="dxa" w:w="1750"/>
            <w:shd w:fill="FFFFFF" w:color="auto" w:val="clear"/>
            <w:tcMar>
              <w:top w:type="dxa" w:w="55"/>
              <w:left w:type="dxa" w:w="110"/>
              <w:bottom w:type="dxa" w:w="55"/>
              <w:right w:type="dxa" w:w="110"/>
            </w:tcMar>
            <w:vAlign w:val="top"/>
          </w:tcPr>
          <w:p>
            <w:pPr>
              <w:keepNext w:val="false"/>
              <w:spacing w:after="50" w:before="0" w:line="260"/>
            </w:pPr>
            <w:r>
              <w:rPr>
                <w:b/>
                <w:bCs/>
                <w:color w:val="0E5A6B"/>
                <w:sz w:val="18"/>
                <w:szCs w:val="18"/>
              </w:rPr>
              <w:t xml:space="preserve">Clinical Copilot</w:t>
            </w:r>
          </w:p>
          <w:p>
            <w:pPr>
              <w:keepNext w:val="false"/>
              <w:spacing w:after="0" w:before="0" w:line="260"/>
            </w:pPr>
            <w:r>
              <w:rPr>
                <w:b/>
                <w:bCs/>
                <w:color w:val="0E5A6B"/>
                <w:sz w:val="18"/>
                <w:szCs w:val="18"/>
              </w:rPr>
              <w:t xml:space="preserve">(Trợ lý bác sĩ)</w:t>
            </w:r>
          </w:p>
        </w:tc>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Bác sĩ</w:t>
            </w:r>
          </w:p>
        </w:tc>
        <w:tc>
          <w:tcPr>
            <w:tcW w:type="dxa" w:w="3788"/>
            <w:shd w:fill="FFFFFF" w:color="auto" w:val="clear"/>
            <w:tcMar>
              <w:top w:type="dxa" w:w="55"/>
              <w:left w:type="dxa" w:w="110"/>
              <w:bottom w:type="dxa" w:w="55"/>
              <w:right w:type="dxa" w:w="110"/>
            </w:tcMar>
            <w:vAlign w:val="top"/>
          </w:tcPr>
          <w:p>
            <w:pPr>
              <w:keepNext w:val="false"/>
              <w:spacing w:after="50" w:before="0" w:line="260"/>
            </w:pPr>
            <w:r>
              <w:rPr>
                <w:b w:val="false"/>
                <w:bCs w:val="false"/>
                <w:color w:val="24343B"/>
                <w:sz w:val="18"/>
                <w:szCs w:val="18"/>
              </w:rPr>
              <w:t xml:space="preserve">Tổng hợp hồ sơ xuyên suốt thành bản tóm tắt trước khám; mỗi dữ kiện truy vết được.</w:t>
            </w:r>
          </w:p>
          <w:p>
            <w:pPr>
              <w:keepNext w:val="false"/>
              <w:spacing w:after="50" w:before="0" w:line="260"/>
            </w:pPr>
            <w:r>
              <w:rPr>
                <w:b w:val="false"/>
                <w:bCs w:val="false"/>
                <w:color w:val="24343B"/>
                <w:sz w:val="18"/>
                <w:szCs w:val="18"/>
              </w:rPr>
              <w:t xml:space="preserve">Đối chiếu guideline; gợi ý câu hỏi cần làm rõ và khoảng trống dữ liệu.</w:t>
            </w:r>
          </w:p>
          <w:p>
            <w:pPr>
              <w:keepNext w:val="false"/>
              <w:spacing w:after="50" w:before="0" w:line="260"/>
            </w:pPr>
            <w:r>
              <w:rPr>
                <w:b w:val="false"/>
                <w:bCs w:val="false"/>
                <w:color w:val="24343B"/>
                <w:sz w:val="18"/>
                <w:szCs w:val="18"/>
              </w:rPr>
              <w:t xml:space="preserve">Soạn </w:t>
            </w:r>
            <w:r>
              <w:rPr>
                <w:b/>
                <w:bCs/>
                <w:color w:val="24343B"/>
                <w:sz w:val="18"/>
                <w:szCs w:val="18"/>
              </w:rPr>
              <w:t xml:space="preserve">bản nháp</w:t>
            </w:r>
            <w:r>
              <w:rPr>
                <w:b w:val="false"/>
                <w:bCs w:val="false"/>
                <w:color w:val="24343B"/>
                <w:sz w:val="18"/>
                <w:szCs w:val="18"/>
              </w:rPr>
              <w:t xml:space="preserve"> kế hoạch theo dõi.</w:t>
            </w:r>
          </w:p>
          <w:p>
            <w:pPr>
              <w:keepNext w:val="false"/>
              <w:spacing w:after="0" w:before="0" w:line="260"/>
            </w:pPr>
            <w:r>
              <w:rPr>
                <w:b w:val="false"/>
                <w:bCs w:val="false"/>
                <w:color w:val="24343B"/>
                <w:sz w:val="18"/>
                <w:szCs w:val="18"/>
              </w:rPr>
              <w:t xml:space="preserve">Trả lời câu hỏi của bác sĩ, có trích dẫn.</w:t>
            </w:r>
          </w:p>
        </w:tc>
        <w:tc>
          <w:tcPr>
            <w:tcW w:type="dxa" w:w="2600"/>
            <w:shd w:fill="FFFFFF" w:color="auto" w:val="clear"/>
            <w:tcMar>
              <w:top w:type="dxa" w:w="55"/>
              <w:left w:type="dxa" w:w="110"/>
              <w:bottom w:type="dxa" w:w="55"/>
              <w:right w:type="dxa" w:w="110"/>
            </w:tcMar>
            <w:vAlign w:val="top"/>
          </w:tcPr>
          <w:p>
            <w:pPr>
              <w:keepNext w:val="false"/>
              <w:spacing w:after="50" w:before="0" w:line="260"/>
            </w:pPr>
            <w:r>
              <w:rPr>
                <w:b w:val="false"/>
                <w:bCs w:val="false"/>
                <w:color w:val="24343B"/>
                <w:sz w:val="18"/>
                <w:szCs w:val="18"/>
              </w:rPr>
              <w:t xml:space="preserve">Đưa ra chẩn đoán.</w:t>
            </w:r>
          </w:p>
          <w:p>
            <w:pPr>
              <w:keepNext w:val="false"/>
              <w:spacing w:after="50" w:before="0" w:line="260"/>
            </w:pPr>
            <w:r>
              <w:rPr>
                <w:b w:val="false"/>
                <w:bCs w:val="false"/>
                <w:color w:val="24343B"/>
                <w:sz w:val="18"/>
                <w:szCs w:val="18"/>
              </w:rPr>
              <w:t xml:space="preserve">Diễn giải kết quả cận lâm sàng.</w:t>
            </w:r>
          </w:p>
          <w:p>
            <w:pPr>
              <w:keepNext w:val="false"/>
              <w:spacing w:after="0" w:before="0" w:line="260"/>
            </w:pPr>
            <w:r>
              <w:rPr>
                <w:b w:val="false"/>
                <w:bCs w:val="false"/>
                <w:color w:val="24343B"/>
                <w:sz w:val="18"/>
                <w:szCs w:val="18"/>
              </w:rPr>
              <w:t xml:space="preserve">Tự gửi kết quả cho bệnh nhân.</w:t>
            </w:r>
          </w:p>
        </w:tc>
      </w:tr>
    </w:tbl>
    <w:p>
      <w:pPr>
        <w:pStyle w:val="Heading2"/>
      </w:pPr>
      <w:bookmarkStart w:name="_Toc6" w:id="6"/>
      <w:r>
        <w:t xml:space="preserve">3.1 Một lõi, hai chính sách</w:t>
      </w:r>
      <w:bookmarkEnd w:id="6"/>
    </w:p>
    <w:p>
      <w:pPr>
        <w:spacing w:after="100" w:line="264"/>
        <w:jc w:val="left"/>
      </w:pPr>
      <w:r>
        <w:rPr>
          <w:sz w:val="20"/>
          <w:szCs w:val="20"/>
        </w:rPr>
        <w:t xml:space="preserve">Hai agent dùng chung bộ công cụ (</w:t>
      </w:r>
      <w:r>
        <w:rPr>
          <w:rFonts w:ascii="Consolas" w:cs="Consolas" w:eastAsia="Consolas" w:hAnsi="Consolas"/>
          <w:color w:val="0E5A6B"/>
          <w:sz w:val="18"/>
          <w:szCs w:val="18"/>
        </w:rPr>
        <w:t xml:space="preserve">tools/</w:t>
      </w:r>
      <w:r>
        <w:rPr>
          <w:sz w:val="20"/>
          <w:szCs w:val="20"/>
        </w:rPr>
        <w:t xml:space="preserve">), RAG (</w:t>
      </w:r>
      <w:r>
        <w:rPr>
          <w:rFonts w:ascii="Consolas" w:cs="Consolas" w:eastAsia="Consolas" w:hAnsi="Consolas"/>
          <w:color w:val="0E5A6B"/>
          <w:sz w:val="18"/>
          <w:szCs w:val="18"/>
        </w:rPr>
        <w:t xml:space="preserve">rag/</w:t>
      </w:r>
      <w:r>
        <w:rPr>
          <w:sz w:val="20"/>
          <w:szCs w:val="20"/>
        </w:rPr>
        <w:t xml:space="preserve">), guardrail (</w:t>
      </w:r>
      <w:r>
        <w:rPr>
          <w:rFonts w:ascii="Consolas" w:cs="Consolas" w:eastAsia="Consolas" w:hAnsi="Consolas"/>
          <w:color w:val="0E5A6B"/>
          <w:sz w:val="18"/>
          <w:szCs w:val="18"/>
        </w:rPr>
        <w:t xml:space="preserve">guardrails/</w:t>
      </w:r>
      <w:r>
        <w:rPr>
          <w:sz w:val="20"/>
          <w:szCs w:val="20"/>
        </w:rPr>
        <w:t xml:space="preserve">) và tracing (</w:t>
      </w:r>
      <w:r>
        <w:rPr>
          <w:rFonts w:ascii="Consolas" w:cs="Consolas" w:eastAsia="Consolas" w:hAnsi="Consolas"/>
          <w:color w:val="0E5A6B"/>
          <w:sz w:val="18"/>
          <w:szCs w:val="18"/>
        </w:rPr>
        <w:t xml:space="preserve">observability.py</w:t>
      </w:r>
      <w:r>
        <w:rPr>
          <w:sz w:val="20"/>
          <w:szCs w:val="20"/>
        </w:rPr>
        <w:t xml:space="preserve">), nhưng </w:t>
      </w:r>
      <w:r>
        <w:rPr>
          <w:b/>
          <w:bCs/>
          <w:sz w:val="20"/>
          <w:szCs w:val="20"/>
        </w:rPr>
        <w:t xml:space="preserve">khác prompt, khác quyền và khác chính sách</w:t>
      </w:r>
      <w:r>
        <w:rPr>
          <w:sz w:val="20"/>
          <w:szCs w:val="20"/>
        </w:rPr>
        <w:t xml:space="preserve">:</w:t>
      </w:r>
    </w:p>
    <w:p>
      <w:pPr>
        <w:pStyle w:val="ListParagraph"/>
        <w:numPr>
          <w:ilvl w:val="0"/>
          <w:numId w:val="2"/>
        </w:numPr>
        <w:spacing w:after="60" w:line="264"/>
      </w:pPr>
      <w:r>
        <w:rPr>
          <w:b/>
          <w:bCs/>
          <w:sz w:val="20"/>
          <w:szCs w:val="20"/>
        </w:rPr>
        <w:t xml:space="preserve">Navigator</w:t>
      </w:r>
      <w:r>
        <w:rPr>
          <w:sz w:val="20"/>
          <w:szCs w:val="20"/>
        </w:rPr>
        <w:t xml:space="preserve"> nói với người dân → chỉ đưa gợi ý theo nhóm, mang tính giáo dục.</w:t>
      </w:r>
    </w:p>
    <w:p>
      <w:pPr>
        <w:pStyle w:val="ListParagraph"/>
        <w:numPr>
          <w:ilvl w:val="0"/>
          <w:numId w:val="2"/>
        </w:numPr>
        <w:spacing w:after="60" w:line="264"/>
      </w:pPr>
      <w:r>
        <w:rPr>
          <w:b/>
          <w:bCs/>
          <w:sz w:val="20"/>
          <w:szCs w:val="20"/>
        </w:rPr>
        <w:t xml:space="preserve">Copilot</w:t>
      </w:r>
      <w:r>
        <w:rPr>
          <w:sz w:val="20"/>
          <w:szCs w:val="20"/>
        </w:rPr>
        <w:t xml:space="preserve"> nói với bác sĩ → được đọc toàn bộ hồ sơ của bệnh nhân, nhưng mọi dữ kiện nêu ra phải trỏ về một mốc cụ thể trong hồ sơ (</w:t>
      </w:r>
      <w:r>
        <w:rPr>
          <w:rFonts w:ascii="Consolas" w:cs="Consolas" w:eastAsia="Consolas" w:hAnsi="Consolas"/>
          <w:color w:val="0E5A6B"/>
          <w:sz w:val="18"/>
          <w:szCs w:val="18"/>
        </w:rPr>
        <w:t xml:space="preserve">event_id</w:t>
      </w:r>
      <w:r>
        <w:rPr>
          <w:sz w:val="20"/>
          <w:szCs w:val="20"/>
        </w:rPr>
        <w:t xml:space="preserve">); dữ kiện không truy vết được sẽ bị loại.</w:t>
      </w:r>
    </w:p>
    <w:p>
      <w:pPr>
        <w:pStyle w:val="ListParagraph"/>
        <w:numPr>
          <w:ilvl w:val="0"/>
          <w:numId w:val="2"/>
        </w:numPr>
        <w:spacing w:after="60" w:line="264"/>
      </w:pPr>
      <w:r>
        <w:rPr>
          <w:b/>
          <w:bCs/>
          <w:sz w:val="20"/>
          <w:szCs w:val="20"/>
        </w:rPr>
        <w:t xml:space="preserve">MockAgent</w:t>
      </w:r>
      <w:r>
        <w:rPr>
          <w:sz w:val="20"/>
          <w:szCs w:val="20"/>
        </w:rPr>
        <w:t xml:space="preserve"> là cùng pipeline nhưng tắt LLM và vector store: hành vi an toàn giống agent thật, giúp frontend, backend và CI chạy được khi chưa có API key.</w:t>
      </w:r>
    </w:p>
    <w:p>
      <w:pPr>
        <w:pStyle w:val="Heading1"/>
      </w:pPr>
      <w:bookmarkStart w:name="_Toc7" w:id="7"/>
      <w:r>
        <w:t xml:space="preserve">4. Luồng nghiệp vụ: hành trình 4 giai đoạn</w:t>
      </w:r>
      <w:bookmarkEnd w:id="7"/>
    </w:p>
    <w:p>
      <w:pPr>
        <w:pBdr>
          <w:left w:val="single" w:color="1F7F91" w:sz="18" w:space="10"/>
        </w:pBdr>
        <w:spacing w:after="140" w:before="40" w:line="288"/>
        <w:ind w:left="200"/>
      </w:pPr>
      <w:r>
        <w:rPr>
          <w:color w:val="0E5A6B"/>
          <w:sz w:val="21"/>
          <w:szCs w:val="21"/>
        </w:rPr>
        <w:t xml:space="preserve">Người dùng đi qua bốn giai đoạn, từ lúc tìm hiểu ẩn danh tới lúc được nhắc tái tầm soát. Mọi mốc quan trọng được ghi vào một hồ sơ xuyên suốt, nhờ đó thông tin người dân đã chia sẻ đi theo họ vào phòng khám và sang lần khám sau.</w:t>
      </w:r>
    </w:p>
    <w:p>
      <w:pPr>
        <w:keepNext/>
        <w:spacing w:after="0" w:before="120"/>
        <w:jc w:val="center"/>
      </w:pPr>
      <w:r>
        <w:drawing>
          <wp:inline distT="0" distB="0" distL="0" distR="0">
            <wp:extent cx="5848350" cy="3533775"/>
            <wp:effectExtent t="0" r="0" b="0" l="0"/>
            <wp:docPr id="1" name="fig_journey.png" descr="Sơ đồ hành trình 4 giai đoạn và hồ sơ xuyên suốt" title="Sơ đồ hành trình 4 giai đoạn và hồ sơ xuyên su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533775"/>
                    </a:xfrm>
                    <a:prstGeom prst="rect">
                      <a:avLst/>
                    </a:prstGeom>
                  </pic:spPr>
                </pic:pic>
              </a:graphicData>
            </a:graphic>
          </wp:inline>
        </w:drawing>
      </w:r>
    </w:p>
    <w:p>
      <w:pPr>
        <w:spacing w:after="220" w:before="80"/>
        <w:jc w:val="left"/>
      </w:pPr>
      <w:r>
        <w:rPr>
          <w:i/>
          <w:iCs/>
          <w:color w:val="5E6E75"/>
          <w:sz w:val="17"/>
          <w:szCs w:val="17"/>
        </w:rPr>
        <w:t xml:space="preserve">Hình 1. Hành trình 4 giai đoạn; thanh dưới là hồ sơ xuyên suốt (record_events) ghi lại các mốc. Phiên tư vấn ẩn danh chỉ nhập vào hồ sơ khi người dùng tạo tài khoản; Copilot đọc hồ sơ để lập bản tóm tắt cho bác sĩ.</w:t>
      </w:r>
    </w:p>
    <w:p>
      <w:pPr>
        <w:pStyle w:val="Heading2"/>
      </w:pPr>
      <w:bookmarkStart w:name="_Toc8" w:id="8"/>
      <w:r>
        <w:t xml:space="preserve">4.1 Giai đoạn 1 — Tìm hiểu với Navigator (ẩn danh)</w:t>
      </w:r>
      <w:bookmarkEnd w:id="8"/>
    </w:p>
    <w:p>
      <w:pPr>
        <w:spacing w:after="100" w:line="264"/>
        <w:jc w:val="left"/>
      </w:pPr>
      <w:r>
        <w:rPr>
          <w:sz w:val="20"/>
          <w:szCs w:val="20"/>
        </w:rPr>
        <w:t xml:space="preserve">Người dân mở trang chủ, gõ câu hỏi (ví dụ “Tôi 45 tuổi, mẹ bị ung thư vú, nên khám gì?”) hoặc làm bảng hỏi nhanh, không cần đăng nhập. Mỗi tin nhắn đi qua một chuỗi bước cố định, được cài đặt bằng LangGraph (Hình 2).</w:t>
      </w:r>
    </w:p>
    <w:p>
      <w:pPr>
        <w:keepNext/>
        <w:spacing w:after="0" w:before="120"/>
        <w:jc w:val="center"/>
      </w:pPr>
      <w:r>
        <w:drawing>
          <wp:inline distT="0" distB="0" distL="0" distR="0">
            <wp:extent cx="5848350" cy="2686050"/>
            <wp:effectExtent t="0" r="0" b="0" l="0"/>
            <wp:docPr id="2" name="fig_navigator.png" descr="Sơ đồ LangGraph của Navigator" title="Sơ đồ LangGraph của Navi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686050"/>
                    </a:xfrm>
                    <a:prstGeom prst="rect">
                      <a:avLst/>
                    </a:prstGeom>
                  </pic:spPr>
                </pic:pic>
              </a:graphicData>
            </a:graphic>
          </wp:inline>
        </w:drawing>
      </w:r>
    </w:p>
    <w:p>
      <w:pPr>
        <w:spacing w:after="220" w:before="80"/>
        <w:jc w:val="left"/>
      </w:pPr>
      <w:r>
        <w:rPr>
          <w:i/>
          <w:iCs/>
          <w:color w:val="5E6E75"/>
          <w:sz w:val="17"/>
          <w:szCs w:val="17"/>
        </w:rPr>
        <w:t xml:space="preserve">Hình 2. Luồng xử lý của Navigator (LangGraph). Red-flag được kiểm tra bằng luật ngay ở update_intake và ngắt luồng trước mọi bước RAG/LLM.</w:t>
      </w:r>
    </w:p>
    <w:p>
      <w:pPr>
        <w:pStyle w:val="ListParagraph"/>
        <w:numPr>
          <w:ilvl w:val="0"/>
          <w:numId w:val="2"/>
        </w:numPr>
        <w:spacing w:after="60" w:line="264"/>
      </w:pPr>
      <w:r>
        <w:rPr>
          <w:rFonts w:ascii="Consolas" w:cs="Consolas" w:eastAsia="Consolas" w:hAnsi="Consolas"/>
          <w:color w:val="0E5A6B"/>
          <w:sz w:val="18"/>
          <w:szCs w:val="18"/>
        </w:rPr>
        <w:t xml:space="preserve">input_guard</w:t>
      </w:r>
      <w:r>
        <w:rPr>
          <w:sz w:val="20"/>
          <w:szCs w:val="20"/>
        </w:rPr>
        <w:t xml:space="preserve"> — chặn câu hỏi ngoài phạm vi (chẩn đoán, đọc kết quả, điều trị) và prompt injection; không gọi LLM.</w:t>
      </w:r>
    </w:p>
    <w:p>
      <w:pPr>
        <w:pStyle w:val="ListParagraph"/>
        <w:numPr>
          <w:ilvl w:val="0"/>
          <w:numId w:val="2"/>
        </w:numPr>
        <w:spacing w:after="60" w:line="264"/>
      </w:pPr>
      <w:r>
        <w:rPr>
          <w:rFonts w:ascii="Consolas" w:cs="Consolas" w:eastAsia="Consolas" w:hAnsi="Consolas"/>
          <w:color w:val="0E5A6B"/>
          <w:sz w:val="18"/>
          <w:szCs w:val="18"/>
        </w:rPr>
        <w:t xml:space="preserve">update_intake</w:t>
      </w:r>
      <w:r>
        <w:rPr>
          <w:sz w:val="20"/>
          <w:szCs w:val="20"/>
        </w:rPr>
        <w:t xml:space="preserve"> — trích xuất tuổi, giới, tiền sử gia đình, hút thuốc (gói-năm), viêm gan, tiền sử ung thư bằng luật (LLM chỉ điền chỗ trống) và kiểm tra red-flag, có xử lý phủ định như “không sờ thấy…”. Có red-flag → nhảy thẳng tới </w:t>
      </w:r>
      <w:r>
        <w:rPr>
          <w:rFonts w:ascii="Consolas" w:cs="Consolas" w:eastAsia="Consolas" w:hAnsi="Consolas"/>
          <w:color w:val="0E5A6B"/>
          <w:sz w:val="18"/>
          <w:szCs w:val="18"/>
        </w:rPr>
        <w:t xml:space="preserve">triage</w:t>
      </w:r>
      <w:r>
        <w:rPr>
          <w:sz w:val="20"/>
          <w:szCs w:val="20"/>
        </w:rPr>
        <w:t xml:space="preserve">.</w:t>
      </w:r>
    </w:p>
    <w:p>
      <w:pPr>
        <w:pStyle w:val="ListParagraph"/>
        <w:numPr>
          <w:ilvl w:val="0"/>
          <w:numId w:val="2"/>
        </w:numPr>
        <w:spacing w:after="60" w:line="264"/>
      </w:pPr>
      <w:r>
        <w:rPr>
          <w:rFonts w:ascii="Consolas" w:cs="Consolas" w:eastAsia="Consolas" w:hAnsi="Consolas"/>
          <w:color w:val="0E5A6B"/>
          <w:sz w:val="18"/>
          <w:szCs w:val="18"/>
        </w:rPr>
        <w:t xml:space="preserve">eligibility</w:t>
      </w:r>
      <w:r>
        <w:rPr>
          <w:sz w:val="20"/>
          <w:szCs w:val="20"/>
        </w:rPr>
        <w:t xml:space="preserve"> — đối chiếu bộ luật → gợi ý theo nhóm (loại ung thư, phương pháp, tuổi bắt đầu, chu kỳ), mỗi mục có nguồn, kèm yếu tố nguy cơ.</w:t>
      </w:r>
    </w:p>
    <w:p>
      <w:pPr>
        <w:pStyle w:val="ListParagraph"/>
        <w:numPr>
          <w:ilvl w:val="0"/>
          <w:numId w:val="2"/>
        </w:numPr>
        <w:spacing w:after="60" w:line="264"/>
      </w:pPr>
      <w:r>
        <w:rPr>
          <w:rFonts w:ascii="Consolas" w:cs="Consolas" w:eastAsia="Consolas" w:hAnsi="Consolas"/>
          <w:color w:val="0E5A6B"/>
          <w:sz w:val="18"/>
          <w:szCs w:val="18"/>
        </w:rPr>
        <w:t xml:space="preserve">retrieve</w:t>
      </w:r>
      <w:r>
        <w:rPr>
          <w:sz w:val="20"/>
          <w:szCs w:val="20"/>
        </w:rPr>
        <w:t xml:space="preserve"> → </w:t>
      </w:r>
      <w:r>
        <w:rPr>
          <w:rFonts w:ascii="Consolas" w:cs="Consolas" w:eastAsia="Consolas" w:hAnsi="Consolas"/>
          <w:color w:val="0E5A6B"/>
          <w:sz w:val="18"/>
          <w:szCs w:val="18"/>
        </w:rPr>
        <w:t xml:space="preserve">respond</w:t>
      </w:r>
      <w:r>
        <w:rPr>
          <w:sz w:val="20"/>
          <w:szCs w:val="20"/>
        </w:rPr>
        <w:t xml:space="preserve"> — RAG lai cho câu hỏi tự do (mục 7.2); LLM diễn giải, output guard kiểm tra trước khi trả lời; vi phạm hoặc lỗi → câu trả lời mẫu xác định.</w:t>
      </w:r>
    </w:p>
    <w:p>
      <w:pPr>
        <w:pStyle w:val="ListParagraph"/>
        <w:numPr>
          <w:ilvl w:val="0"/>
          <w:numId w:val="2"/>
        </w:numPr>
        <w:spacing w:after="60" w:line="264"/>
      </w:pPr>
      <w:r>
        <w:rPr>
          <w:rFonts w:ascii="Consolas" w:cs="Consolas" w:eastAsia="Consolas" w:hAnsi="Consolas"/>
          <w:color w:val="0E5A6B"/>
          <w:sz w:val="18"/>
          <w:szCs w:val="18"/>
        </w:rPr>
        <w:t xml:space="preserve">triage</w:t>
      </w:r>
      <w:r>
        <w:rPr>
          <w:sz w:val="20"/>
          <w:szCs w:val="20"/>
        </w:rPr>
        <w:t xml:space="preserve"> — chọn </w:t>
      </w:r>
      <w:r>
        <w:rPr>
          <w:rFonts w:ascii="Consolas" w:cs="Consolas" w:eastAsia="Consolas" w:hAnsi="Consolas"/>
          <w:color w:val="0E5A6B"/>
          <w:sz w:val="18"/>
          <w:szCs w:val="18"/>
        </w:rPr>
        <w:t xml:space="preserve">continue_chat</w:t>
      </w:r>
      <w:r>
        <w:rPr>
          <w:sz w:val="20"/>
          <w:szCs w:val="20"/>
        </w:rPr>
        <w:t xml:space="preserve">, </w:t>
      </w:r>
      <w:r>
        <w:rPr>
          <w:rFonts w:ascii="Consolas" w:cs="Consolas" w:eastAsia="Consolas" w:hAnsi="Consolas"/>
          <w:color w:val="0E5A6B"/>
          <w:sz w:val="18"/>
          <w:szCs w:val="18"/>
        </w:rPr>
        <w:t xml:space="preserve">suggest_booking</w:t>
      </w:r>
      <w:r>
        <w:rPr>
          <w:sz w:val="20"/>
          <w:szCs w:val="20"/>
        </w:rPr>
        <w:t xml:space="preserve"> (kèm dịch vụ gợi ý) hoặc </w:t>
      </w:r>
      <w:r>
        <w:rPr>
          <w:rFonts w:ascii="Consolas" w:cs="Consolas" w:eastAsia="Consolas" w:hAnsi="Consolas"/>
          <w:color w:val="0E5A6B"/>
          <w:sz w:val="18"/>
          <w:szCs w:val="18"/>
        </w:rPr>
        <w:t xml:space="preserve">urgent_care</w:t>
      </w:r>
      <w:r>
        <w:rPr>
          <w:sz w:val="20"/>
          <w:szCs w:val="20"/>
        </w:rPr>
        <w:t xml:space="preserve"> (khuyên khám sớm, ưu tiên khẩn); giao diện hiện nút hành động tương ứng.</w:t>
      </w:r>
    </w:p>
    <w:p>
      <w:pPr>
        <w:keepNext/>
        <w:spacing w:after="80" w:before="160"/>
      </w:pPr>
      <w:r>
        <w:rPr>
          <w:b/>
          <w:bCs/>
          <w:color w:val="1F7F91"/>
          <w:sz w:val="18"/>
          <w:szCs w:val="18"/>
        </w:rPr>
        <w:t xml:space="preserve">Bảng 3. Nhóm dấu hiệu cảnh báo (red-flag) hiện có — bản nháp, cần bác sĩ rà soát</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3400"/>
        <w:gridCol w:w="1500"/>
        <w:gridCol w:w="4738"/>
      </w:tblGrid>
      <w:tr>
        <w:trPr>
          <w:cantSplit/>
          <w:tblHeader/>
        </w:trPr>
        <w:tc>
          <w:tcPr>
            <w:tcW w:type="dxa" w:w="34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Dấu hiệu</w:t>
            </w:r>
          </w:p>
        </w:tc>
        <w:tc>
          <w:tcPr>
            <w:tcW w:type="dxa" w:w="15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Mức độ</w:t>
            </w:r>
          </w:p>
        </w:tc>
        <w:tc>
          <w:tcPr>
            <w:tcW w:type="dxa" w:w="47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Lời khuyên hệ thống đưa ra</w:t>
            </w:r>
          </w:p>
        </w:tc>
      </w:tr>
      <w:tr>
        <w:trPr>
          <w:cantSplit/>
        </w:trPr>
        <w:tc>
          <w:tcPr>
            <w:tcW w:type="dxa" w:w="34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Sờ thấy khối u / cục bất thường</w:t>
            </w:r>
          </w:p>
        </w:tc>
        <w:tc>
          <w:tcPr>
            <w:tcW w:type="dxa" w:w="15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Khẩn</w:t>
            </w:r>
          </w:p>
        </w:tc>
        <w:tc>
          <w:tcPr>
            <w:tcW w:type="dxa" w:w="47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Đến cơ sở y tế chuyên khoa để được khám và đánh giá trong vài ngày tới.</w:t>
            </w:r>
          </w:p>
        </w:tc>
      </w:tr>
      <w:tr>
        <w:trPr>
          <w:cantSplit/>
        </w:trPr>
        <w:tc>
          <w:tcPr>
            <w:tcW w:type="dxa" w:w="34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Chảy máu bất thường</w:t>
            </w:r>
          </w:p>
        </w:tc>
        <w:tc>
          <w:tcPr>
            <w:tcW w:type="dxa" w:w="15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Khẩn</w:t>
            </w:r>
          </w:p>
        </w:tc>
        <w:tc>
          <w:tcPr>
            <w:tcW w:type="dxa" w:w="47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Cần được bác sĩ thăm khám sớm, đừng trì hoãn.</w:t>
            </w:r>
          </w:p>
        </w:tc>
      </w:tr>
      <w:tr>
        <w:trPr>
          <w:cantSplit/>
        </w:trPr>
        <w:tc>
          <w:tcPr>
            <w:tcW w:type="dxa" w:w="34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Sụt cân nhanh không rõ nguyên nhân</w:t>
            </w:r>
          </w:p>
        </w:tc>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Sớm</w:t>
            </w:r>
          </w:p>
        </w:tc>
        <w:tc>
          <w:tcPr>
            <w:tcW w:type="dxa" w:w="47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Đặt lịch khám tổng quát trong 1–2 tuần tới để tìm nguyên nhân.</w:t>
            </w:r>
          </w:p>
        </w:tc>
      </w:tr>
      <w:tr>
        <w:trPr>
          <w:cantSplit/>
        </w:trPr>
        <w:tc>
          <w:tcPr>
            <w:tcW w:type="dxa" w:w="34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Đau kéo dài trên 3 tuần</w:t>
            </w:r>
          </w:p>
        </w:tc>
        <w:tc>
          <w:tcPr>
            <w:tcW w:type="dxa" w:w="15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Sớm</w:t>
            </w:r>
          </w:p>
        </w:tc>
        <w:tc>
          <w:tcPr>
            <w:tcW w:type="dxa" w:w="47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Cần được bác sĩ đánh giá; đi khám trong vài tuần tới.</w:t>
            </w:r>
          </w:p>
        </w:tc>
      </w:tr>
      <w:tr>
        <w:trPr>
          <w:cantSplit/>
        </w:trPr>
        <w:tc>
          <w:tcPr>
            <w:tcW w:type="dxa" w:w="34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Thay đổi thói quen đại tiện kéo dài</w:t>
            </w:r>
          </w:p>
        </w:tc>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Sớm</w:t>
            </w:r>
          </w:p>
        </w:tc>
        <w:tc>
          <w:tcPr>
            <w:tcW w:type="dxa" w:w="47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Cần bác sĩ tiêu hoá đánh giá trong vài tuần tới.</w:t>
            </w:r>
          </w:p>
        </w:tc>
      </w:tr>
      <w:tr>
        <w:trPr>
          <w:cantSplit/>
        </w:trPr>
        <w:tc>
          <w:tcPr>
            <w:tcW w:type="dxa" w:w="34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Vàng da, vàng mắt</w:t>
            </w:r>
          </w:p>
        </w:tc>
        <w:tc>
          <w:tcPr>
            <w:tcW w:type="dxa" w:w="15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Sớm</w:t>
            </w:r>
          </w:p>
        </w:tc>
        <w:tc>
          <w:tcPr>
            <w:tcW w:type="dxa" w:w="47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Cần được khám sớm để tìm nguyên nhân.</w:t>
            </w:r>
          </w:p>
        </w:tc>
      </w:tr>
    </w:tbl>
    <w:p>
      <w:pPr>
        <w:pStyle w:val="Heading2"/>
      </w:pPr>
      <w:bookmarkStart w:name="_Toc9" w:id="9"/>
      <w:r>
        <w:t xml:space="preserve">4.2 Giai đoạn 2 — Tạo tài khoản và đặt lịch</w:t>
      </w:r>
      <w:bookmarkEnd w:id="9"/>
    </w:p>
    <w:p>
      <w:pPr>
        <w:spacing w:after="100" w:line="264"/>
        <w:jc w:val="left"/>
      </w:pPr>
      <w:r>
        <w:rPr>
          <w:sz w:val="20"/>
          <w:szCs w:val="20"/>
        </w:rPr>
        <w:t xml:space="preserve">Khi muốn đặt lịch, người dân tạo tài khoản ngay từ cuộc trò chuyện; những gì đã kể không phải nhập lại.</w:t>
      </w:r>
    </w:p>
    <w:p>
      <w:pPr>
        <w:pStyle w:val="ListParagraph"/>
        <w:numPr>
          <w:ilvl w:val="0"/>
          <w:numId w:val="2"/>
        </w:numPr>
        <w:spacing w:after="60" w:line="264"/>
      </w:pPr>
      <w:r>
        <w:rPr>
          <w:sz w:val="20"/>
          <w:szCs w:val="20"/>
        </w:rPr>
        <w:t xml:space="preserve">Bấm “Tạo tài khoản để đặt lịch”: phiên tư vấn ẩn danh được gắn vào tài khoản, hồ sơ được điền sẵn, các mốc </w:t>
      </w:r>
      <w:r>
        <w:rPr>
          <w:rFonts w:ascii="Consolas" w:cs="Consolas" w:eastAsia="Consolas" w:hAnsi="Consolas"/>
          <w:color w:val="0E5A6B"/>
          <w:sz w:val="18"/>
          <w:szCs w:val="18"/>
        </w:rPr>
        <w:t xml:space="preserve">account.created</w:t>
      </w:r>
      <w:r>
        <w:rPr>
          <w:sz w:val="20"/>
          <w:szCs w:val="20"/>
        </w:rPr>
        <w:t xml:space="preserve">, </w:t>
      </w:r>
      <w:r>
        <w:rPr>
          <w:rFonts w:ascii="Consolas" w:cs="Consolas" w:eastAsia="Consolas" w:hAnsi="Consolas"/>
          <w:color w:val="0E5A6B"/>
          <w:sz w:val="18"/>
          <w:szCs w:val="18"/>
        </w:rPr>
        <w:t xml:space="preserve">consult.summary</w:t>
      </w:r>
      <w:r>
        <w:rPr>
          <w:sz w:val="20"/>
          <w:szCs w:val="20"/>
        </w:rPr>
        <w:t xml:space="preserve">, </w:t>
      </w:r>
      <w:r>
        <w:rPr>
          <w:rFonts w:ascii="Consolas" w:cs="Consolas" w:eastAsia="Consolas" w:hAnsi="Consolas"/>
          <w:color w:val="0E5A6B"/>
          <w:sz w:val="18"/>
          <w:szCs w:val="18"/>
        </w:rPr>
        <w:t xml:space="preserve">red_flag.detected</w:t>
      </w:r>
      <w:r>
        <w:rPr>
          <w:sz w:val="20"/>
          <w:szCs w:val="20"/>
        </w:rPr>
        <w:t xml:space="preserve"> (nếu có) được ghi vào hồ sơ xuyên suốt. Người đã có tài khoản thì đăng nhập rồi gắn phiên.</w:t>
      </w:r>
    </w:p>
    <w:p>
      <w:pPr>
        <w:pStyle w:val="ListParagraph"/>
        <w:numPr>
          <w:ilvl w:val="0"/>
          <w:numId w:val="2"/>
        </w:numPr>
        <w:spacing w:after="60" w:line="264"/>
      </w:pPr>
      <w:r>
        <w:rPr>
          <w:sz w:val="20"/>
          <w:szCs w:val="20"/>
        </w:rPr>
        <w:t xml:space="preserve">Chọn dịch vụ (đã chọn sẵn theo gợi ý), ngày mong muốn, lý do (điền sẵn) → lịch hẹn ở trạng thái </w:t>
      </w:r>
      <w:r>
        <w:rPr>
          <w:rFonts w:ascii="Consolas" w:cs="Consolas" w:eastAsia="Consolas" w:hAnsi="Consolas"/>
          <w:color w:val="0E5A6B"/>
          <w:sz w:val="18"/>
          <w:szCs w:val="18"/>
        </w:rPr>
        <w:t xml:space="preserve">requested</w:t>
      </w:r>
      <w:r>
        <w:rPr>
          <w:sz w:val="20"/>
          <w:szCs w:val="20"/>
        </w:rPr>
        <w:t xml:space="preserve">; nếu phiên có red-flag thì lịch được đánh dấu </w:t>
      </w:r>
      <w:r>
        <w:rPr>
          <w:rFonts w:ascii="Consolas" w:cs="Consolas" w:eastAsia="Consolas" w:hAnsi="Consolas"/>
          <w:color w:val="0E5A6B"/>
          <w:sz w:val="18"/>
          <w:szCs w:val="18"/>
        </w:rPr>
        <w:t xml:space="preserve">priority = urgent</w:t>
      </w:r>
      <w:r>
        <w:rPr>
          <w:sz w:val="20"/>
          <w:szCs w:val="20"/>
        </w:rPr>
        <w:t xml:space="preserve">.</w:t>
      </w:r>
    </w:p>
    <w:p>
      <w:pPr>
        <w:pStyle w:val="ListParagraph"/>
        <w:numPr>
          <w:ilvl w:val="0"/>
          <w:numId w:val="2"/>
        </w:numPr>
        <w:spacing w:after="60" w:line="264"/>
      </w:pPr>
      <w:r>
        <w:rPr>
          <w:sz w:val="20"/>
          <w:szCs w:val="20"/>
        </w:rPr>
        <w:t xml:space="preserve">Đặt lịch là mô phỏng; danh mục dịch vụ cấu hình được theo dịch vụ thực tế của bệnh viện.</w:t>
      </w:r>
    </w:p>
    <w:p>
      <w:pPr>
        <w:pStyle w:val="Heading2"/>
      </w:pPr>
      <w:bookmarkStart w:name="_Toc10" w:id="10"/>
      <w:r>
        <w:t xml:space="preserve">4.3 Giai đoạn 3 — Khám với Clinical Copilot (Human-in-the-loop)</w:t>
      </w:r>
      <w:bookmarkEnd w:id="10"/>
    </w:p>
    <w:p>
      <w:pPr>
        <w:spacing w:after="100" w:line="264"/>
        <w:jc w:val="left"/>
      </w:pPr>
      <w:r>
        <w:rPr>
          <w:sz w:val="20"/>
          <w:szCs w:val="20"/>
        </w:rPr>
        <w:t xml:space="preserve">Bác sĩ nhận một bản tóm tắt đã chuẩn bị sẵn và có thể hỏi thêm Copilot, nhưng </w:t>
      </w:r>
      <w:r>
        <w:rPr>
          <w:b/>
          <w:bCs/>
          <w:sz w:val="20"/>
          <w:szCs w:val="20"/>
        </w:rPr>
        <w:t xml:space="preserve">kết luận và kế hoạch do bác sĩ viết và duyệt</w:t>
      </w:r>
      <w:r>
        <w:rPr>
          <w:sz w:val="20"/>
          <w:szCs w:val="20"/>
        </w:rPr>
        <w:t xml:space="preserve">.</w:t>
      </w:r>
    </w:p>
    <w:p>
      <w:pPr>
        <w:pStyle w:val="ListParagraph"/>
        <w:numPr>
          <w:ilvl w:val="0"/>
          <w:numId w:val="2"/>
        </w:numPr>
        <w:spacing w:after="60" w:line="264"/>
      </w:pPr>
      <w:r>
        <w:rPr>
          <w:b/>
          <w:bCs/>
          <w:sz w:val="20"/>
          <w:szCs w:val="20"/>
        </w:rPr>
        <w:t xml:space="preserve">Hàng chờ:</w:t>
      </w:r>
      <w:r>
        <w:rPr>
          <w:sz w:val="20"/>
          <w:szCs w:val="20"/>
        </w:rPr>
        <w:t xml:space="preserve"> ca khẩn lên đầu; bác sĩ xác nhận ngày khám (</w:t>
      </w:r>
      <w:r>
        <w:rPr>
          <w:rFonts w:ascii="Consolas" w:cs="Consolas" w:eastAsia="Consolas" w:hAnsi="Consolas"/>
          <w:color w:val="0E5A6B"/>
          <w:sz w:val="18"/>
          <w:szCs w:val="18"/>
        </w:rPr>
        <w:t xml:space="preserve">confirmed</w:t>
      </w:r>
      <w:r>
        <w:rPr>
          <w:sz w:val="20"/>
          <w:szCs w:val="20"/>
        </w:rPr>
        <w:t xml:space="preserve">).</w:t>
      </w:r>
    </w:p>
    <w:p>
      <w:pPr>
        <w:pStyle w:val="ListParagraph"/>
        <w:numPr>
          <w:ilvl w:val="0"/>
          <w:numId w:val="2"/>
        </w:numPr>
        <w:spacing w:after="60" w:line="264"/>
      </w:pPr>
      <w:r>
        <w:rPr>
          <w:b/>
          <w:bCs/>
          <w:sz w:val="20"/>
          <w:szCs w:val="20"/>
        </w:rPr>
        <w:t xml:space="preserve">Bắt đầu khám:</w:t>
      </w:r>
      <w:r>
        <w:rPr>
          <w:sz w:val="20"/>
          <w:szCs w:val="20"/>
        </w:rPr>
        <w:t xml:space="preserve"> Copilot lập bản tóm tắt (</w:t>
      </w:r>
      <w:r>
        <w:rPr>
          <w:rFonts w:ascii="Consolas" w:cs="Consolas" w:eastAsia="Consolas" w:hAnsi="Consolas"/>
          <w:color w:val="0E5A6B"/>
          <w:sz w:val="18"/>
          <w:szCs w:val="18"/>
        </w:rPr>
        <w:t xml:space="preserve">ClinicalBrief</w:t>
      </w:r>
      <w:r>
        <w:rPr>
          <w:sz w:val="20"/>
          <w:szCs w:val="20"/>
        </w:rPr>
        <w:t xml:space="preserve">) từ hồ sơ: tóm tắt, dữ kiện trỏ về </w:t>
      </w:r>
      <w:r>
        <w:rPr>
          <w:rFonts w:ascii="Consolas" w:cs="Consolas" w:eastAsia="Consolas" w:hAnsi="Consolas"/>
          <w:color w:val="0E5A6B"/>
          <w:sz w:val="18"/>
          <w:szCs w:val="18"/>
        </w:rPr>
        <w:t xml:space="preserve">event_id</w:t>
      </w:r>
      <w:r>
        <w:rPr>
          <w:sz w:val="20"/>
          <w:szCs w:val="20"/>
        </w:rPr>
        <w:t xml:space="preserve">, red-flag, yếu tố nguy cơ, gợi ý guideline có nguồn, câu hỏi cần làm rõ, khoảng trống dữ liệu và </w:t>
      </w:r>
      <w:r>
        <w:rPr>
          <w:b/>
          <w:bCs/>
          <w:sz w:val="20"/>
          <w:szCs w:val="20"/>
        </w:rPr>
        <w:t xml:space="preserve">bản nháp kế hoạch</w:t>
      </w:r>
      <w:r>
        <w:rPr>
          <w:sz w:val="20"/>
          <w:szCs w:val="20"/>
        </w:rPr>
        <w:t xml:space="preserve"> (không có ngày hẹn; ca có red-flag thì không soạn). Luồng Copilot: </w:t>
      </w:r>
      <w:r>
        <w:rPr>
          <w:rFonts w:ascii="Consolas" w:cs="Consolas" w:eastAsia="Consolas" w:hAnsi="Consolas"/>
          <w:color w:val="0E5A6B"/>
          <w:sz w:val="18"/>
          <w:szCs w:val="18"/>
        </w:rPr>
        <w:t xml:space="preserve">load_record</w:t>
      </w:r>
      <w:r>
        <w:rPr>
          <w:sz w:val="20"/>
          <w:szCs w:val="20"/>
        </w:rPr>
        <w:t xml:space="preserve"> → </w:t>
      </w:r>
      <w:r>
        <w:rPr>
          <w:rFonts w:ascii="Consolas" w:cs="Consolas" w:eastAsia="Consolas" w:hAnsi="Consolas"/>
          <w:color w:val="0E5A6B"/>
          <w:sz w:val="18"/>
          <w:szCs w:val="18"/>
        </w:rPr>
        <w:t xml:space="preserve">eligibility</w:t>
      </w:r>
      <w:r>
        <w:rPr>
          <w:sz w:val="20"/>
          <w:szCs w:val="20"/>
        </w:rPr>
        <w:t xml:space="preserve"> → </w:t>
      </w:r>
      <w:r>
        <w:rPr>
          <w:rFonts w:ascii="Consolas" w:cs="Consolas" w:eastAsia="Consolas" w:hAnsi="Consolas"/>
          <w:color w:val="0E5A6B"/>
          <w:sz w:val="18"/>
          <w:szCs w:val="18"/>
        </w:rPr>
        <w:t xml:space="preserve">retrieve</w:t>
      </w:r>
      <w:r>
        <w:rPr>
          <w:sz w:val="20"/>
          <w:szCs w:val="20"/>
        </w:rPr>
        <w:t xml:space="preserve"> → </w:t>
      </w:r>
      <w:r>
        <w:rPr>
          <w:rFonts w:ascii="Consolas" w:cs="Consolas" w:eastAsia="Consolas" w:hAnsi="Consolas"/>
          <w:color w:val="0E5A6B"/>
          <w:sz w:val="18"/>
          <w:szCs w:val="18"/>
        </w:rPr>
        <w:t xml:space="preserve">draft_brief</w:t>
      </w:r>
      <w:r>
        <w:rPr>
          <w:sz w:val="20"/>
          <w:szCs w:val="20"/>
        </w:rPr>
        <w:t xml:space="preserve"> → </w:t>
      </w:r>
      <w:r>
        <w:rPr>
          <w:rFonts w:ascii="Consolas" w:cs="Consolas" w:eastAsia="Consolas" w:hAnsi="Consolas"/>
          <w:color w:val="0E5A6B"/>
          <w:sz w:val="18"/>
          <w:szCs w:val="18"/>
        </w:rPr>
        <w:t xml:space="preserve">draft_plan</w:t>
      </w:r>
      <w:r>
        <w:rPr>
          <w:sz w:val="20"/>
          <w:szCs w:val="20"/>
        </w:rPr>
        <w:t xml:space="preserve">.</w:t>
      </w:r>
    </w:p>
    <w:p>
      <w:pPr>
        <w:pStyle w:val="ListParagraph"/>
        <w:numPr>
          <w:ilvl w:val="0"/>
          <w:numId w:val="2"/>
        </w:numPr>
        <w:spacing w:after="60" w:line="264"/>
      </w:pPr>
      <w:r>
        <w:rPr>
          <w:b/>
          <w:bCs/>
          <w:sz w:val="20"/>
          <w:szCs w:val="20"/>
        </w:rPr>
        <w:t xml:space="preserve">Hỏi Copilot</w:t>
      </w:r>
      <w:r>
        <w:rPr>
          <w:sz w:val="20"/>
          <w:szCs w:val="20"/>
        </w:rPr>
        <w:t xml:space="preserve"> (ví dụ “Guideline LDCT áp dụng thế nào cho bệnh nhân này?”): câu trả lời trích dẫn guideline hoặc mốc hồ sơ; câu hỏi chẩn đoán hay đọc kết quả bị từ chối.</w:t>
      </w:r>
    </w:p>
    <w:p>
      <w:pPr>
        <w:pStyle w:val="ListParagraph"/>
        <w:numPr>
          <w:ilvl w:val="0"/>
          <w:numId w:val="2"/>
        </w:numPr>
        <w:spacing w:after="60" w:line="264"/>
      </w:pPr>
      <w:r>
        <w:rPr>
          <w:b/>
          <w:bCs/>
          <w:sz w:val="20"/>
          <w:szCs w:val="20"/>
        </w:rPr>
        <w:t xml:space="preserve">Duyệt (finalize):</w:t>
      </w:r>
      <w:r>
        <w:rPr>
          <w:sz w:val="20"/>
          <w:szCs w:val="20"/>
        </w:rPr>
        <w:t xml:space="preserve"> bác sĩ viết kết luận (bắt buộc) và ghi chú nội bộ, sửa kế hoạch, điền ngày hẹn rồi duyệt. Kế hoạch sửa vẫn phải qua guardrail; khác bản nháp → ghi audit; hệ thống sinh nhắc lịch cho các mục có ngày, chuyển lịch hẹn sang </w:t>
      </w:r>
      <w:r>
        <w:rPr>
          <w:rFonts w:ascii="Consolas" w:cs="Consolas" w:eastAsia="Consolas" w:hAnsi="Consolas"/>
          <w:color w:val="0E5A6B"/>
          <w:sz w:val="18"/>
          <w:szCs w:val="18"/>
        </w:rPr>
        <w:t xml:space="preserve">completed</w:t>
      </w:r>
      <w:r>
        <w:rPr>
          <w:sz w:val="20"/>
          <w:szCs w:val="20"/>
        </w:rPr>
        <w:t xml:space="preserve"> và ghi mốc </w:t>
      </w:r>
      <w:r>
        <w:rPr>
          <w:rFonts w:ascii="Consolas" w:cs="Consolas" w:eastAsia="Consolas" w:hAnsi="Consolas"/>
          <w:color w:val="0E5A6B"/>
          <w:sz w:val="18"/>
          <w:szCs w:val="18"/>
        </w:rPr>
        <w:t xml:space="preserve">encounter.finalized</w:t>
      </w:r>
      <w:r>
        <w:rPr>
          <w:sz w:val="20"/>
          <w:szCs w:val="20"/>
        </w:rPr>
        <w:t xml:space="preserve">.</w:t>
      </w:r>
    </w:p>
    <w:p>
      <w:pPr>
        <w:pStyle w:val="Heading2"/>
      </w:pPr>
      <w:bookmarkStart w:name="_Toc11" w:id="11"/>
      <w:r>
        <w:t xml:space="preserve">4.4 Giai đoạn 4 — Theo dõi</w:t>
      </w:r>
      <w:bookmarkEnd w:id="11"/>
    </w:p>
    <w:p>
      <w:pPr>
        <w:pStyle w:val="ListParagraph"/>
        <w:numPr>
          <w:ilvl w:val="0"/>
          <w:numId w:val="2"/>
        </w:numPr>
        <w:spacing w:after="60" w:line="264"/>
      </w:pPr>
      <w:r>
        <w:rPr>
          <w:sz w:val="20"/>
          <w:szCs w:val="20"/>
        </w:rPr>
        <w:t xml:space="preserve">Bệnh nhân xem kết luận, kế hoạch đã duyệt và hồ sơ xuyên suốt; </w:t>
      </w:r>
      <w:r>
        <w:rPr>
          <w:b/>
          <w:bCs/>
          <w:sz w:val="20"/>
          <w:szCs w:val="20"/>
        </w:rPr>
        <w:t xml:space="preserve">không bao giờ</w:t>
      </w:r>
      <w:r>
        <w:rPr>
          <w:sz w:val="20"/>
          <w:szCs w:val="20"/>
        </w:rPr>
        <w:t xml:space="preserve"> thấy bản tóm tắt, bản nháp hay ghi chú nội bộ của bác sĩ.</w:t>
      </w:r>
    </w:p>
    <w:p>
      <w:pPr>
        <w:pStyle w:val="ListParagraph"/>
        <w:numPr>
          <w:ilvl w:val="0"/>
          <w:numId w:val="2"/>
        </w:numPr>
        <w:spacing w:after="60" w:line="264"/>
      </w:pPr>
      <w:r>
        <w:rPr>
          <w:sz w:val="20"/>
          <w:szCs w:val="20"/>
        </w:rPr>
        <w:t xml:space="preserve">Bệnh nhân hỏi về kế hoạch đã duyệt: hệ thống chỉ trả lời trong phạm vi kế hoạch và nguồn; ngoài phạm vi → “chưa đủ thông tin, hãy hỏi bác sĩ”.</w:t>
      </w:r>
    </w:p>
    <w:p>
      <w:pPr>
        <w:pStyle w:val="ListParagraph"/>
        <w:numPr>
          <w:ilvl w:val="0"/>
          <w:numId w:val="2"/>
        </w:numPr>
        <w:spacing w:after="60" w:line="264"/>
      </w:pPr>
      <w:r>
        <w:rPr>
          <w:sz w:val="20"/>
          <w:szCs w:val="20"/>
        </w:rPr>
        <w:t xml:space="preserve">Scheduler quét nhắc lịch đến hạn (</w:t>
      </w:r>
      <w:r>
        <w:rPr>
          <w:rFonts w:ascii="Consolas" w:cs="Consolas" w:eastAsia="Consolas" w:hAnsi="Consolas"/>
          <w:color w:val="0E5A6B"/>
          <w:sz w:val="18"/>
          <w:szCs w:val="18"/>
        </w:rPr>
        <w:t xml:space="preserve">due</w:t>
      </w:r>
      <w:r>
        <w:rPr>
          <w:sz w:val="20"/>
          <w:szCs w:val="20"/>
        </w:rPr>
        <w:t xml:space="preserve">); bệnh nhân đánh dấu đã tầm soát (</w:t>
      </w:r>
      <w:r>
        <w:rPr>
          <w:rFonts w:ascii="Consolas" w:cs="Consolas" w:eastAsia="Consolas" w:hAnsi="Consolas"/>
          <w:color w:val="0E5A6B"/>
          <w:sz w:val="18"/>
          <w:szCs w:val="18"/>
        </w:rPr>
        <w:t xml:space="preserve">done</w:t>
      </w:r>
      <w:r>
        <w:rPr>
          <w:sz w:val="20"/>
          <w:szCs w:val="20"/>
        </w:rPr>
        <w:t xml:space="preserve">) → sinh chu kỳ kế tiếp; mốc </w:t>
      </w:r>
      <w:r>
        <w:rPr>
          <w:rFonts w:ascii="Consolas" w:cs="Consolas" w:eastAsia="Consolas" w:hAnsi="Consolas"/>
          <w:color w:val="0E5A6B"/>
          <w:sz w:val="18"/>
          <w:szCs w:val="18"/>
        </w:rPr>
        <w:t xml:space="preserve">reminder.done</w:t>
      </w:r>
      <w:r>
        <w:rPr>
          <w:sz w:val="20"/>
          <w:szCs w:val="20"/>
        </w:rPr>
        <w:t xml:space="preserve"> trở thành lịch sử tầm soát mà Copilot dùng ở lần khám sau.</w:t>
      </w:r>
    </w:p>
    <w:p>
      <w:pPr>
        <w:pStyle w:val="Heading2"/>
      </w:pPr>
      <w:bookmarkStart w:name="_Toc12" w:id="12"/>
      <w:r>
        <w:t xml:space="preserve">4.5 Hồ sơ xuyên suốt</w:t>
      </w:r>
      <w:bookmarkEnd w:id="12"/>
    </w:p>
    <w:p>
      <w:pPr>
        <w:spacing w:after="100" w:line="264"/>
        <w:jc w:val="left"/>
      </w:pPr>
      <w:r>
        <w:rPr>
          <w:sz w:val="20"/>
          <w:szCs w:val="20"/>
        </w:rPr>
        <w:t xml:space="preserve">Hồ sơ xuyên suốt là </w:t>
      </w:r>
      <w:r>
        <w:rPr>
          <w:b/>
          <w:bCs/>
          <w:sz w:val="20"/>
          <w:szCs w:val="20"/>
        </w:rPr>
        <w:t xml:space="preserve">dòng thời gian các mốc của một bệnh nhân</w:t>
      </w:r>
      <w:r>
        <w:rPr>
          <w:sz w:val="20"/>
          <w:szCs w:val="20"/>
        </w:rPr>
        <w:t xml:space="preserve">. Nó vừa giúp bệnh nhân nhìn lại hành trình của mình, vừa là nguồn dữ liệu duy nhất mà Copilot được dùng khi tóm tắt cho bác sĩ.</w:t>
      </w:r>
    </w:p>
    <w:p>
      <w:pPr>
        <w:pStyle w:val="ListParagraph"/>
        <w:numPr>
          <w:ilvl w:val="0"/>
          <w:numId w:val="2"/>
        </w:numPr>
        <w:spacing w:after="60" w:line="264"/>
      </w:pPr>
      <w:r>
        <w:rPr>
          <w:sz w:val="20"/>
          <w:szCs w:val="20"/>
        </w:rPr>
        <w:t xml:space="preserve">Lưu trong bảng </w:t>
      </w:r>
      <w:r>
        <w:rPr>
          <w:rFonts w:ascii="Consolas" w:cs="Consolas" w:eastAsia="Consolas" w:hAnsi="Consolas"/>
          <w:color w:val="0E5A6B"/>
          <w:sz w:val="18"/>
          <w:szCs w:val="18"/>
        </w:rPr>
        <w:t xml:space="preserve">record_events</w:t>
      </w:r>
      <w:r>
        <w:rPr>
          <w:sz w:val="20"/>
          <w:szCs w:val="20"/>
        </w:rPr>
        <w:t xml:space="preserve">; mỗi mốc có loại (</w:t>
      </w:r>
      <w:r>
        <w:rPr>
          <w:rFonts w:ascii="Consolas" w:cs="Consolas" w:eastAsia="Consolas" w:hAnsi="Consolas"/>
          <w:color w:val="0E5A6B"/>
          <w:sz w:val="18"/>
          <w:szCs w:val="18"/>
        </w:rPr>
        <w:t xml:space="preserve">kind</w:t>
      </w:r>
      <w:r>
        <w:rPr>
          <w:sz w:val="20"/>
          <w:szCs w:val="20"/>
        </w:rPr>
        <w:t xml:space="preserve">), tóm tắt, dữ liệu, tham chiếu tới thực thể gốc và quyền hiển thị (</w:t>
      </w:r>
      <w:r>
        <w:rPr>
          <w:rFonts w:ascii="Consolas" w:cs="Consolas" w:eastAsia="Consolas" w:hAnsi="Consolas"/>
          <w:color w:val="0E5A6B"/>
          <w:sz w:val="18"/>
          <w:szCs w:val="18"/>
        </w:rPr>
        <w:t xml:space="preserve">visibility</w:t>
      </w:r>
      <w:r>
        <w:rPr>
          <w:sz w:val="20"/>
          <w:szCs w:val="20"/>
        </w:rPr>
        <w:t xml:space="preserve">).</w:t>
      </w:r>
    </w:p>
    <w:p>
      <w:pPr>
        <w:pStyle w:val="ListParagraph"/>
        <w:numPr>
          <w:ilvl w:val="0"/>
          <w:numId w:val="2"/>
        </w:numPr>
        <w:spacing w:after="60" w:line="264"/>
      </w:pPr>
      <w:r>
        <w:rPr>
          <w:sz w:val="20"/>
          <w:szCs w:val="20"/>
        </w:rPr>
        <w:t xml:space="preserve">Các loại mốc: </w:t>
      </w:r>
      <w:r>
        <w:rPr>
          <w:rFonts w:ascii="Consolas" w:cs="Consolas" w:eastAsia="Consolas" w:hAnsi="Consolas"/>
          <w:color w:val="0E5A6B"/>
          <w:sz w:val="18"/>
          <w:szCs w:val="18"/>
        </w:rPr>
        <w:t xml:space="preserve">account.created</w:t>
      </w:r>
      <w:r>
        <w:rPr>
          <w:sz w:val="20"/>
          <w:szCs w:val="20"/>
        </w:rPr>
        <w:t xml:space="preserve">, </w:t>
      </w:r>
      <w:r>
        <w:rPr>
          <w:rFonts w:ascii="Consolas" w:cs="Consolas" w:eastAsia="Consolas" w:hAnsi="Consolas"/>
          <w:color w:val="0E5A6B"/>
          <w:sz w:val="18"/>
          <w:szCs w:val="18"/>
        </w:rPr>
        <w:t xml:space="preserve">profile.updated</w:t>
      </w:r>
      <w:r>
        <w:rPr>
          <w:sz w:val="20"/>
          <w:szCs w:val="20"/>
        </w:rPr>
        <w:t xml:space="preserve">, </w:t>
      </w:r>
      <w:r>
        <w:rPr>
          <w:rFonts w:ascii="Consolas" w:cs="Consolas" w:eastAsia="Consolas" w:hAnsi="Consolas"/>
          <w:color w:val="0E5A6B"/>
          <w:sz w:val="18"/>
          <w:szCs w:val="18"/>
        </w:rPr>
        <w:t xml:space="preserve">consult.summary</w:t>
      </w:r>
      <w:r>
        <w:rPr>
          <w:sz w:val="20"/>
          <w:szCs w:val="20"/>
        </w:rPr>
        <w:t xml:space="preserve">, </w:t>
      </w:r>
      <w:r>
        <w:rPr>
          <w:rFonts w:ascii="Consolas" w:cs="Consolas" w:eastAsia="Consolas" w:hAnsi="Consolas"/>
          <w:color w:val="0E5A6B"/>
          <w:sz w:val="18"/>
          <w:szCs w:val="18"/>
        </w:rPr>
        <w:t xml:space="preserve">red_flag.detected</w:t>
      </w:r>
      <w:r>
        <w:rPr>
          <w:sz w:val="20"/>
          <w:szCs w:val="20"/>
        </w:rPr>
        <w:t xml:space="preserve">, </w:t>
      </w:r>
      <w:r>
        <w:rPr>
          <w:rFonts w:ascii="Consolas" w:cs="Consolas" w:eastAsia="Consolas" w:hAnsi="Consolas"/>
          <w:color w:val="0E5A6B"/>
          <w:sz w:val="18"/>
          <w:szCs w:val="18"/>
        </w:rPr>
        <w:t xml:space="preserve">appointment.requested | confirmed | cancelled</w:t>
      </w:r>
      <w:r>
        <w:rPr>
          <w:sz w:val="20"/>
          <w:szCs w:val="20"/>
        </w:rPr>
        <w:t xml:space="preserve">, </w:t>
      </w:r>
      <w:r>
        <w:rPr>
          <w:rFonts w:ascii="Consolas" w:cs="Consolas" w:eastAsia="Consolas" w:hAnsi="Consolas"/>
          <w:color w:val="0E5A6B"/>
          <w:sz w:val="18"/>
          <w:szCs w:val="18"/>
        </w:rPr>
        <w:t xml:space="preserve">encounter.started</w:t>
      </w:r>
      <w:r>
        <w:rPr>
          <w:sz w:val="20"/>
          <w:szCs w:val="20"/>
        </w:rPr>
        <w:t xml:space="preserve">, </w:t>
      </w:r>
      <w:r>
        <w:rPr>
          <w:rFonts w:ascii="Consolas" w:cs="Consolas" w:eastAsia="Consolas" w:hAnsi="Consolas"/>
          <w:color w:val="0E5A6B"/>
          <w:sz w:val="18"/>
          <w:szCs w:val="18"/>
        </w:rPr>
        <w:t xml:space="preserve">encounter.finalized</w:t>
      </w:r>
      <w:r>
        <w:rPr>
          <w:sz w:val="20"/>
          <w:szCs w:val="20"/>
        </w:rPr>
        <w:t xml:space="preserve">, </w:t>
      </w:r>
      <w:r>
        <w:rPr>
          <w:rFonts w:ascii="Consolas" w:cs="Consolas" w:eastAsia="Consolas" w:hAnsi="Consolas"/>
          <w:color w:val="0E5A6B"/>
          <w:sz w:val="18"/>
          <w:szCs w:val="18"/>
        </w:rPr>
        <w:t xml:space="preserve">reminder.done</w:t>
      </w:r>
      <w:r>
        <w:rPr>
          <w:sz w:val="20"/>
          <w:szCs w:val="20"/>
        </w:rPr>
        <w:t xml:space="preserve">.</w:t>
      </w:r>
    </w:p>
    <w:p>
      <w:pPr>
        <w:pStyle w:val="ListParagraph"/>
        <w:numPr>
          <w:ilvl w:val="0"/>
          <w:numId w:val="2"/>
        </w:numPr>
        <w:spacing w:after="60" w:line="264"/>
      </w:pPr>
      <w:r>
        <w:rPr>
          <w:sz w:val="20"/>
          <w:szCs w:val="20"/>
        </w:rPr>
        <w:t xml:space="preserve">Bệnh nhân thấy các mốc có </w:t>
      </w:r>
      <w:r>
        <w:rPr>
          <w:rFonts w:ascii="Consolas" w:cs="Consolas" w:eastAsia="Consolas" w:hAnsi="Consolas"/>
          <w:color w:val="0E5A6B"/>
          <w:sz w:val="18"/>
          <w:szCs w:val="18"/>
        </w:rPr>
        <w:t xml:space="preserve">visibility = all</w:t>
      </w:r>
      <w:r>
        <w:rPr>
          <w:sz w:val="20"/>
          <w:szCs w:val="20"/>
        </w:rPr>
        <w:t xml:space="preserve">; bác sĩ và Copilot đọc toàn bộ. Mỗi dữ kiện trong bản tóm tắt trỏ về </w:t>
      </w:r>
      <w:r>
        <w:rPr>
          <w:rFonts w:ascii="Consolas" w:cs="Consolas" w:eastAsia="Consolas" w:hAnsi="Consolas"/>
          <w:color w:val="0E5A6B"/>
          <w:sz w:val="18"/>
          <w:szCs w:val="18"/>
        </w:rPr>
        <w:t xml:space="preserve">id</w:t>
      </w:r>
      <w:r>
        <w:rPr>
          <w:sz w:val="20"/>
          <w:szCs w:val="20"/>
        </w:rPr>
        <w:t xml:space="preserve"> của một mốc, nên bác sĩ kiểm chứng được.</w:t>
      </w:r>
    </w:p>
    <w:p>
      <w:pPr>
        <w:pStyle w:val="Heading2"/>
      </w:pPr>
      <w:bookmarkStart w:name="_Toc13" w:id="13"/>
      <w:r>
        <w:t xml:space="preserve">4.6 Kịch bản demo</w:t>
      </w:r>
      <w:bookmarkEnd w:id="13"/>
    </w:p>
    <w:p>
      <w:pPr>
        <w:pStyle w:val="ListParagraph"/>
        <w:numPr>
          <w:ilvl w:val="0"/>
          <w:numId w:val="3"/>
        </w:numPr>
        <w:spacing w:after="70" w:line="264"/>
      </w:pPr>
      <w:r>
        <w:rPr>
          <w:b/>
          <w:bCs/>
          <w:sz w:val="20"/>
          <w:szCs w:val="20"/>
        </w:rPr>
        <w:t xml:space="preserve">Nữ 45 tuổi, mẹ bị ung thư vú</w:t>
      </w:r>
      <w:r>
        <w:rPr>
          <w:sz w:val="20"/>
          <w:szCs w:val="20"/>
        </w:rPr>
        <w:t xml:space="preserve"> → Navigator gợi ý tầm soát vú (đánh dấu nguy cơ tăng kèm lưu ý), cổ tử cung, đại trực tràng → tạo tài khoản → đặt lịch tầm soát vú → bác sĩ mở bản tóm tắt, hỏi Copilot, điền ngày hẹn, duyệt → bệnh nhân thấy kết luận và nhắc lịch.</w:t>
      </w:r>
    </w:p>
    <w:p>
      <w:pPr>
        <w:pStyle w:val="ListParagraph"/>
        <w:numPr>
          <w:ilvl w:val="0"/>
          <w:numId w:val="3"/>
        </w:numPr>
        <w:spacing w:after="70" w:line="264"/>
      </w:pPr>
      <w:r>
        <w:rPr>
          <w:b/>
          <w:bCs/>
          <w:sz w:val="20"/>
          <w:szCs w:val="20"/>
        </w:rPr>
        <w:t xml:space="preserve">Nam 55 tuổi, 30 gói-năm</w:t>
      </w:r>
      <w:r>
        <w:rPr>
          <w:sz w:val="20"/>
          <w:szCs w:val="20"/>
        </w:rPr>
        <w:t xml:space="preserve"> (bảng hỏi nhanh) → gợi ý chụp CT phổi liều thấp (LDCT), đại trực tràng, trao đổi về PSA → Copilot gợi ý hỏi thêm thời gian đã bỏ thuốc (tiêu chí bỏ thuốc dưới 15 năm).</w:t>
      </w:r>
    </w:p>
    <w:p>
      <w:pPr>
        <w:pStyle w:val="ListParagraph"/>
        <w:numPr>
          <w:ilvl w:val="0"/>
          <w:numId w:val="3"/>
        </w:numPr>
        <w:spacing w:after="70" w:line="264"/>
      </w:pPr>
      <w:r>
        <w:rPr>
          <w:b/>
          <w:bCs/>
          <w:sz w:val="20"/>
          <w:szCs w:val="20"/>
        </w:rPr>
        <w:t xml:space="preserve">“Em sờ thấy khối cứng ở vú”</w:t>
      </w:r>
      <w:r>
        <w:rPr>
          <w:sz w:val="20"/>
          <w:szCs w:val="20"/>
        </w:rPr>
        <w:t xml:space="preserve"> → red-flag → ngắt tư vấn, khuyên khám sớm, lịch ưu tiên → lên đầu hàng chờ; bản tóm tắt không có kế hoạch tầm soát.</w:t>
      </w:r>
    </w:p>
    <w:p>
      <w:pPr>
        <w:pStyle w:val="ListParagraph"/>
        <w:numPr>
          <w:ilvl w:val="0"/>
          <w:numId w:val="3"/>
        </w:numPr>
        <w:spacing w:after="70" w:line="264"/>
      </w:pPr>
      <w:r>
        <w:rPr>
          <w:b/>
          <w:bCs/>
          <w:sz w:val="20"/>
          <w:szCs w:val="20"/>
        </w:rPr>
        <w:t xml:space="preserve">“Kết quả PSA của tôi là 6, có phải ung thư không?”</w:t>
      </w:r>
      <w:r>
        <w:rPr>
          <w:sz w:val="20"/>
          <w:szCs w:val="20"/>
        </w:rPr>
        <w:t xml:space="preserve"> → từ chối chẩn đoán, mời đặt lịch khám.</w:t>
      </w:r>
    </w:p>
    <w:p>
      <w:pPr>
        <w:pStyle w:val="Heading1"/>
      </w:pPr>
      <w:bookmarkStart w:name="_Toc14" w:id="14"/>
      <w:r>
        <w:t xml:space="preserve">5. Phạm vi</w:t>
      </w:r>
      <w:bookmarkEnd w:id="14"/>
    </w:p>
    <w:p>
      <w:pPr>
        <w:pBdr>
          <w:left w:val="single" w:color="1F7F91" w:sz="18" w:space="10"/>
        </w:pBdr>
        <w:spacing w:after="140" w:before="40" w:line="288"/>
        <w:ind w:left="200"/>
      </w:pPr>
      <w:r>
        <w:rPr>
          <w:color w:val="0E5A6B"/>
          <w:sz w:val="21"/>
          <w:szCs w:val="21"/>
        </w:rPr>
        <w:t xml:space="preserve">Bản MVP tập trung vào một hành trình trọn vẹn, chạy local và an toàn; các tích hợp với hệ thống thật của bệnh viện để giai đoạn sau.</w:t>
      </w:r>
    </w:p>
    <w:p>
      <w:pPr>
        <w:pStyle w:val="Heading2"/>
      </w:pPr>
      <w:bookmarkStart w:name="_Toc15" w:id="15"/>
      <w:r>
        <w:t xml:space="preserve">5.1 Trong phạm vi (MVP — đã làm)</w:t>
      </w:r>
      <w:bookmarkEnd w:id="15"/>
    </w:p>
    <w:p>
      <w:pPr>
        <w:pStyle w:val="ListParagraph"/>
        <w:numPr>
          <w:ilvl w:val="0"/>
          <w:numId w:val="2"/>
        </w:numPr>
        <w:spacing w:after="60" w:line="264"/>
      </w:pPr>
      <w:r>
        <w:rPr>
          <w:sz w:val="20"/>
          <w:szCs w:val="20"/>
        </w:rPr>
        <w:t xml:space="preserve">Navigator công khai: chat + bảng hỏi nhanh, trích xuất thông tin, </w:t>
      </w:r>
      <w:r>
        <w:rPr>
          <w:b/>
          <w:bCs/>
          <w:sz w:val="20"/>
          <w:szCs w:val="20"/>
        </w:rPr>
        <w:t xml:space="preserve">gợi ý tầm soát theo luật có nguồn</w:t>
      </w:r>
      <w:r>
        <w:rPr>
          <w:sz w:val="20"/>
          <w:szCs w:val="20"/>
        </w:rPr>
        <w:t xml:space="preserve">, red-flag ngắt luồng, điều hướng </w:t>
      </w:r>
      <w:r>
        <w:rPr>
          <w:rFonts w:ascii="Consolas" w:cs="Consolas" w:eastAsia="Consolas" w:hAnsi="Consolas"/>
          <w:color w:val="0E5A6B"/>
          <w:sz w:val="18"/>
          <w:szCs w:val="18"/>
        </w:rPr>
        <w:t xml:space="preserve">continue_chat | suggest_booking | urgent_care</w:t>
      </w:r>
      <w:r>
        <w:rPr>
          <w:sz w:val="20"/>
          <w:szCs w:val="20"/>
        </w:rPr>
        <w:t xml:space="preserve">.</w:t>
      </w:r>
    </w:p>
    <w:p>
      <w:pPr>
        <w:pStyle w:val="ListParagraph"/>
        <w:numPr>
          <w:ilvl w:val="0"/>
          <w:numId w:val="2"/>
        </w:numPr>
        <w:spacing w:after="60" w:line="264"/>
      </w:pPr>
      <w:r>
        <w:rPr>
          <w:sz w:val="20"/>
          <w:szCs w:val="20"/>
        </w:rPr>
        <w:t xml:space="preserve">Tạo tài khoản gắn phiên tư vấn ẩn danh, hồ sơ điền sẵn; đặt lịch mô phỏng (danh mục dịch vụ cấu hình được), ưu tiên khẩn cho ca có red-flag.</w:t>
      </w:r>
    </w:p>
    <w:p>
      <w:pPr>
        <w:pStyle w:val="ListParagraph"/>
        <w:numPr>
          <w:ilvl w:val="0"/>
          <w:numId w:val="2"/>
        </w:numPr>
        <w:spacing w:after="60" w:line="264"/>
      </w:pPr>
      <w:r>
        <w:rPr>
          <w:sz w:val="20"/>
          <w:szCs w:val="20"/>
        </w:rPr>
        <w:t xml:space="preserve">Bác sĩ: hàng chờ (khẩn lên đầu), xác nhận lịch, mở lần khám → bản tóm tắt của Copilot, hỏi Copilot, sửa/duyệt kế hoạch, viết kết luận.</w:t>
      </w:r>
    </w:p>
    <w:p>
      <w:pPr>
        <w:pStyle w:val="ListParagraph"/>
        <w:numPr>
          <w:ilvl w:val="0"/>
          <w:numId w:val="2"/>
        </w:numPr>
        <w:spacing w:after="60" w:line="264"/>
      </w:pPr>
      <w:r>
        <w:rPr>
          <w:sz w:val="20"/>
          <w:szCs w:val="20"/>
        </w:rPr>
        <w:t xml:space="preserve">Hồ sơ xuyên suốt cho bệnh nhân và bác sĩ; nhắc lịch tái tầm soát; hỏi đáp về kế hoạch đã duyệt.</w:t>
      </w:r>
    </w:p>
    <w:p>
      <w:pPr>
        <w:pStyle w:val="ListParagraph"/>
        <w:numPr>
          <w:ilvl w:val="0"/>
          <w:numId w:val="2"/>
        </w:numPr>
        <w:spacing w:after="60" w:line="264"/>
      </w:pPr>
      <w:r>
        <w:rPr>
          <w:sz w:val="20"/>
          <w:szCs w:val="20"/>
        </w:rPr>
        <w:t xml:space="preserve">Độ tin cậy: RAG lai (BM25 + vector + RRF), guardrail vào/ra, HITL, tracing theo từng node, bảng </w:t>
      </w:r>
      <w:r>
        <w:rPr>
          <w:rFonts w:ascii="Consolas" w:cs="Consolas" w:eastAsia="Consolas" w:hAnsi="Consolas"/>
          <w:color w:val="0E5A6B"/>
          <w:sz w:val="18"/>
          <w:szCs w:val="18"/>
        </w:rPr>
        <w:t xml:space="preserve">agent_runs</w:t>
      </w:r>
      <w:r>
        <w:rPr>
          <w:sz w:val="20"/>
          <w:szCs w:val="20"/>
        </w:rPr>
        <w:t xml:space="preserve">, bộ đánh giá golden set.</w:t>
      </w:r>
    </w:p>
    <w:p>
      <w:pPr>
        <w:pStyle w:val="Heading2"/>
      </w:pPr>
      <w:bookmarkStart w:name="_Toc16" w:id="16"/>
      <w:r>
        <w:t xml:space="preserve">5.2 Nâng cao (nếu còn thời gian)</w:t>
      </w:r>
      <w:bookmarkEnd w:id="16"/>
    </w:p>
    <w:p>
      <w:pPr>
        <w:pStyle w:val="ListParagraph"/>
        <w:numPr>
          <w:ilvl w:val="0"/>
          <w:numId w:val="2"/>
        </w:numPr>
        <w:spacing w:after="60" w:line="264"/>
      </w:pPr>
      <w:r>
        <w:rPr>
          <w:sz w:val="20"/>
          <w:szCs w:val="20"/>
        </w:rPr>
        <w:t xml:space="preserve">LLM-as-judge cho chất lượng diễn đạt; mở rộng golden set lên ít nhất 100 ca có bác sĩ gán nhãn.</w:t>
      </w:r>
    </w:p>
    <w:p>
      <w:pPr>
        <w:pStyle w:val="ListParagraph"/>
        <w:numPr>
          <w:ilvl w:val="0"/>
          <w:numId w:val="2"/>
        </w:numPr>
        <w:spacing w:after="60" w:line="264"/>
      </w:pPr>
      <w:r>
        <w:rPr>
          <w:sz w:val="20"/>
          <w:szCs w:val="20"/>
        </w:rPr>
        <w:t xml:space="preserve">Exporter Langfuse / OpenTelemetry (đã có điểm cắm </w:t>
      </w:r>
      <w:r>
        <w:rPr>
          <w:rFonts w:ascii="Consolas" w:cs="Consolas" w:eastAsia="Consolas" w:hAnsi="Consolas"/>
          <w:color w:val="0E5A6B"/>
          <w:sz w:val="18"/>
          <w:szCs w:val="18"/>
        </w:rPr>
        <w:t xml:space="preserve">observability.add_sink</w:t>
      </w:r>
      <w:r>
        <w:rPr>
          <w:sz w:val="20"/>
          <w:szCs w:val="20"/>
        </w:rPr>
        <w:t xml:space="preserve">).</w:t>
      </w:r>
    </w:p>
    <w:p>
      <w:pPr>
        <w:pStyle w:val="ListParagraph"/>
        <w:numPr>
          <w:ilvl w:val="0"/>
          <w:numId w:val="2"/>
        </w:numPr>
        <w:spacing w:after="60" w:line="264"/>
      </w:pPr>
      <w:r>
        <w:rPr>
          <w:sz w:val="20"/>
          <w:szCs w:val="20"/>
        </w:rPr>
        <w:t xml:space="preserve">Bổ sung guideline Bộ Y tế Việt Nam cho từng loại ung thư; reranker cross-encoder.</w:t>
      </w:r>
    </w:p>
    <w:p>
      <w:pPr>
        <w:pStyle w:val="ListParagraph"/>
        <w:numPr>
          <w:ilvl w:val="0"/>
          <w:numId w:val="2"/>
        </w:numPr>
        <w:spacing w:after="60" w:line="264"/>
      </w:pPr>
      <w:r>
        <w:rPr>
          <w:sz w:val="20"/>
          <w:szCs w:val="20"/>
        </w:rPr>
        <w:t xml:space="preserve">Thông báo SMS/Zalo thật, tích hợp HIS/EMR.</w:t>
      </w:r>
    </w:p>
    <w:p>
      <w:pPr>
        <w:pStyle w:val="Heading2"/>
      </w:pPr>
      <w:bookmarkStart w:name="_Toc17" w:id="17"/>
      <w:r>
        <w:t xml:space="preserve">5.3 Ngoài phạm vi (không làm)</w:t>
      </w:r>
      <w:bookmarkEnd w:id="17"/>
    </w:p>
    <w:p>
      <w:pPr>
        <w:pStyle w:val="ListParagraph"/>
        <w:numPr>
          <w:ilvl w:val="0"/>
          <w:numId w:val="2"/>
        </w:numPr>
        <w:spacing w:after="60" w:line="264"/>
      </w:pPr>
      <w:r>
        <w:rPr>
          <w:sz w:val="20"/>
          <w:szCs w:val="20"/>
        </w:rPr>
        <w:t xml:space="preserve">Chẩn đoán, đọc hay diễn giải kết quả xét nghiệm, hình ảnh y khoa, tư vấn điều trị — kể cả ở Copilot.</w:t>
      </w:r>
    </w:p>
    <w:p>
      <w:pPr>
        <w:pStyle w:val="ListParagraph"/>
        <w:numPr>
          <w:ilvl w:val="0"/>
          <w:numId w:val="2"/>
        </w:numPr>
        <w:spacing w:after="60" w:line="264"/>
      </w:pPr>
      <w:r>
        <w:rPr>
          <w:sz w:val="20"/>
          <w:szCs w:val="20"/>
        </w:rPr>
        <w:t xml:space="preserve">Triển khai cloud, HA, multi-tenant; tích hợp HIS/EMR thật; thanh toán.</w:t>
      </w:r>
    </w:p>
    <w:p>
      <w:pPr>
        <w:pStyle w:val="Heading1"/>
      </w:pPr>
      <w:bookmarkStart w:name="_Toc18" w:id="18"/>
      <w:r>
        <w:t xml:space="preserve">6. Luật tầm soát hiện có</w:t>
      </w:r>
      <w:bookmarkEnd w:id="18"/>
    </w:p>
    <w:p>
      <w:pPr>
        <w:pBdr>
          <w:left w:val="single" w:color="1F7F91" w:sz="18" w:space="10"/>
        </w:pBdr>
        <w:spacing w:after="140" w:before="40" w:line="288"/>
        <w:ind w:left="200"/>
      </w:pPr>
      <w:r>
        <w:rPr>
          <w:color w:val="0E5A6B"/>
          <w:sz w:val="21"/>
          <w:szCs w:val="21"/>
        </w:rPr>
        <w:t xml:space="preserve">Các mốc tầm soát mà hệ thống đưa ra không do AI tự nghĩ ra: chúng đến từ một bộ luật nhỏ, mỗi luật trỏ tới một mục cụ thể trong một guideline đã biên tập. Bảng dưới là toàn bộ 7 luật hiện có.</w:t>
      </w:r>
    </w:p>
    <w:p>
      <w:pPr>
        <w:keepNext/>
        <w:spacing w:after="80" w:before="160"/>
      </w:pPr>
      <w:r>
        <w:rPr>
          <w:b/>
          <w:bCs/>
          <w:color w:val="1F7F91"/>
          <w:sz w:val="18"/>
          <w:szCs w:val="18"/>
        </w:rPr>
        <w:t xml:space="preserve">Bảng 4. Luật tầm soát (ai_core/data/screening_rules.json)</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1450"/>
        <w:gridCol w:w="2700"/>
        <w:gridCol w:w="2600"/>
        <w:gridCol w:w="1300"/>
        <w:gridCol w:w="1588"/>
      </w:tblGrid>
      <w:tr>
        <w:trPr>
          <w:cantSplit/>
          <w:tblHeader/>
        </w:trPr>
        <w:tc>
          <w:tcPr>
            <w:tcW w:type="dxa" w:w="145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Loại ung thư</w:t>
            </w:r>
          </w:p>
        </w:tc>
        <w:tc>
          <w:tcPr>
            <w:tcW w:type="dxa" w:w="27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Đối tượng</w:t>
            </w:r>
          </w:p>
        </w:tc>
        <w:tc>
          <w:tcPr>
            <w:tcW w:type="dxa" w:w="26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Phương pháp</w:t>
            </w:r>
          </w:p>
        </w:tc>
        <w:tc>
          <w:tcPr>
            <w:tcW w:type="dxa" w:w="13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Chu kỳ</w:t>
            </w:r>
          </w:p>
        </w:tc>
        <w:tc>
          <w:tcPr>
            <w:tcW w:type="dxa" w:w="158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Nguồn</w:t>
            </w:r>
          </w:p>
        </w:tc>
      </w:tr>
      <w:tr>
        <w:trPr>
          <w:cantSplit/>
        </w:trPr>
        <w:tc>
          <w:tcPr>
            <w:tcW w:type="dxa" w:w="145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Vú</w:t>
            </w:r>
          </w:p>
        </w:tc>
        <w:tc>
          <w:tcPr>
            <w:tcW w:type="dxa" w:w="27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Phụ nữ 40–74 tuổi</w:t>
            </w:r>
          </w:p>
        </w:tc>
        <w:tc>
          <w:tcPr>
            <w:tcW w:type="dxa" w:w="26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Chụp nhũ ảnh (mammography)</w:t>
            </w:r>
          </w:p>
        </w:tc>
        <w:tc>
          <w:tcPr>
            <w:tcW w:type="dxa" w:w="13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2 năm/lần</w:t>
            </w:r>
          </w:p>
        </w:tc>
        <w:tc>
          <w:tcPr>
            <w:tcW w:type="dxa" w:w="158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USPSTF 2024</w:t>
            </w:r>
          </w:p>
        </w:tc>
      </w:tr>
      <w:tr>
        <w:trPr>
          <w:cantSplit/>
        </w:trPr>
        <w:tc>
          <w:tcPr>
            <w:tcW w:type="dxa" w:w="145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Cổ tử cung</w:t>
            </w:r>
          </w:p>
        </w:tc>
        <w:tc>
          <w:tcPr>
            <w:tcW w:type="dxa" w:w="2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Phụ nữ 21–29 tuổi</w:t>
            </w:r>
          </w:p>
        </w:tc>
        <w:tc>
          <w:tcPr>
            <w:tcW w:type="dxa" w:w="26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Xét nghiệm tế bào học cổ tử cung (Pap)</w:t>
            </w:r>
          </w:p>
        </w:tc>
        <w:tc>
          <w:tcPr>
            <w:tcW w:type="dxa" w:w="13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3 năm/lần</w:t>
            </w:r>
          </w:p>
        </w:tc>
        <w:tc>
          <w:tcPr>
            <w:tcW w:type="dxa" w:w="158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USPSTF 2018</w:t>
            </w:r>
          </w:p>
        </w:tc>
      </w:tr>
      <w:tr>
        <w:trPr>
          <w:cantSplit/>
        </w:trPr>
        <w:tc>
          <w:tcPr>
            <w:tcW w:type="dxa" w:w="145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Cổ tử cung</w:t>
            </w:r>
          </w:p>
        </w:tc>
        <w:tc>
          <w:tcPr>
            <w:tcW w:type="dxa" w:w="2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Phụ nữ 30–65 tuổi</w:t>
            </w:r>
          </w:p>
        </w:tc>
        <w:tc>
          <w:tcPr>
            <w:tcW w:type="dxa" w:w="26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Xét nghiệm HPV nguy cơ cao (hoặc Pap mỗi 3 năm)</w:t>
            </w:r>
          </w:p>
        </w:tc>
        <w:tc>
          <w:tcPr>
            <w:tcW w:type="dxa" w:w="13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5 năm/lần</w:t>
            </w:r>
          </w:p>
        </w:tc>
        <w:tc>
          <w:tcPr>
            <w:tcW w:type="dxa" w:w="158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USPSTF 2018</w:t>
            </w:r>
          </w:p>
        </w:tc>
      </w:tr>
      <w:tr>
        <w:trPr>
          <w:cantSplit/>
        </w:trPr>
        <w:tc>
          <w:tcPr>
            <w:tcW w:type="dxa" w:w="145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Đại trực tràng</w:t>
            </w:r>
          </w:p>
        </w:tc>
        <w:tc>
          <w:tcPr>
            <w:tcW w:type="dxa" w:w="2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Người 45–75 tuổi</w:t>
            </w:r>
          </w:p>
        </w:tc>
        <w:tc>
          <w:tcPr>
            <w:tcW w:type="dxa" w:w="26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Xét nghiệm FIT (hoặc nội soi đại tràng mỗi 10 năm)</w:t>
            </w:r>
          </w:p>
        </w:tc>
        <w:tc>
          <w:tcPr>
            <w:tcW w:type="dxa" w:w="13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1 năm/lần</w:t>
            </w:r>
          </w:p>
        </w:tc>
        <w:tc>
          <w:tcPr>
            <w:tcW w:type="dxa" w:w="158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USPSTF 2021</w:t>
            </w:r>
          </w:p>
        </w:tc>
      </w:tr>
      <w:tr>
        <w:trPr>
          <w:cantSplit/>
        </w:trPr>
        <w:tc>
          <w:tcPr>
            <w:tcW w:type="dxa" w:w="145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Phổi</w:t>
            </w:r>
          </w:p>
        </w:tc>
        <w:tc>
          <w:tcPr>
            <w:tcW w:type="dxa" w:w="2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Người 50–80 tuổi, hút thuốc từ 20 gói-năm (còn hút hoặc bỏ dưới 15 năm)</w:t>
            </w:r>
          </w:p>
        </w:tc>
        <w:tc>
          <w:tcPr>
            <w:tcW w:type="dxa" w:w="26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Chụp CT phổi liều thấp (LDCT)</w:t>
            </w:r>
          </w:p>
        </w:tc>
        <w:tc>
          <w:tcPr>
            <w:tcW w:type="dxa" w:w="13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1 năm/lần</w:t>
            </w:r>
          </w:p>
        </w:tc>
        <w:tc>
          <w:tcPr>
            <w:tcW w:type="dxa" w:w="158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USPSTF 2021</w:t>
            </w:r>
          </w:p>
        </w:tc>
      </w:tr>
      <w:tr>
        <w:trPr>
          <w:cantSplit/>
        </w:trPr>
        <w:tc>
          <w:tcPr>
            <w:tcW w:type="dxa" w:w="145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Tuyến tiền liệt</w:t>
            </w:r>
          </w:p>
        </w:tc>
        <w:tc>
          <w:tcPr>
            <w:tcW w:type="dxa" w:w="2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Nam giới 55–69 tuổi</w:t>
            </w:r>
          </w:p>
        </w:tc>
        <w:tc>
          <w:tcPr>
            <w:tcW w:type="dxa" w:w="26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Trao đổi với bác sĩ về xét nghiệm PSA (quyết định cá nhân)</w:t>
            </w:r>
          </w:p>
        </w:tc>
        <w:tc>
          <w:tcPr>
            <w:tcW w:type="dxa" w:w="13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Không đặt sẵn</w:t>
            </w:r>
          </w:p>
        </w:tc>
        <w:tc>
          <w:tcPr>
            <w:tcW w:type="dxa" w:w="158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USPSTF 2018</w:t>
            </w:r>
          </w:p>
        </w:tc>
      </w:tr>
      <w:tr>
        <w:trPr>
          <w:cantSplit/>
        </w:trPr>
        <w:tc>
          <w:tcPr>
            <w:tcW w:type="dxa" w:w="145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Gan</w:t>
            </w:r>
          </w:p>
        </w:tc>
        <w:tc>
          <w:tcPr>
            <w:tcW w:type="dxa" w:w="2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Người viêm gan B/C mạn hoặc xơ gan (nhóm nguy cơ cao), từ 18 tuổi</w:t>
            </w:r>
          </w:p>
        </w:tc>
        <w:tc>
          <w:tcPr>
            <w:tcW w:type="dxa" w:w="26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Siêu âm gan kèm xét nghiệm AFP</w:t>
            </w:r>
          </w:p>
        </w:tc>
        <w:tc>
          <w:tcPr>
            <w:tcW w:type="dxa" w:w="13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6 tháng/lần</w:t>
            </w:r>
          </w:p>
        </w:tc>
        <w:tc>
          <w:tcPr>
            <w:tcW w:type="dxa" w:w="158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AASLD 2023</w:t>
            </w:r>
          </w:p>
        </w:tc>
      </w:tr>
    </w:tbl>
    <w:p>
      <w:pPr>
        <w:spacing w:after="60" w:before="0"/>
      </w:pPr>
    </w:p>
    <w:p>
      <w:pPr>
        <w:spacing w:after="100" w:line="264"/>
        <w:jc w:val="left"/>
      </w:pPr>
      <w:r>
        <w:rPr>
          <w:b/>
          <w:bCs/>
          <w:sz w:val="20"/>
          <w:szCs w:val="20"/>
        </w:rPr>
        <w:t xml:space="preserve">Tiền sử gia đình:</w:t>
      </w:r>
      <w:r>
        <w:rPr>
          <w:sz w:val="20"/>
          <w:szCs w:val="20"/>
        </w:rPr>
        <w:t xml:space="preserve"> với ung thư vú, đại trực tràng, tuyến tiền liệt và gan, luật có thêm ghi chú khi người dùng có người thân mắc bệnh (ví dụ với ung thư vú: “guideline nguy cơ trung bình có thể không đủ; bác sĩ cần đánh giá kế hoạch riêng”). Hệ thống chỉ nêu lưu ý này, không tự điều chỉnh mốc tuổi hay chu kỳ.</w:t>
      </w:r>
    </w:p>
    <w:p>
      <w:pPr>
        <w:pStyle w:val="Heading2"/>
      </w:pPr>
      <w:bookmarkStart w:name="_Toc19" w:id="19"/>
      <w:r>
        <w:t xml:space="preserve">6.1 Kho guideline</w:t>
      </w:r>
      <w:bookmarkEnd w:id="19"/>
    </w:p>
    <w:p>
      <w:pPr>
        <w:spacing w:after="100" w:line="264"/>
        <w:jc w:val="left"/>
      </w:pPr>
      <w:r>
        <w:rPr>
          <w:sz w:val="20"/>
          <w:szCs w:val="20"/>
        </w:rPr>
        <w:t xml:space="preserve">Ngoài bộ luật, RAG truy xuất từ 8 tài liệu guideline đã được biên tập thành Markdown tiếng Việt có metadata (loại ung thư, giới, khoảng tuổi, mức nguy cơ, nguồn, URL, ngày ban hành, trạng thái rà soát).</w:t>
      </w:r>
    </w:p>
    <w:p>
      <w:pPr>
        <w:keepNext/>
        <w:spacing w:after="80" w:before="160"/>
      </w:pPr>
      <w:r>
        <w:rPr>
          <w:b/>
          <w:bCs/>
          <w:color w:val="1F7F91"/>
          <w:sz w:val="18"/>
          <w:szCs w:val="18"/>
        </w:rPr>
        <w:t xml:space="preserve">Bảng 5. Tài liệu trong kho tri thức (ai_core/data/guidelines/)</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5338"/>
        <w:gridCol w:w="1700"/>
        <w:gridCol w:w="1200"/>
        <w:gridCol w:w="1400"/>
      </w:tblGrid>
      <w:tr>
        <w:trPr>
          <w:cantSplit/>
          <w:tblHeader/>
        </w:trPr>
        <w:tc>
          <w:tcPr>
            <w:tcW w:type="dxa" w:w="53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Tài liệu</w:t>
            </w:r>
          </w:p>
        </w:tc>
        <w:tc>
          <w:tcPr>
            <w:tcW w:type="dxa" w:w="17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Loại ung thư</w:t>
            </w:r>
          </w:p>
        </w:tc>
        <w:tc>
          <w:tcPr>
            <w:tcW w:type="dxa" w:w="12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Phạm vi</w:t>
            </w:r>
          </w:p>
        </w:tc>
        <w:tc>
          <w:tcPr>
            <w:tcW w:type="dxa" w:w="14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Ban hành</w:t>
            </w:r>
          </w:p>
        </w:tc>
      </w:tr>
      <w:tr>
        <w:trPr>
          <w:cantSplit/>
        </w:trPr>
        <w:tc>
          <w:tcPr>
            <w:tcW w:type="dxa" w:w="5338"/>
            <w:shd w:fill="FFFFFF" w:color="auto" w:val="clear"/>
            <w:tcMar>
              <w:top w:type="dxa" w:w="55"/>
              <w:left w:type="dxa" w:w="110"/>
              <w:bottom w:type="dxa" w:w="55"/>
              <w:right w:type="dxa" w:w="110"/>
            </w:tcMar>
            <w:vAlign w:val="top"/>
          </w:tcPr>
          <w:p>
            <w:pPr>
              <w:keepNext/>
              <w:spacing w:after="0" w:before="0" w:line="260"/>
              <w:jc w:val="left"/>
            </w:pPr>
            <w:r>
              <w:rPr>
                <w:color w:val="24343B"/>
                <w:sz w:val="18"/>
                <w:szCs w:val="18"/>
              </w:rPr>
              <w:t xml:space="preserve">USPSTF 2024 — Tầm soát ung thư vú</w:t>
            </w:r>
          </w:p>
        </w:tc>
        <w:tc>
          <w:tcPr>
            <w:tcW w:type="dxa" w:w="1700"/>
            <w:shd w:fill="FFFFFF" w:color="auto" w:val="clear"/>
            <w:tcMar>
              <w:top w:type="dxa" w:w="55"/>
              <w:left w:type="dxa" w:w="110"/>
              <w:bottom w:type="dxa" w:w="55"/>
              <w:right w:type="dxa" w:w="110"/>
            </w:tcMar>
            <w:vAlign w:val="top"/>
          </w:tcPr>
          <w:p>
            <w:pPr>
              <w:keepNext/>
              <w:spacing w:after="0" w:before="0" w:line="260"/>
              <w:jc w:val="left"/>
            </w:pPr>
            <w:r>
              <w:rPr>
                <w:color w:val="24343B"/>
                <w:sz w:val="18"/>
                <w:szCs w:val="18"/>
              </w:rPr>
              <w:t xml:space="preserve">Vú</w:t>
            </w:r>
          </w:p>
        </w:tc>
        <w:tc>
          <w:tcPr>
            <w:tcW w:type="dxa" w:w="1200"/>
            <w:shd w:fill="FFFFFF" w:color="auto" w:val="clear"/>
            <w:tcMar>
              <w:top w:type="dxa" w:w="55"/>
              <w:left w:type="dxa" w:w="110"/>
              <w:bottom w:type="dxa" w:w="55"/>
              <w:right w:type="dxa" w:w="110"/>
            </w:tcMar>
            <w:vAlign w:val="top"/>
          </w:tcPr>
          <w:p>
            <w:pPr>
              <w:keepNext/>
              <w:spacing w:after="0" w:before="0" w:line="260"/>
              <w:jc w:val="left"/>
            </w:pPr>
            <w:r>
              <w:rPr>
                <w:color w:val="24343B"/>
                <w:sz w:val="18"/>
                <w:szCs w:val="18"/>
              </w:rPr>
              <w:t xml:space="preserve">Mỹ</w:t>
            </w:r>
          </w:p>
        </w:tc>
        <w:tc>
          <w:tcPr>
            <w:tcW w:type="dxa" w:w="1400"/>
            <w:shd w:fill="FFFFFF" w:color="auto" w:val="clear"/>
            <w:tcMar>
              <w:top w:type="dxa" w:w="55"/>
              <w:left w:type="dxa" w:w="110"/>
              <w:bottom w:type="dxa" w:w="55"/>
              <w:right w:type="dxa" w:w="110"/>
            </w:tcMar>
            <w:vAlign w:val="top"/>
          </w:tcPr>
          <w:p>
            <w:pPr>
              <w:keepNext/>
              <w:spacing w:after="0" w:before="0" w:line="260"/>
              <w:jc w:val="left"/>
            </w:pPr>
            <w:r>
              <w:rPr>
                <w:color w:val="24343B"/>
                <w:sz w:val="18"/>
                <w:szCs w:val="18"/>
              </w:rPr>
              <w:t xml:space="preserve">30/04/2024</w:t>
            </w:r>
          </w:p>
        </w:tc>
      </w:tr>
      <w:tr>
        <w:trPr>
          <w:cantSplit/>
        </w:trPr>
        <w:tc>
          <w:tcPr>
            <w:tcW w:type="dxa" w:w="5338"/>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USPSTF 2018 — Tầm soát ung thư cổ tử cung</w:t>
            </w:r>
          </w:p>
        </w:tc>
        <w:tc>
          <w:tcPr>
            <w:tcW w:type="dxa" w:w="17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Cổ tử cung</w:t>
            </w:r>
          </w:p>
        </w:tc>
        <w:tc>
          <w:tcPr>
            <w:tcW w:type="dxa" w:w="12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Mỹ</w:t>
            </w:r>
          </w:p>
        </w:tc>
        <w:tc>
          <w:tcPr>
            <w:tcW w:type="dxa" w:w="14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21/08/2018</w:t>
            </w:r>
          </w:p>
        </w:tc>
      </w:tr>
      <w:tr>
        <w:trPr>
          <w:cantSplit/>
        </w:trPr>
        <w:tc>
          <w:tcPr>
            <w:tcW w:type="dxa" w:w="5338"/>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WHO 2021 — Hướng dẫn sàng lọc tổn thương tiền ung thư cổ tử cung (ấn bản 2)</w:t>
            </w:r>
          </w:p>
        </w:tc>
        <w:tc>
          <w:tcPr>
            <w:tcW w:type="dxa" w:w="17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Cổ tử cung</w:t>
            </w:r>
          </w:p>
        </w:tc>
        <w:tc>
          <w:tcPr>
            <w:tcW w:type="dxa" w:w="12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Toàn cầu</w:t>
            </w:r>
          </w:p>
        </w:tc>
        <w:tc>
          <w:tcPr>
            <w:tcW w:type="dxa" w:w="14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06/07/2021</w:t>
            </w:r>
          </w:p>
        </w:tc>
      </w:tr>
      <w:tr>
        <w:trPr>
          <w:cantSplit/>
        </w:trPr>
        <w:tc>
          <w:tcPr>
            <w:tcW w:type="dxa" w:w="5338"/>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USPSTF 2021 — Tầm soát ung thư đại trực tràng</w:t>
            </w:r>
          </w:p>
        </w:tc>
        <w:tc>
          <w:tcPr>
            <w:tcW w:type="dxa" w:w="17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Đại trực tràng</w:t>
            </w:r>
          </w:p>
        </w:tc>
        <w:tc>
          <w:tcPr>
            <w:tcW w:type="dxa" w:w="12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Mỹ</w:t>
            </w:r>
          </w:p>
        </w:tc>
        <w:tc>
          <w:tcPr>
            <w:tcW w:type="dxa" w:w="14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18/05/2021</w:t>
            </w:r>
          </w:p>
        </w:tc>
      </w:tr>
      <w:tr>
        <w:trPr>
          <w:cantSplit/>
        </w:trPr>
        <w:tc>
          <w:tcPr>
            <w:tcW w:type="dxa" w:w="5338"/>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USPSTF 2021 — Tầm soát ung thư phổi</w:t>
            </w:r>
          </w:p>
        </w:tc>
        <w:tc>
          <w:tcPr>
            <w:tcW w:type="dxa" w:w="17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Phổi</w:t>
            </w:r>
          </w:p>
        </w:tc>
        <w:tc>
          <w:tcPr>
            <w:tcW w:type="dxa" w:w="12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Mỹ</w:t>
            </w:r>
          </w:p>
        </w:tc>
        <w:tc>
          <w:tcPr>
            <w:tcW w:type="dxa" w:w="14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09/03/2021</w:t>
            </w:r>
          </w:p>
        </w:tc>
      </w:tr>
      <w:tr>
        <w:trPr>
          <w:cantSplit/>
        </w:trPr>
        <w:tc>
          <w:tcPr>
            <w:tcW w:type="dxa" w:w="5338"/>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USPSTF 2018 — Tầm soát ung thư tuyến tiền liệt</w:t>
            </w:r>
          </w:p>
        </w:tc>
        <w:tc>
          <w:tcPr>
            <w:tcW w:type="dxa" w:w="17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Tuyến tiền liệt</w:t>
            </w:r>
          </w:p>
        </w:tc>
        <w:tc>
          <w:tcPr>
            <w:tcW w:type="dxa" w:w="12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Mỹ</w:t>
            </w:r>
          </w:p>
        </w:tc>
        <w:tc>
          <w:tcPr>
            <w:tcW w:type="dxa" w:w="14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08/05/2018</w:t>
            </w:r>
          </w:p>
        </w:tc>
      </w:tr>
      <w:tr>
        <w:trPr>
          <w:cantSplit/>
        </w:trPr>
        <w:tc>
          <w:tcPr>
            <w:tcW w:type="dxa" w:w="5338"/>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AASLD 2023 — Hướng dẫn thực hành dự phòng, chẩn đoán và điều trị ung thư biểu mô tế bào gan</w:t>
            </w:r>
          </w:p>
        </w:tc>
        <w:tc>
          <w:tcPr>
            <w:tcW w:type="dxa" w:w="17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Gan</w:t>
            </w:r>
          </w:p>
        </w:tc>
        <w:tc>
          <w:tcPr>
            <w:tcW w:type="dxa" w:w="12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Mỹ</w:t>
            </w:r>
          </w:p>
        </w:tc>
        <w:tc>
          <w:tcPr>
            <w:tcW w:type="dxa" w:w="1400"/>
            <w:shd w:fill="FFFFFF"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22/05/2023</w:t>
            </w:r>
          </w:p>
        </w:tc>
      </w:tr>
      <w:tr>
        <w:trPr>
          <w:cantSplit/>
        </w:trPr>
        <w:tc>
          <w:tcPr>
            <w:tcW w:type="dxa" w:w="5338"/>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WHO Europe 2022 — Hướng dẫn ngắn về chương trình sàng lọc ung thư</w:t>
            </w:r>
          </w:p>
        </w:tc>
        <w:tc>
          <w:tcPr>
            <w:tcW w:type="dxa" w:w="17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Tổng quan</w:t>
            </w:r>
          </w:p>
        </w:tc>
        <w:tc>
          <w:tcPr>
            <w:tcW w:type="dxa" w:w="12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Toàn cầu</w:t>
            </w:r>
          </w:p>
        </w:tc>
        <w:tc>
          <w:tcPr>
            <w:tcW w:type="dxa" w:w="1400"/>
            <w:shd w:fill="F3F9FA" w:color="auto" w:val="clear"/>
            <w:tcMar>
              <w:top w:type="dxa" w:w="55"/>
              <w:left w:type="dxa" w:w="110"/>
              <w:bottom w:type="dxa" w:w="55"/>
              <w:right w:type="dxa" w:w="110"/>
            </w:tcMar>
            <w:vAlign w:val="top"/>
          </w:tcPr>
          <w:p>
            <w:pPr>
              <w:keepNext w:val="false"/>
              <w:spacing w:after="0" w:before="0" w:line="260"/>
              <w:jc w:val="left"/>
            </w:pPr>
            <w:r>
              <w:rPr>
                <w:color w:val="24343B"/>
                <w:sz w:val="18"/>
                <w:szCs w:val="18"/>
              </w:rPr>
              <w:t xml:space="preserve">2022</w:t>
            </w:r>
          </w:p>
        </w:tc>
      </w:tr>
    </w:tbl>
    <w:p>
      <w:pPr>
        <w:spacing w:after="160" w:before="0"/>
      </w:pPr>
    </w:p>
    <w:tbl>
      <w:tblPr>
        <w:tblW w:type="dxa" w:w="9638"/>
        <w:tblBorders>
          <w:top w:val="single" w:color="FDF3E3" w:sz="2"/>
          <w:left w:val="single" w:color="A9670F" w:sz="36"/>
          <w:bottom w:val="single" w:color="FDF3E3" w:sz="2"/>
          <w:right w:val="single" w:color="FDF3E3" w:sz="2"/>
          <w:insideH w:val="single" w:color="FDF3E3" w:sz="2"/>
          <w:insideV w:val="single" w:color="FDF3E3" w:sz="2"/>
        </w:tblBorders>
        <w:tblLayout w:type="fixed"/>
      </w:tblPr>
      <w:tblGrid>
        <w:gridCol w:w="9638"/>
      </w:tblGrid>
      <w:tr>
        <w:trPr>
          <w:cantSplit/>
        </w:trPr>
        <w:tc>
          <w:tcPr>
            <w:tcW w:type="dxa" w:w="9638"/>
            <w:shd w:fill="FDF3E3" w:color="auto" w:val="clear"/>
            <w:tcMar>
              <w:top w:type="dxa" w:w="140"/>
              <w:left w:type="dxa" w:w="220"/>
              <w:bottom w:type="dxa" w:w="140"/>
              <w:right w:type="dxa" w:w="220"/>
            </w:tcMar>
          </w:tcPr>
          <w:p>
            <w:pPr>
              <w:spacing w:after="60"/>
            </w:pPr>
            <w:r>
              <w:rPr>
                <w:b/>
                <w:bCs/>
                <w:color w:val="A9670F"/>
                <w:sz w:val="21"/>
                <w:szCs w:val="21"/>
              </w:rPr>
              <w:t xml:space="preserve">Trạng thái kho tri thức: bản nháp</w:t>
            </w:r>
          </w:p>
          <w:p>
            <w:pPr>
              <w:spacing w:after="60" w:line="276"/>
            </w:pPr>
            <w:r>
              <w:rPr>
                <w:color w:val="24343B"/>
                <w:sz w:val="19"/>
                <w:szCs w:val="19"/>
              </w:rPr>
              <w:t xml:space="preserve">Cả 8 tài liệu đều có </w:t>
            </w:r>
            <w:r>
              <w:rPr>
                <w:rFonts w:ascii="Consolas" w:cs="Consolas" w:eastAsia="Consolas" w:hAnsi="Consolas"/>
                <w:color w:val="0E5A6B"/>
                <w:sz w:val="17"/>
                <w:szCs w:val="17"/>
              </w:rPr>
              <w:t xml:space="preserve">review_status: draft</w:t>
            </w:r>
            <w:r>
              <w:rPr>
                <w:color w:val="24343B"/>
                <w:sz w:val="19"/>
                <w:szCs w:val="19"/>
              </w:rPr>
              <w:t xml:space="preserve">. Đây là bản tóm tắt do nhóm biên tập từ nguồn chính thức, chủ yếu của Mỹ và tổ chức quốc tế; khuyến nghị của nước khác không tự động áp dụng cho Việt Nam.</w:t>
            </w:r>
          </w:p>
          <w:p>
            <w:pPr>
              <w:spacing w:after="0" w:line="276"/>
            </w:pPr>
            <w:r>
              <w:rPr>
                <w:color w:val="24343B"/>
                <w:sz w:val="19"/>
                <w:szCs w:val="19"/>
              </w:rPr>
              <w:t xml:space="preserve">Trước khi dùng thật cần: (1) bác sĩ của bệnh viện đối tác rà soát từng luật, từng tài liệu và danh sách dấu hiệu cảnh báo; (2) bổ sung hướng dẫn của Bộ Y tế Việt Nam cho từng loại ung thư.</w:t>
            </w:r>
          </w:p>
        </w:tc>
      </w:tr>
    </w:tbl>
    <w:p>
      <w:pPr>
        <w:pStyle w:val="Heading1"/>
      </w:pPr>
      <w:bookmarkStart w:name="_Toc20" w:id="20"/>
      <w:r>
        <w:t xml:space="preserve">7. Các kỹ thuật tăng độ tin cậy</w:t>
      </w:r>
      <w:bookmarkEnd w:id="20"/>
    </w:p>
    <w:p>
      <w:pPr>
        <w:pBdr>
          <w:left w:val="single" w:color="1F7F91" w:sz="18" w:space="10"/>
        </w:pBdr>
        <w:spacing w:after="140" w:before="40" w:line="288"/>
        <w:ind w:left="200"/>
      </w:pPr>
      <w:r>
        <w:rPr>
          <w:color w:val="0E5A6B"/>
          <w:sz w:val="21"/>
          <w:szCs w:val="21"/>
        </w:rPr>
        <w:t xml:space="preserve">Nguyên tắc thiết kế: “Luật trước, LLM sau — mọi thứ LLM nói phải truy vết được, mọi lỗi phải rơi về trạng thái an toàn.” Nói đơn giản: phần quyết định y khoa dùng luật có nguồn; chỉ phần diễn đạt mới dùng LLM; và mọi thứ LLM nói đều bị kiểm tra trước khi tới người dùng.</w:t>
      </w:r>
    </w:p>
    <w:p>
      <w:pPr>
        <w:pStyle w:val="Heading2"/>
      </w:pPr>
      <w:bookmarkStart w:name="_Toc21" w:id="21"/>
      <w:r>
        <w:t xml:space="preserve">7.1 Luật trước (rules-first)</w:t>
      </w:r>
      <w:bookmarkEnd w:id="21"/>
    </w:p>
    <w:p>
      <w:pPr>
        <w:spacing w:after="100" w:line="264"/>
        <w:jc w:val="left"/>
      </w:pPr>
      <w:r>
        <w:rPr>
          <w:sz w:val="20"/>
          <w:szCs w:val="20"/>
        </w:rPr>
        <w:t xml:space="preserve">Quyết định “ai nên tầm soát gì, từ bao giờ, bao lâu một lần” không giao cho LLM.</w:t>
      </w:r>
    </w:p>
    <w:p>
      <w:pPr>
        <w:pStyle w:val="ListParagraph"/>
        <w:numPr>
          <w:ilvl w:val="0"/>
          <w:numId w:val="2"/>
        </w:numPr>
        <w:spacing w:after="60" w:line="264"/>
      </w:pPr>
      <w:r>
        <w:rPr>
          <w:b/>
          <w:bCs/>
          <w:sz w:val="20"/>
          <w:szCs w:val="20"/>
        </w:rPr>
        <w:t xml:space="preserve">Eligibility engine</w:t>
      </w:r>
      <w:r>
        <w:rPr>
          <w:sz w:val="20"/>
          <w:szCs w:val="20"/>
        </w:rPr>
        <w:t xml:space="preserve"> (</w:t>
      </w:r>
      <w:r>
        <w:rPr>
          <w:rFonts w:ascii="Consolas" w:cs="Consolas" w:eastAsia="Consolas" w:hAnsi="Consolas"/>
          <w:color w:val="0E5A6B"/>
          <w:sz w:val="18"/>
          <w:szCs w:val="18"/>
        </w:rPr>
        <w:t xml:space="preserve">tools/eligibility.py</w:t>
      </w:r>
      <w:r>
        <w:rPr>
          <w:sz w:val="20"/>
          <w:szCs w:val="20"/>
        </w:rPr>
        <w:t xml:space="preserve">): mỗi luật gồm giới, khoảng tuổi, điều kiện (ví dụ </w:t>
      </w:r>
      <w:r>
        <w:rPr>
          <w:rFonts w:ascii="Consolas" w:cs="Consolas" w:eastAsia="Consolas" w:hAnsi="Consolas"/>
          <w:color w:val="0E5A6B"/>
          <w:sz w:val="18"/>
          <w:szCs w:val="18"/>
        </w:rPr>
        <w:t xml:space="preserve">pack_years&gt;=20</w:t>
      </w:r>
      <w:r>
        <w:rPr>
          <w:sz w:val="20"/>
          <w:szCs w:val="20"/>
        </w:rPr>
        <w:t xml:space="preserve">, </w:t>
      </w:r>
      <w:r>
        <w:rPr>
          <w:rFonts w:ascii="Consolas" w:cs="Consolas" w:eastAsia="Consolas" w:hAnsi="Consolas"/>
          <w:color w:val="0E5A6B"/>
          <w:sz w:val="18"/>
          <w:szCs w:val="18"/>
        </w:rPr>
        <w:t xml:space="preserve">hepatitis_or_cirrhosis</w:t>
      </w:r>
      <w:r>
        <w:rPr>
          <w:sz w:val="20"/>
          <w:szCs w:val="20"/>
        </w:rPr>
        <w:t xml:space="preserve">), phương pháp, tuổi bắt đầu, chu kỳ và </w:t>
      </w:r>
      <w:r>
        <w:rPr>
          <w:b/>
          <w:bCs/>
          <w:sz w:val="20"/>
          <w:szCs w:val="20"/>
        </w:rPr>
        <w:t xml:space="preserve">trỏ tới một mục guideline cụ thể</w:t>
      </w:r>
      <w:r>
        <w:rPr>
          <w:sz w:val="20"/>
          <w:szCs w:val="20"/>
        </w:rPr>
        <w:t xml:space="preserve"> (</w:t>
      </w:r>
      <w:r>
        <w:rPr>
          <w:rFonts w:ascii="Consolas" w:cs="Consolas" w:eastAsia="Consolas" w:hAnsi="Consolas"/>
          <w:color w:val="0E5A6B"/>
          <w:sz w:val="18"/>
          <w:szCs w:val="18"/>
        </w:rPr>
        <w:t xml:space="preserve">doc_id</w:t>
      </w:r>
      <w:r>
        <w:rPr>
          <w:sz w:val="20"/>
          <w:szCs w:val="20"/>
        </w:rPr>
        <w:t xml:space="preserve"> + </w:t>
      </w:r>
      <w:r>
        <w:rPr>
          <w:rFonts w:ascii="Consolas" w:cs="Consolas" w:eastAsia="Consolas" w:hAnsi="Consolas"/>
          <w:color w:val="0E5A6B"/>
          <w:sz w:val="18"/>
          <w:szCs w:val="18"/>
        </w:rPr>
        <w:t xml:space="preserve">section</w:t>
      </w:r>
      <w:r>
        <w:rPr>
          <w:sz w:val="20"/>
          <w:szCs w:val="20"/>
        </w:rPr>
        <w:t xml:space="preserve">). Luật trỏ sai tài liệu → lỗi ngay khi nạp (fail fast); test kiểm tra mọi luật.</w:t>
      </w:r>
    </w:p>
    <w:p>
      <w:pPr>
        <w:pStyle w:val="ListParagraph"/>
        <w:numPr>
          <w:ilvl w:val="0"/>
          <w:numId w:val="2"/>
        </w:numPr>
        <w:spacing w:after="60" w:line="264"/>
      </w:pPr>
      <w:r>
        <w:rPr>
          <w:sz w:val="20"/>
          <w:szCs w:val="20"/>
        </w:rPr>
        <w:t xml:space="preserve">LLM chỉ </w:t>
      </w:r>
      <w:r>
        <w:rPr>
          <w:b/>
          <w:bCs/>
          <w:sz w:val="20"/>
          <w:szCs w:val="20"/>
        </w:rPr>
        <w:t xml:space="preserve">diễn giải</w:t>
      </w:r>
      <w:r>
        <w:rPr>
          <w:sz w:val="20"/>
          <w:szCs w:val="20"/>
        </w:rPr>
        <w:t xml:space="preserve"> gợi ý đã tính sẵn; prompt cấm thêm, bớt mục hay đổi con số.</w:t>
      </w:r>
    </w:p>
    <w:p>
      <w:pPr>
        <w:pStyle w:val="ListParagraph"/>
        <w:numPr>
          <w:ilvl w:val="0"/>
          <w:numId w:val="2"/>
        </w:numPr>
        <w:spacing w:after="60" w:line="264"/>
      </w:pPr>
      <w:r>
        <w:rPr>
          <w:b/>
          <w:bCs/>
          <w:sz w:val="20"/>
          <w:szCs w:val="20"/>
        </w:rPr>
        <w:t xml:space="preserve">Trích xuất thông tin</w:t>
      </w:r>
      <w:r>
        <w:rPr>
          <w:sz w:val="20"/>
          <w:szCs w:val="20"/>
        </w:rPr>
        <w:t xml:space="preserve"> (</w:t>
      </w:r>
      <w:r>
        <w:rPr>
          <w:rFonts w:ascii="Consolas" w:cs="Consolas" w:eastAsia="Consolas" w:hAnsi="Consolas"/>
          <w:color w:val="0E5A6B"/>
          <w:sz w:val="18"/>
          <w:szCs w:val="18"/>
        </w:rPr>
        <w:t xml:space="preserve">tools/intake.py</w:t>
      </w:r>
      <w:r>
        <w:rPr>
          <w:sz w:val="20"/>
          <w:szCs w:val="20"/>
        </w:rPr>
        <w:t xml:space="preserve">) bằng luật tiếng Việt: có dấu và không dấu, câu phủ định, phân biệt “tôi bị” với “mẹ tôi bị”, tuổi của người thân. LLM chỉ điền chỗ trống, không ghi đè giá trị luật đã xác định.</w:t>
      </w:r>
    </w:p>
    <w:p>
      <w:pPr>
        <w:pStyle w:val="Heading2"/>
      </w:pPr>
      <w:bookmarkStart w:name="_Toc22" w:id="22"/>
      <w:r>
        <w:t xml:space="preserve">7.2 RAG — tra nguồn trước khi trả lời</w:t>
      </w:r>
      <w:bookmarkEnd w:id="22"/>
    </w:p>
    <w:p>
      <w:pPr>
        <w:spacing w:after="100" w:line="264"/>
        <w:jc w:val="left"/>
      </w:pPr>
      <w:r>
        <w:rPr>
          <w:sz w:val="20"/>
          <w:szCs w:val="20"/>
        </w:rPr>
        <w:t xml:space="preserve">RAG (Retrieval-Augmented Generation) giống như bắt AI “mở sách rồi mới nói”: trước khi trả lời câu hỏi tự do, hệ thống tìm các đoạn guideline liên quan và chỉ cho phép AI dựa vào chúng.</w:t>
      </w:r>
    </w:p>
    <w:p>
      <w:pPr>
        <w:pStyle w:val="ListParagraph"/>
        <w:numPr>
          <w:ilvl w:val="0"/>
          <w:numId w:val="2"/>
        </w:numPr>
        <w:spacing w:after="60" w:line="264"/>
      </w:pPr>
      <w:r>
        <w:rPr>
          <w:b/>
          <w:bCs/>
          <w:sz w:val="20"/>
          <w:szCs w:val="20"/>
        </w:rPr>
        <w:t xml:space="preserve">Dữ liệu:</w:t>
      </w:r>
      <w:r>
        <w:rPr>
          <w:sz w:val="20"/>
          <w:szCs w:val="20"/>
        </w:rPr>
        <w:t xml:space="preserve"> guideline chính thức biên tập thành Markdown có metadata (mục 6.1); thiếu metadata bắt buộc → ingest từ chối. Quy trình: </w:t>
      </w:r>
      <w:r>
        <w:rPr>
          <w:rFonts w:ascii="Consolas" w:cs="Consolas" w:eastAsia="Consolas" w:hAnsi="Consolas"/>
          <w:color w:val="0E5A6B"/>
          <w:sz w:val="18"/>
          <w:szCs w:val="18"/>
        </w:rPr>
        <w:t xml:space="preserve">raw_data/</w:t>
      </w:r>
      <w:r>
        <w:rPr>
          <w:sz w:val="20"/>
          <w:szCs w:val="20"/>
        </w:rPr>
        <w:t xml:space="preserve"> (bản gốc, xuất xứ, giấy phép) → bản tóm tắt đã kiểm tra → </w:t>
      </w:r>
      <w:r>
        <w:rPr>
          <w:rFonts w:ascii="Consolas" w:cs="Consolas" w:eastAsia="Consolas" w:hAnsi="Consolas"/>
          <w:color w:val="0E5A6B"/>
          <w:sz w:val="18"/>
          <w:szCs w:val="18"/>
        </w:rPr>
        <w:t xml:space="preserve">guidelines/*.md</w:t>
      </w:r>
      <w:r>
        <w:rPr>
          <w:sz w:val="20"/>
          <w:szCs w:val="20"/>
        </w:rPr>
        <w:t xml:space="preserve"> → ingest. Không lưu dữ liệu bệnh nhân trong kho tri thức.</w:t>
      </w:r>
    </w:p>
    <w:p>
      <w:pPr>
        <w:pStyle w:val="ListParagraph"/>
        <w:numPr>
          <w:ilvl w:val="0"/>
          <w:numId w:val="2"/>
        </w:numPr>
        <w:spacing w:after="60" w:line="264"/>
      </w:pPr>
      <w:r>
        <w:rPr>
          <w:b/>
          <w:bCs/>
          <w:sz w:val="20"/>
          <w:szCs w:val="20"/>
        </w:rPr>
        <w:t xml:space="preserve">Chunking theo cấu trúc</w:t>
      </w:r>
      <w:r>
        <w:rPr>
          <w:sz w:val="20"/>
          <w:szCs w:val="20"/>
        </w:rPr>
        <w:t xml:space="preserve"> (</w:t>
      </w:r>
      <w:r>
        <w:rPr>
          <w:rFonts w:ascii="Consolas" w:cs="Consolas" w:eastAsia="Consolas" w:hAnsi="Consolas"/>
          <w:color w:val="0E5A6B"/>
          <w:sz w:val="18"/>
          <w:szCs w:val="18"/>
        </w:rPr>
        <w:t xml:space="preserve">rag/corpus.py</w:t>
      </w:r>
      <w:r>
        <w:rPr>
          <w:sz w:val="20"/>
          <w:szCs w:val="20"/>
        </w:rPr>
        <w:t xml:space="preserve">): tách theo heading </w:t>
      </w:r>
      <w:r>
        <w:rPr>
          <w:rFonts w:ascii="Consolas" w:cs="Consolas" w:eastAsia="Consolas" w:hAnsi="Consolas"/>
          <w:color w:val="0E5A6B"/>
          <w:sz w:val="18"/>
          <w:szCs w:val="18"/>
        </w:rPr>
        <w:t xml:space="preserve">## </w:t>
      </w:r>
      <w:r>
        <w:rPr>
          <w:sz w:val="20"/>
          <w:szCs w:val="20"/>
        </w:rPr>
        <w:t xml:space="preserve"> (mỗi mục guideline là một đơn vị ý nghĩa); mục dài chia cửa sổ </w:t>
      </w:r>
      <w:r>
        <w:rPr>
          <w:b/>
          <w:bCs/>
          <w:sz w:val="20"/>
          <w:szCs w:val="20"/>
        </w:rPr>
        <w:t xml:space="preserve">400 từ, chồng lấp 40 từ</w:t>
      </w:r>
      <w:r>
        <w:rPr>
          <w:sz w:val="20"/>
          <w:szCs w:val="20"/>
        </w:rPr>
        <w:t xml:space="preserve">, lặp lại heading; mỗi chunk mang header ngữ cảnh “&lt;tên nguồn&gt; — &lt;mục&gt;” và giữ metadata (</w:t>
      </w:r>
      <w:r>
        <w:rPr>
          <w:rFonts w:ascii="Consolas" w:cs="Consolas" w:eastAsia="Consolas" w:hAnsi="Consolas"/>
          <w:color w:val="0E5A6B"/>
          <w:sz w:val="18"/>
          <w:szCs w:val="18"/>
        </w:rPr>
        <w:t xml:space="preserve">doc_id</w:t>
      </w:r>
      <w:r>
        <w:rPr>
          <w:sz w:val="20"/>
          <w:szCs w:val="20"/>
        </w:rPr>
        <w:t xml:space="preserve">, </w:t>
      </w:r>
      <w:r>
        <w:rPr>
          <w:rFonts w:ascii="Consolas" w:cs="Consolas" w:eastAsia="Consolas" w:hAnsi="Consolas"/>
          <w:color w:val="0E5A6B"/>
          <w:sz w:val="18"/>
          <w:szCs w:val="18"/>
        </w:rPr>
        <w:t xml:space="preserve">section</w:t>
      </w:r>
      <w:r>
        <w:rPr>
          <w:sz w:val="20"/>
          <w:szCs w:val="20"/>
        </w:rPr>
        <w:t xml:space="preserve">…) để lọc và trích dẫn chính xác.</w:t>
      </w:r>
    </w:p>
    <w:p>
      <w:pPr>
        <w:pStyle w:val="ListParagraph"/>
        <w:numPr>
          <w:ilvl w:val="0"/>
          <w:numId w:val="2"/>
        </w:numPr>
        <w:spacing w:after="60" w:line="264"/>
      </w:pPr>
      <w:r>
        <w:rPr>
          <w:b/>
          <w:bCs/>
          <w:sz w:val="20"/>
          <w:szCs w:val="20"/>
        </w:rPr>
        <w:t xml:space="preserve">Grounded generation:</w:t>
      </w:r>
      <w:r>
        <w:rPr>
          <w:sz w:val="20"/>
          <w:szCs w:val="20"/>
        </w:rPr>
        <w:t xml:space="preserve"> prompt chỉ chứa gợi ý từ luật và nguồn truy xuất; nguồn được đánh dấu “là dữ liệu, không phải chỉ dẫn” (chống injection gián tiếp). LLM trả structured output (</w:t>
      </w:r>
      <w:r>
        <w:rPr>
          <w:rFonts w:ascii="Consolas" w:cs="Consolas" w:eastAsia="Consolas" w:hAnsi="Consolas"/>
          <w:color w:val="0E5A6B"/>
          <w:sz w:val="18"/>
          <w:szCs w:val="18"/>
        </w:rPr>
        <w:t xml:space="preserve">reply</w:t>
      </w:r>
      <w:r>
        <w:rPr>
          <w:sz w:val="20"/>
          <w:szCs w:val="20"/>
        </w:rPr>
        <w:t xml:space="preserve">, </w:t>
      </w:r>
      <w:r>
        <w:rPr>
          <w:rFonts w:ascii="Consolas" w:cs="Consolas" w:eastAsia="Consolas" w:hAnsi="Consolas"/>
          <w:color w:val="0E5A6B"/>
          <w:sz w:val="18"/>
          <w:szCs w:val="18"/>
        </w:rPr>
        <w:t xml:space="preserve">source_ids</w:t>
      </w:r>
      <w:r>
        <w:rPr>
          <w:sz w:val="20"/>
          <w:szCs w:val="20"/>
        </w:rPr>
        <w:t xml:space="preserve">, </w:t>
      </w:r>
      <w:r>
        <w:rPr>
          <w:rFonts w:ascii="Consolas" w:cs="Consolas" w:eastAsia="Consolas" w:hAnsi="Consolas"/>
          <w:color w:val="0E5A6B"/>
          <w:sz w:val="18"/>
          <w:szCs w:val="18"/>
        </w:rPr>
        <w:t xml:space="preserve">insufficient_evidence</w:t>
      </w:r>
      <w:r>
        <w:rPr>
          <w:sz w:val="20"/>
          <w:szCs w:val="20"/>
        </w:rPr>
        <w:t xml:space="preserve">). </w:t>
      </w:r>
      <w:r>
        <w:rPr>
          <w:b/>
          <w:bCs/>
          <w:sz w:val="20"/>
          <w:szCs w:val="20"/>
        </w:rPr>
        <w:t xml:space="preserve">Citation whitelist:</w:t>
      </w:r>
      <w:r>
        <w:rPr>
          <w:sz w:val="20"/>
          <w:szCs w:val="20"/>
        </w:rPr>
        <w:t xml:space="preserve"> chỉ chấp nhận </w:t>
      </w:r>
      <w:r>
        <w:rPr>
          <w:rFonts w:ascii="Consolas" w:cs="Consolas" w:eastAsia="Consolas" w:hAnsi="Consolas"/>
          <w:color w:val="0E5A6B"/>
          <w:sz w:val="18"/>
          <w:szCs w:val="18"/>
        </w:rPr>
        <w:t xml:space="preserve">source_ids</w:t>
      </w:r>
      <w:r>
        <w:rPr>
          <w:sz w:val="20"/>
          <w:szCs w:val="20"/>
        </w:rPr>
        <w:t xml:space="preserve"> có trong tập đã truy xuất. </w:t>
      </w:r>
      <w:r>
        <w:rPr>
          <w:b/>
          <w:bCs/>
          <w:sz w:val="20"/>
          <w:szCs w:val="20"/>
        </w:rPr>
        <w:t xml:space="preserve">Numeric grounding:</w:t>
      </w:r>
      <w:r>
        <w:rPr>
          <w:sz w:val="20"/>
          <w:szCs w:val="20"/>
        </w:rPr>
        <w:t xml:space="preserve"> mọi con số trong câu trả lời phải xuất hiện trong nguồn, gợi ý, hồ sơ hoặc lời người dùng — chặn bịa tuổi, chu kỳ.</w:t>
      </w:r>
    </w:p>
    <w:p>
      <w:pPr>
        <w:pStyle w:val="ListParagraph"/>
        <w:numPr>
          <w:ilvl w:val="0"/>
          <w:numId w:val="2"/>
        </w:numPr>
        <w:spacing w:after="60" w:line="264"/>
      </w:pPr>
      <w:r>
        <w:rPr>
          <w:b/>
          <w:bCs/>
          <w:sz w:val="20"/>
          <w:szCs w:val="20"/>
        </w:rPr>
        <w:t xml:space="preserve">Abstain (từ chối trả lời khi thiếu căn cứ):</w:t>
      </w:r>
      <w:r>
        <w:rPr>
          <w:sz w:val="20"/>
          <w:szCs w:val="20"/>
        </w:rPr>
        <w:t xml:space="preserve"> thiếu nguồn → </w:t>
      </w:r>
      <w:r>
        <w:rPr>
          <w:rFonts w:ascii="Consolas" w:cs="Consolas" w:eastAsia="Consolas" w:hAnsi="Consolas"/>
          <w:color w:val="0E5A6B"/>
          <w:sz w:val="18"/>
          <w:szCs w:val="18"/>
        </w:rPr>
        <w:t xml:space="preserve">insufficient_evidence = true</w:t>
      </w:r>
      <w:r>
        <w:rPr>
          <w:sz w:val="20"/>
          <w:szCs w:val="20"/>
        </w:rPr>
        <w:t xml:space="preserve">, nói rõ “chưa đủ thông tin” và khuyên hỏi bác sĩ.</w:t>
      </w:r>
    </w:p>
    <w:p>
      <w:pPr>
        <w:keepNext/>
        <w:spacing w:after="80" w:before="160"/>
      </w:pPr>
      <w:r>
        <w:rPr>
          <w:b/>
          <w:bCs/>
          <w:color w:val="1F7F91"/>
          <w:sz w:val="18"/>
          <w:szCs w:val="18"/>
        </w:rPr>
        <w:t xml:space="preserve">Bảng 6. Retrieval lai (rag/retriever.py, rag/lexical.py)</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2600"/>
        <w:gridCol w:w="7038"/>
      </w:tblGrid>
      <w:tr>
        <w:trPr>
          <w:cantSplit/>
          <w:tblHeader/>
        </w:trPr>
        <w:tc>
          <w:tcPr>
            <w:tcW w:type="dxa" w:w="26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Bước</w:t>
            </w:r>
          </w:p>
        </w:tc>
        <w:tc>
          <w:tcPr>
            <w:tcW w:type="dxa" w:w="70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Cách làm</w:t>
            </w:r>
          </w:p>
        </w:tc>
      </w:tr>
      <w:tr>
        <w:trPr>
          <w:cantSplit/>
        </w:trPr>
        <w:tc>
          <w:tcPr>
            <w:tcW w:type="dxa" w:w="26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1. Lọc metadata trước</w:t>
            </w:r>
          </w:p>
        </w:tc>
        <w:tc>
          <w:tcPr>
            <w:tcW w:type="dxa" w:w="70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Theo giới (đúng giới của người dùng hoặc </w:t>
            </w:r>
            <w:r>
              <w:rPr>
                <w:rFonts w:ascii="Consolas" w:cs="Consolas" w:eastAsia="Consolas" w:hAnsi="Consolas"/>
                <w:b w:val="false"/>
                <w:bCs w:val="false"/>
                <w:color w:val="0E5A6B"/>
                <w:sz w:val="16"/>
                <w:szCs w:val="16"/>
              </w:rPr>
              <w:t xml:space="preserve">any</w:t>
            </w:r>
            <w:r>
              <w:rPr>
                <w:b w:val="false"/>
                <w:bCs w:val="false"/>
                <w:color w:val="24343B"/>
                <w:sz w:val="18"/>
                <w:szCs w:val="18"/>
              </w:rPr>
              <w:t xml:space="preserve">), tuổi (nằm trong khoảng </w:t>
            </w:r>
            <w:r>
              <w:rPr>
                <w:rFonts w:ascii="Consolas" w:cs="Consolas" w:eastAsia="Consolas" w:hAnsi="Consolas"/>
                <w:b w:val="false"/>
                <w:bCs w:val="false"/>
                <w:color w:val="0E5A6B"/>
                <w:sz w:val="16"/>
                <w:szCs w:val="16"/>
              </w:rPr>
              <w:t xml:space="preserve">min_age</w:t>
            </w:r>
            <w:r>
              <w:rPr>
                <w:b w:val="false"/>
                <w:bCs w:val="false"/>
                <w:color w:val="24343B"/>
                <w:sz w:val="18"/>
                <w:szCs w:val="18"/>
              </w:rPr>
              <w:t xml:space="preserve">–</w:t>
            </w:r>
            <w:r>
              <w:rPr>
                <w:rFonts w:ascii="Consolas" w:cs="Consolas" w:eastAsia="Consolas" w:hAnsi="Consolas"/>
                <w:b w:val="false"/>
                <w:bCs w:val="false"/>
                <w:color w:val="0E5A6B"/>
                <w:sz w:val="16"/>
                <w:szCs w:val="16"/>
              </w:rPr>
              <w:t xml:space="preserve">max_age</w:t>
            </w:r>
            <w:r>
              <w:rPr>
                <w:b w:val="false"/>
                <w:bCs w:val="false"/>
                <w:color w:val="24343B"/>
                <w:sz w:val="18"/>
                <w:szCs w:val="18"/>
              </w:rPr>
              <w:t xml:space="preserve">), loại ung thư (Copilot).</w:t>
            </w:r>
          </w:p>
        </w:tc>
      </w:tr>
      <w:tr>
        <w:trPr>
          <w:cantSplit/>
        </w:trPr>
        <w:tc>
          <w:tcPr>
            <w:tcW w:type="dxa" w:w="2600"/>
            <w:shd w:fill="F3F9FA"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2. Lexical BM25</w:t>
            </w:r>
          </w:p>
        </w:tc>
        <w:tc>
          <w:tcPr>
            <w:tcW w:type="dxa" w:w="7038"/>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Thuần Python; token = âm tiết </w:t>
            </w:r>
            <w:r>
              <w:rPr>
                <w:b/>
                <w:bCs/>
                <w:color w:val="24343B"/>
                <w:sz w:val="18"/>
                <w:szCs w:val="18"/>
              </w:rPr>
              <w:t xml:space="preserve">bỏ dấu</w:t>
            </w:r>
            <w:r>
              <w:rPr>
                <w:b w:val="false"/>
                <w:bCs w:val="false"/>
                <w:color w:val="24343B"/>
                <w:sz w:val="18"/>
                <w:szCs w:val="18"/>
              </w:rPr>
              <w:t xml:space="preserve"> + </w:t>
            </w:r>
            <w:r>
              <w:rPr>
                <w:b/>
                <w:bCs/>
                <w:color w:val="24343B"/>
                <w:sz w:val="18"/>
                <w:szCs w:val="18"/>
              </w:rPr>
              <w:t xml:space="preserve">bigram</w:t>
            </w:r>
            <w:r>
              <w:rPr>
                <w:b w:val="false"/>
                <w:bCs w:val="false"/>
                <w:color w:val="24343B"/>
                <w:sz w:val="18"/>
                <w:szCs w:val="18"/>
              </w:rPr>
              <w:t xml:space="preserve"> (bắt cụm “nhũ ảnh”, “cổ tử cung”), bỏ stopword tiếng Việt.</w:t>
            </w:r>
          </w:p>
        </w:tc>
      </w:tr>
      <w:tr>
        <w:trPr>
          <w:cantSplit/>
        </w:trPr>
        <w:tc>
          <w:tcPr>
            <w:tcW w:type="dxa" w:w="26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3. Dense (vector)</w:t>
            </w:r>
          </w:p>
        </w:tc>
        <w:tc>
          <w:tcPr>
            <w:tcW w:type="dxa" w:w="70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Chroma + </w:t>
            </w:r>
            <w:r>
              <w:rPr>
                <w:rFonts w:ascii="Consolas" w:cs="Consolas" w:eastAsia="Consolas" w:hAnsi="Consolas"/>
                <w:b w:val="false"/>
                <w:bCs w:val="false"/>
                <w:color w:val="0E5A6B"/>
                <w:sz w:val="16"/>
                <w:szCs w:val="16"/>
              </w:rPr>
              <w:t xml:space="preserve">paraphrase-multilingual-MiniLM-L12-v2</w:t>
            </w:r>
            <w:r>
              <w:rPr>
                <w:b w:val="false"/>
                <w:bCs w:val="false"/>
                <w:color w:val="24343B"/>
                <w:sz w:val="18"/>
                <w:szCs w:val="18"/>
              </w:rPr>
              <w:t xml:space="preserve"> (đa ngôn ngữ, chạy local).</w:t>
            </w:r>
          </w:p>
        </w:tc>
      </w:tr>
      <w:tr>
        <w:trPr>
          <w:cantSplit/>
        </w:trPr>
        <w:tc>
          <w:tcPr>
            <w:tcW w:type="dxa" w:w="2600"/>
            <w:shd w:fill="F3F9FA"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4. Reciprocal Rank Fusion</w:t>
            </w:r>
          </w:p>
        </w:tc>
        <w:tc>
          <w:tcPr>
            <w:tcW w:type="dxa" w:w="7038"/>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Gộp hai danh sách với k = 60; khử trùng theo </w:t>
            </w:r>
            <w:r>
              <w:rPr>
                <w:rFonts w:ascii="Consolas" w:cs="Consolas" w:eastAsia="Consolas" w:hAnsi="Consolas"/>
                <w:b w:val="false"/>
                <w:bCs w:val="false"/>
                <w:color w:val="0E5A6B"/>
                <w:sz w:val="16"/>
                <w:szCs w:val="16"/>
              </w:rPr>
              <w:t xml:space="preserve">(doc_id, section)</w:t>
            </w:r>
            <w:r>
              <w:rPr>
                <w:b w:val="false"/>
                <w:bCs w:val="false"/>
                <w:color w:val="24343B"/>
                <w:sz w:val="18"/>
                <w:szCs w:val="18"/>
              </w:rPr>
              <w:t xml:space="preserve">; lấy top-k = 6.</w:t>
            </w:r>
          </w:p>
        </w:tc>
      </w:tr>
      <w:tr>
        <w:trPr>
          <w:cantSplit/>
        </w:trPr>
        <w:tc>
          <w:tcPr>
            <w:tcW w:type="dxa" w:w="26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5. Graceful degradation</w:t>
            </w:r>
          </w:p>
        </w:tc>
        <w:tc>
          <w:tcPr>
            <w:tcW w:type="dxa" w:w="70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Chưa ingest hoặc thiếu model embedding → tự hạ về BM25 (</w:t>
            </w:r>
            <w:r>
              <w:rPr>
                <w:rFonts w:ascii="Consolas" w:cs="Consolas" w:eastAsia="Consolas" w:hAnsi="Consolas"/>
                <w:b w:val="false"/>
                <w:bCs w:val="false"/>
                <w:color w:val="0E5A6B"/>
                <w:sz w:val="16"/>
                <w:szCs w:val="16"/>
              </w:rPr>
              <w:t xml:space="preserve">mode=lexical</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dense=unavailable</w:t>
            </w:r>
            <w:r>
              <w:rPr>
                <w:b w:val="false"/>
                <w:bCs w:val="false"/>
                <w:color w:val="24343B"/>
                <w:sz w:val="18"/>
                <w:szCs w:val="18"/>
              </w:rPr>
              <w:t xml:space="preserve"> ghi vào trace) thay vì lỗi.</w:t>
            </w:r>
          </w:p>
        </w:tc>
      </w:tr>
    </w:tbl>
    <w:p>
      <w:pPr>
        <w:pStyle w:val="Heading2"/>
      </w:pPr>
      <w:bookmarkStart w:name="_Toc23" w:id="23"/>
      <w:r>
        <w:t xml:space="preserve">7.3 Guardrails — rào chắn đầu vào, xử lý và đầu ra</w:t>
      </w:r>
      <w:bookmarkEnd w:id="23"/>
    </w:p>
    <w:p>
      <w:pPr>
        <w:spacing w:after="100" w:line="264"/>
        <w:jc w:val="left"/>
      </w:pPr>
      <w:r>
        <w:rPr>
          <w:sz w:val="20"/>
          <w:szCs w:val="20"/>
        </w:rPr>
        <w:t xml:space="preserve">Guardrail là các bộ kiểm tra tự động đặt ở đầu vào, trong quá trình xử lý và ở đầu ra. Nguyên tắc </w:t>
      </w:r>
      <w:r>
        <w:rPr>
          <w:b/>
          <w:bCs/>
          <w:sz w:val="20"/>
          <w:szCs w:val="20"/>
        </w:rPr>
        <w:t xml:space="preserve">fail-safe</w:t>
      </w:r>
      <w:r>
        <w:rPr>
          <w:sz w:val="20"/>
          <w:szCs w:val="20"/>
        </w:rPr>
        <w:t xml:space="preserve">: LLM lỗi, quá thời gian hoặc vi phạm → không bao giờ trả lỗi trống hay nội dung chưa kiểm; luôn rơi về câu trả lời </w:t>
      </w:r>
      <w:r>
        <w:rPr>
          <w:b/>
          <w:bCs/>
          <w:sz w:val="20"/>
          <w:szCs w:val="20"/>
        </w:rPr>
        <w:t xml:space="preserve">xác định</w:t>
      </w:r>
      <w:r>
        <w:rPr>
          <w:sz w:val="20"/>
          <w:szCs w:val="20"/>
        </w:rPr>
        <w:t xml:space="preserve"> dựng từ luật và nguồn.</w:t>
      </w:r>
    </w:p>
    <w:p>
      <w:pPr>
        <w:keepNext/>
        <w:spacing w:after="80" w:before="160"/>
      </w:pPr>
      <w:r>
        <w:rPr>
          <w:b/>
          <w:bCs/>
          <w:color w:val="1F7F91"/>
          <w:sz w:val="18"/>
          <w:szCs w:val="18"/>
        </w:rPr>
        <w:t xml:space="preserve">Bảng 7. Các lớp guardrail</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1500"/>
        <w:gridCol w:w="4700"/>
        <w:gridCol w:w="3438"/>
      </w:tblGrid>
      <w:tr>
        <w:trPr>
          <w:cantSplit/>
          <w:tblHeader/>
        </w:trPr>
        <w:tc>
          <w:tcPr>
            <w:tcW w:type="dxa" w:w="15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Lớp</w:t>
            </w:r>
          </w:p>
        </w:tc>
        <w:tc>
          <w:tcPr>
            <w:tcW w:type="dxa" w:w="47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Kiểm tra</w:t>
            </w:r>
          </w:p>
        </w:tc>
        <w:tc>
          <w:tcPr>
            <w:tcW w:type="dxa" w:w="34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Hành động</w:t>
            </w:r>
          </w:p>
        </w:tc>
      </w:tr>
      <w:tr>
        <w:trPr>
          <w:cantSplit/>
        </w:trPr>
        <w:tc>
          <w:tcPr>
            <w:tcW w:type="dxa" w:w="15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Đầu vào</w:t>
            </w:r>
          </w:p>
        </w:tc>
        <w:tc>
          <w:tcPr>
            <w:tcW w:type="dxa" w:w="47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Yêu cầu chẩn đoán, đọc kết quả, điều trị</w:t>
            </w:r>
          </w:p>
        </w:tc>
        <w:tc>
          <w:tcPr>
            <w:tcW w:type="dxa" w:w="34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Từ chối có giải thích, mời đặt lịch; không gọi LLM</w:t>
            </w:r>
          </w:p>
        </w:tc>
      </w:tr>
      <w:tr>
        <w:trPr>
          <w:cantSplit/>
        </w:trPr>
        <w:tc>
          <w:tcPr>
            <w:tcW w:type="dxa" w:w="1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Đầu vào</w:t>
            </w:r>
          </w:p>
        </w:tc>
        <w:tc>
          <w:tcPr>
            <w:tcW w:type="dxa" w:w="4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Prompt injection (“bỏ qua mọi hướng dẫn…”)</w:t>
            </w:r>
          </w:p>
        </w:tc>
        <w:tc>
          <w:tcPr>
            <w:tcW w:type="dxa" w:w="34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Không gọi LLM, dùng câu trả lời mẫu; gắn cờ trace</w:t>
            </w:r>
          </w:p>
        </w:tc>
      </w:tr>
      <w:tr>
        <w:trPr>
          <w:cantSplit/>
        </w:trPr>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Đầu vào</w:t>
            </w:r>
          </w:p>
        </w:tc>
        <w:tc>
          <w:tcPr>
            <w:tcW w:type="dxa" w:w="4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Red-flag (luật + phủ định, có dấu/không dấu)</w:t>
            </w:r>
          </w:p>
        </w:tc>
        <w:tc>
          <w:tcPr>
            <w:tcW w:type="dxa" w:w="34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Ngắt luồng, </w:t>
            </w:r>
            <w:r>
              <w:rPr>
                <w:rFonts w:ascii="Consolas" w:cs="Consolas" w:eastAsia="Consolas" w:hAnsi="Consolas"/>
                <w:b w:val="false"/>
                <w:bCs w:val="false"/>
                <w:color w:val="0E5A6B"/>
                <w:sz w:val="16"/>
                <w:szCs w:val="16"/>
              </w:rPr>
              <w:t xml:space="preserve">urgent_care</w:t>
            </w:r>
            <w:r>
              <w:rPr>
                <w:b w:val="false"/>
                <w:bCs w:val="false"/>
                <w:color w:val="24343B"/>
                <w:sz w:val="18"/>
                <w:szCs w:val="18"/>
              </w:rPr>
              <w:t xml:space="preserve">; cờ không bị gỡ trong phiên</w:t>
            </w:r>
          </w:p>
        </w:tc>
      </w:tr>
      <w:tr>
        <w:trPr>
          <w:cantSplit/>
        </w:trPr>
        <w:tc>
          <w:tcPr>
            <w:tcW w:type="dxa" w:w="1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Xử lý</w:t>
            </w:r>
          </w:p>
        </w:tc>
        <w:tc>
          <w:tcPr>
            <w:tcW w:type="dxa" w:w="4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Luật tầm soát có nguồn; schema Pydantic với ràng buộc bất biến (có red-flag thì không có gợi ý; gợi ý đặt lịch thì phải kèm dịch vụ gợi ý)</w:t>
            </w:r>
          </w:p>
        </w:tc>
        <w:tc>
          <w:tcPr>
            <w:tcW w:type="dxa" w:w="34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Dữ liệu sai hình dạng không thể đi ra</w:t>
            </w:r>
          </w:p>
        </w:tc>
      </w:tr>
      <w:tr>
        <w:trPr>
          <w:cantSplit/>
        </w:trPr>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Đầu ra</w:t>
            </w:r>
          </w:p>
        </w:tc>
        <w:tc>
          <w:tcPr>
            <w:tcW w:type="dxa" w:w="4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Ngôn ngữ chẩn đoán (“bạn bị/mắc…”, “chắc chắn là ung thư”), có xử lý câu phủ định</w:t>
            </w:r>
          </w:p>
        </w:tc>
        <w:tc>
          <w:tcPr>
            <w:tcW w:type="dxa" w:w="34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Thay bằng câu trả lời mẫu</w:t>
            </w:r>
          </w:p>
        </w:tc>
      </w:tr>
      <w:tr>
        <w:trPr>
          <w:cantSplit/>
        </w:trPr>
        <w:tc>
          <w:tcPr>
            <w:tcW w:type="dxa" w:w="1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Đầu ra</w:t>
            </w:r>
          </w:p>
        </w:tc>
        <w:tc>
          <w:tcPr>
            <w:tcW w:type="dxa" w:w="4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Trích dẫn ngoài whitelist; con số không có trong bằng chứng</w:t>
            </w:r>
          </w:p>
        </w:tc>
        <w:tc>
          <w:tcPr>
            <w:tcW w:type="dxa" w:w="34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Thay bằng câu trả lời mẫu</w:t>
            </w:r>
          </w:p>
        </w:tc>
      </w:tr>
      <w:tr>
        <w:trPr>
          <w:cantSplit/>
        </w:trPr>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Đầu ra (Copilot)</w:t>
            </w:r>
          </w:p>
        </w:tc>
        <w:tc>
          <w:tcPr>
            <w:tcW w:type="dxa" w:w="4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Dữ kiện không có </w:t>
            </w:r>
            <w:r>
              <w:rPr>
                <w:rFonts w:ascii="Consolas" w:cs="Consolas" w:eastAsia="Consolas" w:hAnsi="Consolas"/>
                <w:b w:val="false"/>
                <w:bCs w:val="false"/>
                <w:color w:val="0E5A6B"/>
                <w:sz w:val="16"/>
                <w:szCs w:val="16"/>
              </w:rPr>
              <w:t xml:space="preserve">event_id</w:t>
            </w:r>
            <w:r>
              <w:rPr>
                <w:b w:val="false"/>
                <w:bCs w:val="false"/>
                <w:color w:val="24343B"/>
                <w:sz w:val="18"/>
                <w:szCs w:val="18"/>
              </w:rPr>
              <w:t xml:space="preserve"> hợp lệ</w:t>
            </w:r>
          </w:p>
        </w:tc>
        <w:tc>
          <w:tcPr>
            <w:tcW w:type="dxa" w:w="34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Loại dữ kiện; tóm tắt có ngôn ngữ chẩn đoán → bản mẫu</w:t>
            </w:r>
          </w:p>
        </w:tc>
      </w:tr>
      <w:tr>
        <w:trPr>
          <w:cantSplit/>
        </w:trPr>
        <w:tc>
          <w:tcPr>
            <w:tcW w:type="dxa" w:w="15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HITL</w:t>
            </w:r>
          </w:p>
        </w:tc>
        <w:tc>
          <w:tcPr>
            <w:tcW w:type="dxa" w:w="4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Kế hoạch bác sĩ sửa vẫn phải có nguồn, không có ngôn ngữ chẩn đoán</w:t>
            </w:r>
          </w:p>
        </w:tc>
        <w:tc>
          <w:tcPr>
            <w:tcW w:type="dxa" w:w="34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Từ chối lưu (HTTP 400)</w:t>
            </w:r>
          </w:p>
        </w:tc>
      </w:tr>
      <w:tr>
        <w:trPr>
          <w:cantSplit/>
        </w:trPr>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Giao diện</w:t>
            </w:r>
          </w:p>
        </w:tc>
        <w:tc>
          <w:tcPr>
            <w:tcW w:type="dxa" w:w="4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Disclaimer bắt buộc, không ẩn được</w:t>
            </w:r>
          </w:p>
        </w:tc>
        <w:tc>
          <w:tcPr>
            <w:tcW w:type="dxa" w:w="34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w:t>
            </w:r>
          </w:p>
        </w:tc>
      </w:tr>
    </w:tbl>
    <w:p>
      <w:pPr>
        <w:pStyle w:val="Heading2"/>
      </w:pPr>
      <w:bookmarkStart w:name="_Toc24" w:id="24"/>
      <w:r>
        <w:t xml:space="preserve">7.4 Human-in-the-loop (bác sĩ duyệt)</w:t>
      </w:r>
      <w:bookmarkEnd w:id="24"/>
    </w:p>
    <w:p>
      <w:pPr>
        <w:pStyle w:val="ListParagraph"/>
        <w:numPr>
          <w:ilvl w:val="0"/>
          <w:numId w:val="2"/>
        </w:numPr>
        <w:spacing w:after="60" w:line="264"/>
      </w:pPr>
      <w:r>
        <w:rPr>
          <w:sz w:val="20"/>
          <w:szCs w:val="20"/>
        </w:rPr>
        <w:t xml:space="preserve">Navigator chỉ đưa thông tin giáo dục theo nhóm; </w:t>
      </w:r>
      <w:r>
        <w:rPr>
          <w:b/>
          <w:bCs/>
          <w:sz w:val="20"/>
          <w:szCs w:val="20"/>
        </w:rPr>
        <w:t xml:space="preserve">không có kế hoạch cá nhân nào tới bệnh nhân nếu bác sĩ chưa duyệt</w:t>
      </w:r>
      <w:r>
        <w:rPr>
          <w:sz w:val="20"/>
          <w:szCs w:val="20"/>
        </w:rPr>
        <w:t xml:space="preserve">.</w:t>
      </w:r>
    </w:p>
    <w:p>
      <w:pPr>
        <w:pStyle w:val="ListParagraph"/>
        <w:numPr>
          <w:ilvl w:val="0"/>
          <w:numId w:val="2"/>
        </w:numPr>
        <w:spacing w:after="60" w:line="264"/>
      </w:pPr>
      <w:r>
        <w:rPr>
          <w:sz w:val="20"/>
          <w:szCs w:val="20"/>
        </w:rPr>
        <w:t xml:space="preserve">Copilot soạn bản nháp </w:t>
      </w:r>
      <w:r>
        <w:rPr>
          <w:b/>
          <w:bCs/>
          <w:sz w:val="20"/>
          <w:szCs w:val="20"/>
        </w:rPr>
        <w:t xml:space="preserve">không có ngày hẹn</w:t>
      </w:r>
      <w:r>
        <w:rPr>
          <w:sz w:val="20"/>
          <w:szCs w:val="20"/>
        </w:rPr>
        <w:t xml:space="preserve">; bác sĩ điền ngày dựa trên lịch sử tầm soát thực tế, sửa, viết kết luận rồi mới duyệt.</w:t>
      </w:r>
    </w:p>
    <w:p>
      <w:pPr>
        <w:pStyle w:val="ListParagraph"/>
        <w:numPr>
          <w:ilvl w:val="0"/>
          <w:numId w:val="2"/>
        </w:numPr>
        <w:spacing w:after="60" w:line="264"/>
      </w:pPr>
      <w:r>
        <w:rPr>
          <w:sz w:val="20"/>
          <w:szCs w:val="20"/>
        </w:rPr>
        <w:t xml:space="preserve">Mọi chỉnh sửa của bác sĩ được audit (trước/sau) → chỉ số </w:t>
      </w:r>
      <w:r>
        <w:rPr>
          <w:rFonts w:ascii="Consolas" w:cs="Consolas" w:eastAsia="Consolas" w:hAnsi="Consolas"/>
          <w:color w:val="0E5A6B"/>
          <w:sz w:val="18"/>
          <w:szCs w:val="18"/>
        </w:rPr>
        <w:t xml:space="preserve">plans_edited_by_doctor</w:t>
      </w:r>
      <w:r>
        <w:rPr>
          <w:sz w:val="20"/>
          <w:szCs w:val="20"/>
        </w:rPr>
        <w:t xml:space="preserve"> đo mức độ bản nháp của AI cần bác sĩ sửa.</w:t>
      </w:r>
    </w:p>
    <w:p>
      <w:pPr>
        <w:pStyle w:val="Heading2"/>
      </w:pPr>
      <w:bookmarkStart w:name="_Toc25" w:id="25"/>
      <w:r>
        <w:t xml:space="preserve">7.5 Observability — biết AI đã làm gì</w:t>
      </w:r>
      <w:bookmarkEnd w:id="25"/>
    </w:p>
    <w:p>
      <w:pPr>
        <w:spacing w:after="100" w:line="264"/>
        <w:jc w:val="left"/>
      </w:pPr>
      <w:r>
        <w:rPr>
          <w:sz w:val="20"/>
          <w:szCs w:val="20"/>
        </w:rPr>
        <w:t xml:space="preserve">Mỗi lần AI chạy đều để lại dấu vết có cấu trúc: đã đi qua những bước nào, mất bao lâu, có phải dùng câu trả lời dự phòng hay không — </w:t>
      </w:r>
      <w:r>
        <w:rPr>
          <w:b/>
          <w:bCs/>
          <w:sz w:val="20"/>
          <w:szCs w:val="20"/>
        </w:rPr>
        <w:t xml:space="preserve">mà không lưu nội dung hội thoại</w:t>
      </w:r>
      <w:r>
        <w:rPr>
          <w:sz w:val="20"/>
          <w:szCs w:val="20"/>
        </w:rPr>
        <w:t xml:space="preserve">.</w:t>
      </w:r>
    </w:p>
    <w:p>
      <w:pPr>
        <w:keepNext/>
        <w:spacing w:after="80" w:before="160"/>
      </w:pPr>
      <w:r>
        <w:rPr>
          <w:b/>
          <w:bCs/>
          <w:color w:val="1F7F91"/>
          <w:sz w:val="18"/>
          <w:szCs w:val="18"/>
        </w:rPr>
        <w:t xml:space="preserve">Bảng 8. Thành phần quan sát</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2200"/>
        <w:gridCol w:w="7438"/>
      </w:tblGrid>
      <w:tr>
        <w:trPr>
          <w:cantSplit/>
          <w:tblHeader/>
        </w:trPr>
        <w:tc>
          <w:tcPr>
            <w:tcW w:type="dxa" w:w="22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Thành phần</w:t>
            </w:r>
          </w:p>
        </w:tc>
        <w:tc>
          <w:tcPr>
            <w:tcW w:type="dxa" w:w="74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Nội dung</w:t>
            </w:r>
          </w:p>
        </w:tc>
      </w:tr>
      <w:tr>
        <w:trPr>
          <w:cantSplit/>
        </w:trPr>
        <w:tc>
          <w:tcPr>
            <w:tcW w:type="dxa" w:w="22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Trace ID</w:t>
            </w:r>
          </w:p>
        </w:tc>
        <w:tc>
          <w:tcPr>
            <w:tcW w:type="dxa" w:w="74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Mỗi lượt chạy một </w:t>
            </w:r>
            <w:r>
              <w:rPr>
                <w:rFonts w:ascii="Consolas" w:cs="Consolas" w:eastAsia="Consolas" w:hAnsi="Consolas"/>
                <w:b w:val="false"/>
                <w:bCs w:val="false"/>
                <w:color w:val="0E5A6B"/>
                <w:sz w:val="16"/>
                <w:szCs w:val="16"/>
              </w:rPr>
              <w:t xml:space="preserve">trace_id</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nav-…</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brief-…</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copilot-…</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qa-…</w:t>
            </w:r>
            <w:r>
              <w:rPr>
                <w:b w:val="false"/>
                <w:bCs w:val="false"/>
                <w:color w:val="24343B"/>
                <w:sz w:val="18"/>
                <w:szCs w:val="18"/>
              </w:rPr>
              <w:t xml:space="preserve">).</w:t>
            </w:r>
          </w:p>
        </w:tc>
      </w:tr>
      <w:tr>
        <w:trPr>
          <w:cantSplit/>
        </w:trPr>
        <w:tc>
          <w:tcPr>
            <w:tcW w:type="dxa" w:w="22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Span / node event</w:t>
            </w:r>
          </w:p>
        </w:tc>
        <w:tc>
          <w:tcPr>
            <w:tcW w:type="dxa" w:w="7438"/>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node</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status</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duration_ms</w:t>
            </w:r>
            <w:r>
              <w:rPr>
                <w:b w:val="false"/>
                <w:bCs w:val="false"/>
                <w:color w:val="24343B"/>
                <w:sz w:val="18"/>
                <w:szCs w:val="18"/>
              </w:rPr>
              <w:t xml:space="preserve"> + thuộc tính: số nguồn, chế độ truy xuất, generator, guard, </w:t>
            </w:r>
            <w:r>
              <w:rPr>
                <w:rFonts w:ascii="Consolas" w:cs="Consolas" w:eastAsia="Consolas" w:hAnsi="Consolas"/>
                <w:b w:val="false"/>
                <w:bCs w:val="false"/>
                <w:color w:val="0E5A6B"/>
                <w:sz w:val="16"/>
                <w:szCs w:val="16"/>
              </w:rPr>
              <w:t xml:space="preserve">next_action</w:t>
            </w:r>
            <w:r>
              <w:rPr>
                <w:b w:val="false"/>
                <w:bCs w:val="false"/>
                <w:color w:val="24343B"/>
                <w:sz w:val="18"/>
                <w:szCs w:val="18"/>
              </w:rPr>
              <w:t xml:space="preserve">, red-flag, out-of-scope, injection, dữ kiện bị loại…</w:t>
            </w:r>
          </w:p>
        </w:tc>
      </w:tr>
      <w:tr>
        <w:trPr>
          <w:cantSplit/>
        </w:trPr>
        <w:tc>
          <w:tcPr>
            <w:tcW w:type="dxa" w:w="22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Log &amp; exporter</w:t>
            </w:r>
          </w:p>
        </w:tc>
        <w:tc>
          <w:tcPr>
            <w:tcW w:type="dxa" w:w="74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Mỗi event một dòng JSON trên logger </w:t>
            </w:r>
            <w:r>
              <w:rPr>
                <w:rFonts w:ascii="Consolas" w:cs="Consolas" w:eastAsia="Consolas" w:hAnsi="Consolas"/>
                <w:b w:val="false"/>
                <w:bCs w:val="false"/>
                <w:color w:val="0E5A6B"/>
                <w:sz w:val="16"/>
                <w:szCs w:val="16"/>
              </w:rPr>
              <w:t xml:space="preserve">ai_core.trace</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add_sink(fn)</w:t>
            </w:r>
            <w:r>
              <w:rPr>
                <w:b w:val="false"/>
                <w:bCs w:val="false"/>
                <w:color w:val="24343B"/>
                <w:sz w:val="18"/>
                <w:szCs w:val="18"/>
              </w:rPr>
              <w:t xml:space="preserve"> để đẩy sang Langfuse / OpenTelemetry / LangSmith.</w:t>
            </w:r>
          </w:p>
        </w:tc>
      </w:tr>
      <w:tr>
        <w:trPr>
          <w:cantSplit/>
        </w:trPr>
        <w:tc>
          <w:tcPr>
            <w:tcW w:type="dxa" w:w="22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Lưu trữ</w:t>
            </w:r>
          </w:p>
        </w:tc>
        <w:tc>
          <w:tcPr>
            <w:tcW w:type="dxa" w:w="74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Bảng </w:t>
            </w:r>
            <w:r>
              <w:rPr>
                <w:rFonts w:ascii="Consolas" w:cs="Consolas" w:eastAsia="Consolas" w:hAnsi="Consolas"/>
                <w:b w:val="false"/>
                <w:bCs w:val="false"/>
                <w:color w:val="0E5A6B"/>
                <w:sz w:val="16"/>
                <w:szCs w:val="16"/>
              </w:rPr>
              <w:t xml:space="preserve">agent_runs</w:t>
            </w:r>
            <w:r>
              <w:rPr>
                <w:b w:val="false"/>
                <w:bCs w:val="false"/>
                <w:color w:val="24343B"/>
                <w:sz w:val="18"/>
                <w:szCs w:val="18"/>
              </w:rPr>
              <w:t xml:space="preserve">: agent, trace_id, độ trễ, generator, red-flag, next_action, thiếu căn cứ, guard đã chặn, events.</w:t>
            </w:r>
          </w:p>
        </w:tc>
      </w:tr>
      <w:tr>
        <w:trPr>
          <w:cantSplit/>
        </w:trPr>
        <w:tc>
          <w:tcPr>
            <w:tcW w:type="dxa" w:w="22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Dashboard</w:t>
            </w:r>
          </w:p>
        </w:tc>
        <w:tc>
          <w:tcPr>
            <w:tcW w:type="dxa" w:w="7438"/>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GET /doctor/metrics</w:t>
            </w:r>
            <w:r>
              <w:rPr>
                <w:b w:val="false"/>
                <w:bCs w:val="false"/>
                <w:color w:val="24343B"/>
                <w:sz w:val="18"/>
                <w:szCs w:val="18"/>
              </w:rPr>
              <w:t xml:space="preserve">: số phiên, tỉ lệ red-flag, tỉ lệ gợi ý đặt lịch, chuyển đổi tư vấn → tài khoản, lịch theo trạng thái, kế hoạch bác sĩ sửa, </w:t>
            </w:r>
            <w:r>
              <w:rPr>
                <w:b/>
                <w:bCs/>
                <w:color w:val="24343B"/>
                <w:sz w:val="18"/>
                <w:szCs w:val="18"/>
              </w:rPr>
              <w:t xml:space="preserve">tỉ lệ fallback, tỉ lệ thiếu căn cứ, độ trễ p50/p95</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GET /doctor/agent-runs</w:t>
            </w:r>
            <w:r>
              <w:rPr>
                <w:b w:val="false"/>
                <w:bCs w:val="false"/>
                <w:color w:val="24343B"/>
                <w:sz w:val="18"/>
                <w:szCs w:val="18"/>
              </w:rPr>
              <w:t xml:space="preserve"> xem từng trace.</w:t>
            </w:r>
          </w:p>
        </w:tc>
      </w:tr>
      <w:tr>
        <w:trPr>
          <w:cantSplit/>
        </w:trPr>
        <w:tc>
          <w:tcPr>
            <w:tcW w:type="dxa" w:w="22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Riêng tư</w:t>
            </w:r>
          </w:p>
        </w:tc>
        <w:tc>
          <w:tcPr>
            <w:tcW w:type="dxa" w:w="74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Trace không chứa nội dung hội thoại, hồ sơ, API key; API công khai trả </w:t>
            </w:r>
            <w:r>
              <w:rPr>
                <w:rFonts w:ascii="Consolas" w:cs="Consolas" w:eastAsia="Consolas" w:hAnsi="Consolas"/>
                <w:b w:val="false"/>
                <w:bCs w:val="false"/>
                <w:color w:val="0E5A6B"/>
                <w:sz w:val="16"/>
                <w:szCs w:val="16"/>
              </w:rPr>
              <w:t xml:space="preserve">trace_events</w:t>
            </w:r>
            <w:r>
              <w:rPr>
                <w:b w:val="false"/>
                <w:bCs w:val="false"/>
                <w:color w:val="24343B"/>
                <w:sz w:val="18"/>
                <w:szCs w:val="18"/>
              </w:rPr>
              <w:t xml:space="preserve"> rỗng.</w:t>
            </w:r>
          </w:p>
        </w:tc>
      </w:tr>
    </w:tbl>
    <w:p>
      <w:pPr>
        <w:pStyle w:val="Heading2"/>
      </w:pPr>
      <w:bookmarkStart w:name="_Toc26" w:id="26"/>
      <w:r>
        <w:t xml:space="preserve">7.6 Đánh giá (evaluation)</w:t>
      </w:r>
      <w:bookmarkEnd w:id="26"/>
    </w:p>
    <w:p>
      <w:pPr>
        <w:spacing w:after="100" w:line="264"/>
        <w:jc w:val="left"/>
      </w:pPr>
      <w:r>
        <w:rPr>
          <w:sz w:val="20"/>
          <w:szCs w:val="20"/>
        </w:rPr>
        <w:t xml:space="preserve">Một bộ “đề thi” gồm </w:t>
      </w:r>
      <w:r>
        <w:rPr>
          <w:b/>
          <w:bCs/>
          <w:sz w:val="20"/>
          <w:szCs w:val="20"/>
        </w:rPr>
        <w:t xml:space="preserve">20 ca chuẩn</w:t>
      </w:r>
      <w:r>
        <w:rPr>
          <w:sz w:val="20"/>
          <w:szCs w:val="20"/>
        </w:rPr>
        <w:t xml:space="preserve"> (golden set) được chạy tự động để đo xem agent có bắt đúng red-flag, gợi ý đúng, trích dẫn hợp lệ và tránh ngôn ngữ chẩn đoán hay không.</w:t>
      </w:r>
    </w:p>
    <w:p>
      <w:pPr>
        <w:pStyle w:val="ListParagraph"/>
        <w:numPr>
          <w:ilvl w:val="0"/>
          <w:numId w:val="2"/>
        </w:numPr>
        <w:spacing w:after="60" w:line="264"/>
      </w:pPr>
      <w:r>
        <w:rPr>
          <w:sz w:val="20"/>
          <w:szCs w:val="20"/>
        </w:rPr>
        <w:t xml:space="preserve">Golden set </w:t>
      </w:r>
      <w:r>
        <w:rPr>
          <w:rFonts w:ascii="Consolas" w:cs="Consolas" w:eastAsia="Consolas" w:hAnsi="Consolas"/>
          <w:color w:val="0E5A6B"/>
          <w:sz w:val="18"/>
          <w:szCs w:val="18"/>
        </w:rPr>
        <w:t xml:space="preserve">ai_core/data/eval/navigator_cases.json</w:t>
      </w:r>
      <w:r>
        <w:rPr>
          <w:sz w:val="20"/>
          <w:szCs w:val="20"/>
        </w:rPr>
        <w:t xml:space="preserve">: red-flag có dấu/không dấu, câu phủ định, tiền sử gia đình và bản thân, hút thuốc nặng/nhẹ, viêm gan, yêu cầu chẩn đoán, prompt injection, câu hỏi kiến thức.</w:t>
      </w:r>
    </w:p>
    <w:p>
      <w:pPr>
        <w:pStyle w:val="ListParagraph"/>
        <w:numPr>
          <w:ilvl w:val="0"/>
          <w:numId w:val="2"/>
        </w:numPr>
        <w:spacing w:after="60" w:line="264"/>
      </w:pPr>
      <w:r>
        <w:rPr>
          <w:sz w:val="20"/>
          <w:szCs w:val="20"/>
        </w:rPr>
        <w:t xml:space="preserve">Chạy bằng </w:t>
      </w:r>
      <w:r>
        <w:rPr>
          <w:rFonts w:ascii="Consolas" w:cs="Consolas" w:eastAsia="Consolas" w:hAnsi="Consolas"/>
          <w:color w:val="0E5A6B"/>
          <w:sz w:val="18"/>
          <w:szCs w:val="18"/>
        </w:rPr>
        <w:t xml:space="preserve">python -m ai_core.cli eval [--real]</w:t>
      </w:r>
      <w:r>
        <w:rPr>
          <w:sz w:val="20"/>
          <w:szCs w:val="20"/>
        </w:rPr>
        <w:t xml:space="preserve">; CI chạy với MockAgent (</w:t>
      </w:r>
      <w:r>
        <w:rPr>
          <w:rFonts w:ascii="Consolas" w:cs="Consolas" w:eastAsia="Consolas" w:hAnsi="Consolas"/>
          <w:color w:val="0E5A6B"/>
          <w:sz w:val="18"/>
          <w:szCs w:val="18"/>
        </w:rPr>
        <w:t xml:space="preserve">tests/test_eval.py</w:t>
      </w:r>
      <w:r>
        <w:rPr>
          <w:sz w:val="20"/>
          <w:szCs w:val="20"/>
        </w:rPr>
        <w:t xml:space="preserve">).</w:t>
      </w:r>
    </w:p>
    <w:p>
      <w:pPr>
        <w:keepNext/>
        <w:spacing w:after="80" w:before="160"/>
      </w:pPr>
      <w:r>
        <w:rPr>
          <w:b/>
          <w:bCs/>
          <w:color w:val="1F7F91"/>
          <w:sz w:val="18"/>
          <w:szCs w:val="18"/>
        </w:rPr>
        <w:t xml:space="preserve">Bảng 9. Chỉ số đánh giá và kết quả hiện tại</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2700"/>
        <w:gridCol w:w="3638"/>
        <w:gridCol w:w="1600"/>
        <w:gridCol w:w="1700"/>
      </w:tblGrid>
      <w:tr>
        <w:trPr>
          <w:cantSplit/>
          <w:tblHeader/>
        </w:trPr>
        <w:tc>
          <w:tcPr>
            <w:tcW w:type="dxa" w:w="27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Chỉ số</w:t>
            </w:r>
          </w:p>
        </w:tc>
        <w:tc>
          <w:tcPr>
            <w:tcW w:type="dxa" w:w="36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Ý nghĩa</w:t>
            </w:r>
          </w:p>
        </w:tc>
        <w:tc>
          <w:tcPr>
            <w:tcW w:type="dxa" w:w="16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Ngưỡng</w:t>
            </w:r>
          </w:p>
        </w:tc>
        <w:tc>
          <w:tcPr>
            <w:tcW w:type="dxa" w:w="17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Kết quả (MockAgent)</w:t>
            </w:r>
          </w:p>
        </w:tc>
      </w:tr>
      <w:tr>
        <w:trPr>
          <w:cantSplit/>
        </w:trPr>
        <w:tc>
          <w:tcPr>
            <w:tcW w:type="dxa" w:w="27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Red-flag recall</w:t>
            </w:r>
          </w:p>
        </w:tc>
        <w:tc>
          <w:tcPr>
            <w:tcW w:type="dxa" w:w="36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Tỉ lệ ca có dấu hiệu cảnh báo được phát hiện</w:t>
            </w:r>
          </w:p>
        </w:tc>
        <w:tc>
          <w:tcPr>
            <w:tcW w:type="dxa" w:w="16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100% (bắt buộc)</w:t>
            </w:r>
          </w:p>
        </w:tc>
        <w:tc>
          <w:tcPr>
            <w:tcW w:type="dxa" w:w="17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100%</w:t>
            </w:r>
          </w:p>
        </w:tc>
      </w:tr>
      <w:tr>
        <w:trPr>
          <w:cantSplit/>
        </w:trPr>
        <w:tc>
          <w:tcPr>
            <w:tcW w:type="dxa" w:w="27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Red-flag false positive</w:t>
            </w:r>
          </w:p>
        </w:tc>
        <w:tc>
          <w:tcPr>
            <w:tcW w:type="dxa" w:w="36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Tỉ lệ cảnh báo nhầm</w:t>
            </w:r>
          </w:p>
        </w:tc>
        <w:tc>
          <w:tcPr>
            <w:tcW w:type="dxa" w:w="16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Theo dõi</w:t>
            </w:r>
          </w:p>
        </w:tc>
        <w:tc>
          <w:tcPr>
            <w:tcW w:type="dxa" w:w="1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0%</w:t>
            </w:r>
          </w:p>
        </w:tc>
      </w:tr>
      <w:tr>
        <w:trPr>
          <w:cantSplit/>
        </w:trPr>
        <w:tc>
          <w:tcPr>
            <w:tcW w:type="dxa" w:w="27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Triage accuracy</w:t>
            </w:r>
          </w:p>
        </w:tc>
        <w:tc>
          <w:tcPr>
            <w:tcW w:type="dxa" w:w="36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Chọn đúng bước tiếp theo</w:t>
            </w:r>
          </w:p>
        </w:tc>
        <w:tc>
          <w:tcPr>
            <w:tcW w:type="dxa" w:w="16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Theo dõi</w:t>
            </w:r>
          </w:p>
        </w:tc>
        <w:tc>
          <w:tcPr>
            <w:tcW w:type="dxa" w:w="1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100%</w:t>
            </w:r>
          </w:p>
        </w:tc>
      </w:tr>
      <w:tr>
        <w:trPr>
          <w:cantSplit/>
        </w:trPr>
        <w:tc>
          <w:tcPr>
            <w:tcW w:type="dxa" w:w="27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Suggestion accuracy</w:t>
            </w:r>
          </w:p>
        </w:tc>
        <w:tc>
          <w:tcPr>
            <w:tcW w:type="dxa" w:w="36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Gợi ý tầm soát đúng</w:t>
            </w:r>
          </w:p>
        </w:tc>
        <w:tc>
          <w:tcPr>
            <w:tcW w:type="dxa" w:w="16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Theo dõi</w:t>
            </w:r>
          </w:p>
        </w:tc>
        <w:tc>
          <w:tcPr>
            <w:tcW w:type="dxa" w:w="1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100%</w:t>
            </w:r>
          </w:p>
        </w:tc>
      </w:tr>
      <w:tr>
        <w:trPr>
          <w:cantSplit/>
        </w:trPr>
        <w:tc>
          <w:tcPr>
            <w:tcW w:type="dxa" w:w="27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Citation validity</w:t>
            </w:r>
          </w:p>
        </w:tc>
        <w:tc>
          <w:tcPr>
            <w:tcW w:type="dxa" w:w="36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Trích dẫn hợp lệ</w:t>
            </w:r>
          </w:p>
        </w:tc>
        <w:tc>
          <w:tcPr>
            <w:tcW w:type="dxa" w:w="16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100%</w:t>
            </w:r>
          </w:p>
        </w:tc>
        <w:tc>
          <w:tcPr>
            <w:tcW w:type="dxa" w:w="17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100%</w:t>
            </w:r>
          </w:p>
        </w:tc>
      </w:tr>
      <w:tr>
        <w:trPr>
          <w:cantSplit/>
        </w:trPr>
        <w:tc>
          <w:tcPr>
            <w:tcW w:type="dxa" w:w="27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Diagnosis-language rate</w:t>
            </w:r>
          </w:p>
        </w:tc>
        <w:tc>
          <w:tcPr>
            <w:tcW w:type="dxa" w:w="36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Tỉ lệ câu trả lời có ngôn ngữ chẩn đoán</w:t>
            </w:r>
          </w:p>
        </w:tc>
        <w:tc>
          <w:tcPr>
            <w:tcW w:type="dxa" w:w="16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0%</w:t>
            </w:r>
          </w:p>
        </w:tc>
        <w:tc>
          <w:tcPr>
            <w:tcW w:type="dxa" w:w="1700"/>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0%</w:t>
            </w:r>
          </w:p>
        </w:tc>
      </w:tr>
    </w:tbl>
    <w:p>
      <w:pPr>
        <w:spacing w:after="60" w:before="0"/>
      </w:pPr>
    </w:p>
    <w:p>
      <w:pPr>
        <w:spacing w:after="100" w:line="264"/>
        <w:jc w:val="left"/>
      </w:pPr>
      <w:r>
        <w:rPr>
          <w:sz w:val="20"/>
          <w:szCs w:val="20"/>
        </w:rPr>
        <w:t xml:space="preserve">Tổng: </w:t>
      </w:r>
      <w:r>
        <w:rPr>
          <w:b/>
          <w:bCs/>
          <w:sz w:val="20"/>
          <w:szCs w:val="20"/>
        </w:rPr>
        <w:t xml:space="preserve">20/20 ca đạt</w:t>
      </w:r>
      <w:r>
        <w:rPr>
          <w:sz w:val="20"/>
          <w:szCs w:val="20"/>
        </w:rPr>
        <w:t xml:space="preserve">. Lưu ý: MockAgent tắt LLM và vector store, nên kết quả phản ánh phần luật, guardrail và truy xuất lexical; độ trễ đo được với MockAgent không đại diện cho agent thật. Chưa có kết quả đo trên agent thật với bộ ca lớn (mục 10).</w:t>
      </w:r>
    </w:p>
    <w:p>
      <w:pPr>
        <w:pStyle w:val="Heading2"/>
      </w:pPr>
      <w:bookmarkStart w:name="_Toc27" w:id="27"/>
      <w:r>
        <w:t xml:space="preserve">7.7 Bảo mật và quyền riêng tư</w:t>
      </w:r>
      <w:bookmarkEnd w:id="27"/>
    </w:p>
    <w:p>
      <w:pPr>
        <w:pStyle w:val="ListParagraph"/>
        <w:numPr>
          <w:ilvl w:val="0"/>
          <w:numId w:val="2"/>
        </w:numPr>
        <w:spacing w:after="60" w:line="264"/>
      </w:pPr>
      <w:r>
        <w:rPr>
          <w:sz w:val="20"/>
          <w:szCs w:val="20"/>
        </w:rPr>
        <w:t xml:space="preserve">Phiên ẩn danh dùng token ngẫu nhiên; cơ sở dữ liệu chỉ lưu SHA-256 của token, so sánh hằng thời gian; giới hạn 40 lượt mỗi phiên.</w:t>
      </w:r>
    </w:p>
    <w:p>
      <w:pPr>
        <w:pStyle w:val="ListParagraph"/>
        <w:numPr>
          <w:ilvl w:val="0"/>
          <w:numId w:val="2"/>
        </w:numPr>
        <w:spacing w:after="60" w:line="264"/>
      </w:pPr>
      <w:r>
        <w:rPr>
          <w:sz w:val="20"/>
          <w:szCs w:val="20"/>
        </w:rPr>
        <w:t xml:space="preserve">Mật khẩu băm bcrypt, xác thực JWT; phiên đã gắn tài khoản chỉ chủ sở hữu đọc được; bệnh nhân chỉ xem dữ liệu của mình (dữ liệu người khác trả 404).</w:t>
      </w:r>
    </w:p>
    <w:p>
      <w:pPr>
        <w:pStyle w:val="ListParagraph"/>
        <w:numPr>
          <w:ilvl w:val="0"/>
          <w:numId w:val="2"/>
        </w:numPr>
        <w:spacing w:after="60" w:line="264"/>
      </w:pPr>
      <w:r>
        <w:rPr>
          <w:sz w:val="20"/>
          <w:szCs w:val="20"/>
        </w:rPr>
        <w:t xml:space="preserve">Trace không chứa nội dung hội thoại, hồ sơ hay API key.</w:t>
      </w:r>
    </w:p>
    <w:p>
      <w:pPr>
        <w:pStyle w:val="ListParagraph"/>
        <w:numPr>
          <w:ilvl w:val="0"/>
          <w:numId w:val="2"/>
        </w:numPr>
        <w:spacing w:after="60" w:line="264"/>
      </w:pPr>
      <w:r>
        <w:rPr>
          <w:sz w:val="20"/>
          <w:szCs w:val="20"/>
        </w:rPr>
        <w:t xml:space="preserve">Chỉ dùng hồ sơ giả lập khi gọi LLM bên thứ ba (OpenRouter…); triển khai thật cần LLM đặt trong hạ tầng bệnh viện hoặc có thỏa thuận xử lý dữ liệu (DPA).</w:t>
      </w:r>
    </w:p>
    <w:p>
      <w:pPr>
        <w:pStyle w:val="Heading1"/>
      </w:pPr>
      <w:bookmarkStart w:name="_Toc28" w:id="28"/>
      <w:r>
        <w:t xml:space="preserve">8. Kiến trúc và dữ liệu</w:t>
      </w:r>
      <w:bookmarkEnd w:id="28"/>
    </w:p>
    <w:p>
      <w:pPr>
        <w:pBdr>
          <w:left w:val="single" w:color="1F7F91" w:sz="18" w:space="10"/>
        </w:pBdr>
        <w:spacing w:after="140" w:before="40" w:line="288"/>
        <w:ind w:left="200"/>
      </w:pPr>
      <w:r>
        <w:rPr>
          <w:color w:val="0E5A6B"/>
          <w:sz w:val="21"/>
          <w:szCs w:val="21"/>
        </w:rPr>
        <w:t xml:space="preserve">Hệ thống gồm ba khối tách biệt — giao diện, máy chủ nghiệp vụ và lõi AI — giao tiếp qua các “hợp đồng” (contract) cố định, nên ba thành viên phát triển song song được.</w:t>
      </w:r>
    </w:p>
    <w:p>
      <w:pPr>
        <w:keepNext/>
        <w:spacing w:after="80" w:before="160"/>
      </w:pPr>
      <w:r>
        <w:rPr>
          <w:b/>
          <w:bCs/>
          <w:color w:val="1F7F91"/>
          <w:sz w:val="18"/>
          <w:szCs w:val="18"/>
        </w:rPr>
        <w:t xml:space="preserve">Bảng 10. Các khối và công nghệ</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1500"/>
        <w:gridCol w:w="3000"/>
        <w:gridCol w:w="5138"/>
      </w:tblGrid>
      <w:tr>
        <w:trPr>
          <w:cantSplit/>
          <w:tblHeader/>
        </w:trPr>
        <w:tc>
          <w:tcPr>
            <w:tcW w:type="dxa" w:w="15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Khối</w:t>
            </w:r>
          </w:p>
        </w:tc>
        <w:tc>
          <w:tcPr>
            <w:tcW w:type="dxa" w:w="30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Công nghệ</w:t>
            </w:r>
          </w:p>
        </w:tc>
        <w:tc>
          <w:tcPr>
            <w:tcW w:type="dxa" w:w="51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Vai trò</w:t>
            </w:r>
          </w:p>
        </w:tc>
      </w:tr>
      <w:tr>
        <w:trPr>
          <w:cantSplit/>
        </w:trPr>
        <w:tc>
          <w:tcPr>
            <w:tcW w:type="dxa" w:w="15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Frontend</w:t>
            </w:r>
          </w:p>
        </w:tc>
        <w:tc>
          <w:tcPr>
            <w:tcW w:type="dxa" w:w="30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Next.js 14 (App Router), TypeScript, Tailwind</w:t>
            </w:r>
          </w:p>
        </w:tc>
        <w:tc>
          <w:tcPr>
            <w:tcW w:type="dxa" w:w="51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Trang Navigator công khai; cổng bệnh nhân (đặt lịch, hồ sơ, kết quả); cổng bác sĩ (hàng chờ, lần khám + Copilot, hồ sơ bệnh nhân, quan sát AI).</w:t>
            </w:r>
          </w:p>
        </w:tc>
      </w:tr>
      <w:tr>
        <w:trPr>
          <w:cantSplit/>
        </w:trPr>
        <w:tc>
          <w:tcPr>
            <w:tcW w:type="dxa" w:w="1500"/>
            <w:shd w:fill="F3F9FA"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Backend</w:t>
            </w:r>
          </w:p>
        </w:tc>
        <w:tc>
          <w:tcPr>
            <w:tcW w:type="dxa" w:w="3000"/>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FastAPI, SQLAlchemy 2, Pydantic v2, APScheduler, Alembic</w:t>
            </w:r>
          </w:p>
        </w:tc>
        <w:tc>
          <w:tcPr>
            <w:tcW w:type="dxa" w:w="5138"/>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REST API </w:t>
            </w:r>
            <w:r>
              <w:rPr>
                <w:rFonts w:ascii="Consolas" w:cs="Consolas" w:eastAsia="Consolas" w:hAnsi="Consolas"/>
                <w:b w:val="false"/>
                <w:bCs w:val="false"/>
                <w:color w:val="0E5A6B"/>
                <w:sz w:val="16"/>
                <w:szCs w:val="16"/>
              </w:rPr>
              <w:t xml:space="preserve">/api/v1</w:t>
            </w:r>
            <w:r>
              <w:rPr>
                <w:b w:val="false"/>
                <w:bCs w:val="false"/>
                <w:color w:val="24343B"/>
                <w:sz w:val="18"/>
                <w:szCs w:val="18"/>
              </w:rPr>
              <w:t xml:space="preserve">; nghiệp vụ navigator, đặt lịch, lần khám (HITL), hồ sơ xuyên suốt; cầu nối AI + </w:t>
            </w:r>
            <w:r>
              <w:rPr>
                <w:rFonts w:ascii="Consolas" w:cs="Consolas" w:eastAsia="Consolas" w:hAnsi="Consolas"/>
                <w:b w:val="false"/>
                <w:bCs w:val="false"/>
                <w:color w:val="0E5A6B"/>
                <w:sz w:val="16"/>
                <w:szCs w:val="16"/>
              </w:rPr>
              <w:t xml:space="preserve">agent_runs</w:t>
            </w:r>
            <w:r>
              <w:rPr>
                <w:b w:val="false"/>
                <w:bCs w:val="false"/>
                <w:color w:val="24343B"/>
                <w:sz w:val="18"/>
                <w:szCs w:val="18"/>
              </w:rPr>
              <w:t xml:space="preserve">; metrics; scheduler nhắc lịch; xác thực.</w:t>
            </w:r>
          </w:p>
        </w:tc>
      </w:tr>
      <w:tr>
        <w:trPr>
          <w:cantSplit/>
        </w:trPr>
        <w:tc>
          <w:tcPr>
            <w:tcW w:type="dxa" w:w="15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AI Core</w:t>
            </w:r>
          </w:p>
        </w:tc>
        <w:tc>
          <w:tcPr>
            <w:tcW w:type="dxa" w:w="30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LangGraph, LangChain, Chroma + BM25 thuần Python</w:t>
            </w:r>
          </w:p>
        </w:tc>
        <w:tc>
          <w:tcPr>
            <w:tcW w:type="dxa" w:w="51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Hai agent (Navigator, Copilot), công cụ, RAG, guardrail, tracing, đánh giá.</w:t>
            </w:r>
          </w:p>
        </w:tc>
      </w:tr>
      <w:tr>
        <w:trPr>
          <w:cantSplit/>
        </w:trPr>
        <w:tc>
          <w:tcPr>
            <w:tcW w:type="dxa" w:w="1500"/>
            <w:shd w:fill="F3F9FA"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Cơ sở dữ liệu</w:t>
            </w:r>
          </w:p>
        </w:tc>
        <w:tc>
          <w:tcPr>
            <w:tcW w:type="dxa" w:w="3000"/>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PostgreSQL 16 (docker compose), dự phòng SQLite</w:t>
            </w:r>
          </w:p>
        </w:tc>
        <w:tc>
          <w:tcPr>
            <w:tcW w:type="dxa" w:w="5138"/>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Dữ liệu có cấu trúc + JSON.</w:t>
            </w:r>
          </w:p>
        </w:tc>
      </w:tr>
      <w:tr>
        <w:trPr>
          <w:cantSplit/>
        </w:trPr>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LLM</w:t>
            </w:r>
          </w:p>
        </w:tc>
        <w:tc>
          <w:tcPr>
            <w:tcW w:type="dxa" w:w="30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Cấu hình qua biến môi trường </w:t>
            </w:r>
            <w:r>
              <w:rPr>
                <w:rFonts w:ascii="Consolas" w:cs="Consolas" w:eastAsia="Consolas" w:hAnsi="Consolas"/>
                <w:b w:val="false"/>
                <w:bCs w:val="false"/>
                <w:color w:val="0E5A6B"/>
                <w:sz w:val="16"/>
                <w:szCs w:val="16"/>
              </w:rPr>
              <w:t xml:space="preserve">LLM_PROVIDER</w:t>
            </w:r>
            <w:r>
              <w:rPr>
                <w:b w:val="false"/>
                <w:bCs w:val="false"/>
                <w:color w:val="24343B"/>
                <w:sz w:val="18"/>
                <w:szCs w:val="18"/>
              </w:rPr>
              <w:t xml:space="preserve"> (openrouter / openai / anthropic / ollama)</w:t>
            </w:r>
          </w:p>
        </w:tc>
        <w:tc>
          <w:tcPr>
            <w:tcW w:type="dxa" w:w="51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Đổi nhà cung cấp không sửa code; </w:t>
            </w:r>
            <w:r>
              <w:rPr>
                <w:rFonts w:ascii="Consolas" w:cs="Consolas" w:eastAsia="Consolas" w:hAnsi="Consolas"/>
                <w:b w:val="false"/>
                <w:bCs w:val="false"/>
                <w:color w:val="0E5A6B"/>
                <w:sz w:val="16"/>
                <w:szCs w:val="16"/>
              </w:rPr>
              <w:t xml:space="preserve">USE_MOCK_AGENT=true</w:t>
            </w:r>
            <w:r>
              <w:rPr>
                <w:b w:val="false"/>
                <w:bCs w:val="false"/>
                <w:color w:val="24343B"/>
                <w:sz w:val="18"/>
                <w:szCs w:val="18"/>
              </w:rPr>
              <w:t xml:space="preserve"> chạy không cần key.</w:t>
            </w:r>
          </w:p>
        </w:tc>
      </w:tr>
    </w:tbl>
    <w:p>
      <w:pPr>
        <w:spacing w:after="60" w:before="0"/>
      </w:pPr>
    </w:p>
    <w:p>
      <w:pPr>
        <w:pStyle w:val="ListParagraph"/>
        <w:numPr>
          <w:ilvl w:val="0"/>
          <w:numId w:val="2"/>
        </w:numPr>
        <w:spacing w:after="60" w:line="264"/>
      </w:pPr>
      <w:r>
        <w:rPr>
          <w:b/>
          <w:bCs/>
          <w:sz w:val="20"/>
          <w:szCs w:val="20"/>
        </w:rPr>
        <w:t xml:space="preserve">Frontend ↔ Backend:</w:t>
      </w:r>
      <w:r>
        <w:rPr>
          <w:sz w:val="20"/>
          <w:szCs w:val="20"/>
        </w:rPr>
        <w:t xml:space="preserve"> REST JSON; JWT Bearer; header </w:t>
      </w:r>
      <w:r>
        <w:rPr>
          <w:rFonts w:ascii="Consolas" w:cs="Consolas" w:eastAsia="Consolas" w:hAnsi="Consolas"/>
          <w:color w:val="0E5A6B"/>
          <w:sz w:val="18"/>
          <w:szCs w:val="18"/>
        </w:rPr>
        <w:t xml:space="preserve">X-Consult-Token</w:t>
      </w:r>
      <w:r>
        <w:rPr>
          <w:sz w:val="20"/>
          <w:szCs w:val="20"/>
        </w:rPr>
        <w:t xml:space="preserve"> cho phiên ẩn danh.</w:t>
      </w:r>
    </w:p>
    <w:p>
      <w:pPr>
        <w:pStyle w:val="ListParagraph"/>
        <w:numPr>
          <w:ilvl w:val="0"/>
          <w:numId w:val="2"/>
        </w:numPr>
        <w:spacing w:after="60" w:line="264"/>
      </w:pPr>
      <w:r>
        <w:rPr>
          <w:b/>
          <w:bCs/>
          <w:sz w:val="20"/>
          <w:szCs w:val="20"/>
        </w:rPr>
        <w:t xml:space="preserve">Backend ↔ AI Core:</w:t>
      </w:r>
      <w:r>
        <w:rPr>
          <w:sz w:val="20"/>
          <w:szCs w:val="20"/>
        </w:rPr>
        <w:t xml:space="preserve"> gọi hàm Python trực tiếp (import </w:t>
      </w:r>
      <w:r>
        <w:rPr>
          <w:rFonts w:ascii="Consolas" w:cs="Consolas" w:eastAsia="Consolas" w:hAnsi="Consolas"/>
          <w:color w:val="0E5A6B"/>
          <w:sz w:val="18"/>
          <w:szCs w:val="18"/>
        </w:rPr>
        <w:t xml:space="preserve">ai_core.api</w:t>
      </w:r>
      <w:r>
        <w:rPr>
          <w:sz w:val="20"/>
          <w:szCs w:val="20"/>
        </w:rPr>
        <w:t xml:space="preserve">), chạy chung một process khi chạy local; muốn tách thành service riêng chỉ cần bọc </w:t>
      </w:r>
      <w:r>
        <w:rPr>
          <w:rFonts w:ascii="Consolas" w:cs="Consolas" w:eastAsia="Consolas" w:hAnsi="Consolas"/>
          <w:color w:val="0E5A6B"/>
          <w:sz w:val="18"/>
          <w:szCs w:val="18"/>
        </w:rPr>
        <w:t xml:space="preserve">ai_core.api</w:t>
      </w:r>
      <w:r>
        <w:rPr>
          <w:sz w:val="20"/>
          <w:szCs w:val="20"/>
        </w:rPr>
        <w:t xml:space="preserve"> bằng một API.</w:t>
      </w:r>
    </w:p>
    <w:p>
      <w:pPr>
        <w:pStyle w:val="ListParagraph"/>
        <w:numPr>
          <w:ilvl w:val="0"/>
          <w:numId w:val="2"/>
        </w:numPr>
        <w:spacing w:after="60" w:line="264"/>
      </w:pPr>
      <w:r>
        <w:rPr>
          <w:b/>
          <w:bCs/>
          <w:sz w:val="20"/>
          <w:szCs w:val="20"/>
        </w:rPr>
        <w:t xml:space="preserve">Kho tri thức</w:t>
      </w:r>
      <w:r>
        <w:rPr>
          <w:sz w:val="20"/>
          <w:szCs w:val="20"/>
        </w:rPr>
        <w:t xml:space="preserve"> không nằm trong PostgreSQL mà ở </w:t>
      </w:r>
      <w:r>
        <w:rPr>
          <w:rFonts w:ascii="Consolas" w:cs="Consolas" w:eastAsia="Consolas" w:hAnsi="Consolas"/>
          <w:color w:val="0E5A6B"/>
          <w:sz w:val="18"/>
          <w:szCs w:val="18"/>
        </w:rPr>
        <w:t xml:space="preserve">ai_core/data/</w:t>
      </w:r>
      <w:r>
        <w:rPr>
          <w:sz w:val="20"/>
          <w:szCs w:val="20"/>
        </w:rPr>
        <w:t xml:space="preserve"> (Markdown + Chroma), cùng </w:t>
      </w:r>
      <w:r>
        <w:rPr>
          <w:rFonts w:ascii="Consolas" w:cs="Consolas" w:eastAsia="Consolas" w:hAnsi="Consolas"/>
          <w:color w:val="0E5A6B"/>
          <w:sz w:val="18"/>
          <w:szCs w:val="18"/>
        </w:rPr>
        <w:t xml:space="preserve">screening_rules.json</w:t>
      </w:r>
      <w:r>
        <w:rPr>
          <w:sz w:val="20"/>
          <w:szCs w:val="20"/>
        </w:rPr>
        <w:t xml:space="preserve">, </w:t>
      </w:r>
      <w:r>
        <w:rPr>
          <w:rFonts w:ascii="Consolas" w:cs="Consolas" w:eastAsia="Consolas" w:hAnsi="Consolas"/>
          <w:color w:val="0E5A6B"/>
          <w:sz w:val="18"/>
          <w:szCs w:val="18"/>
        </w:rPr>
        <w:t xml:space="preserve">red_flags.json</w:t>
      </w:r>
      <w:r>
        <w:rPr>
          <w:sz w:val="20"/>
          <w:szCs w:val="20"/>
        </w:rPr>
        <w:t xml:space="preserve">, </w:t>
      </w:r>
      <w:r>
        <w:rPr>
          <w:rFonts w:ascii="Consolas" w:cs="Consolas" w:eastAsia="Consolas" w:hAnsi="Consolas"/>
          <w:color w:val="0E5A6B"/>
          <w:sz w:val="18"/>
          <w:szCs w:val="18"/>
        </w:rPr>
        <w:t xml:space="preserve">services.json</w:t>
      </w:r>
      <w:r>
        <w:rPr>
          <w:sz w:val="20"/>
          <w:szCs w:val="20"/>
        </w:rPr>
        <w:t xml:space="preserve">.</w:t>
      </w:r>
    </w:p>
    <w:p>
      <w:pPr>
        <w:pStyle w:val="Heading2"/>
      </w:pPr>
      <w:bookmarkStart w:name="_Toc29" w:id="29"/>
      <w:r>
        <w:t xml:space="preserve">8.1 Bảng dữ liệu chính</w:t>
      </w:r>
      <w:bookmarkEnd w:id="29"/>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2300"/>
        <w:gridCol w:w="7338"/>
      </w:tblGrid>
      <w:tr>
        <w:trPr>
          <w:cantSplit/>
          <w:tblHeader/>
        </w:trPr>
        <w:tc>
          <w:tcPr>
            <w:tcW w:type="dxa" w:w="23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Bảng</w:t>
            </w:r>
          </w:p>
        </w:tc>
        <w:tc>
          <w:tcPr>
            <w:tcW w:type="dxa" w:w="73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Vai trò</w:t>
            </w:r>
          </w:p>
        </w:tc>
      </w:tr>
      <w:tr>
        <w:trPr>
          <w:cantSplit/>
        </w:trPr>
        <w:tc>
          <w:tcPr>
            <w:tcW w:type="dxa" w:w="2300"/>
            <w:shd w:fill="FFFFFF" w:color="auto" w:val="clear"/>
            <w:tcMar>
              <w:top w:type="dxa" w:w="55"/>
              <w:left w:type="dxa" w:w="110"/>
              <w:bottom w:type="dxa" w:w="55"/>
              <w:right w:type="dxa" w:w="110"/>
            </w:tcMar>
            <w:vAlign w:val="top"/>
          </w:tcPr>
          <w:p>
            <w:pPr>
              <w:keepNext/>
              <w:spacing w:after="0" w:before="0" w:line="260"/>
              <w:jc w:val="left"/>
            </w:pPr>
            <w:r>
              <w:rPr>
                <w:rFonts w:ascii="Consolas" w:cs="Consolas" w:eastAsia="Consolas" w:hAnsi="Consolas"/>
                <w:b/>
                <w:bCs/>
                <w:color w:val="0E5A6B"/>
                <w:sz w:val="16"/>
                <w:szCs w:val="16"/>
              </w:rPr>
              <w:t xml:space="preserve">users</w:t>
            </w:r>
          </w:p>
        </w:tc>
        <w:tc>
          <w:tcPr>
            <w:tcW w:type="dxa" w:w="73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Đăng nhập, phân quyền (bệnh nhân / bác sĩ).</w:t>
            </w:r>
          </w:p>
        </w:tc>
      </w:tr>
      <w:tr>
        <w:trPr>
          <w:cantSplit/>
        </w:trPr>
        <w:tc>
          <w:tcPr>
            <w:tcW w:type="dxa" w:w="2300"/>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patient_profiles</w:t>
            </w:r>
          </w:p>
        </w:tc>
        <w:tc>
          <w:tcPr>
            <w:tcW w:type="dxa" w:w="73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Hồ sơ nền (tuổi, giới, tiền sử, lối sống); điền sẵn từ phiên tư vấn.</w:t>
            </w:r>
          </w:p>
        </w:tc>
      </w:tr>
      <w:tr>
        <w:trPr>
          <w:cantSplit/>
        </w:trPr>
        <w:tc>
          <w:tcPr>
            <w:tcW w:type="dxa" w:w="2300"/>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consultations</w:t>
            </w:r>
          </w:p>
        </w:tc>
        <w:tc>
          <w:tcPr>
            <w:tcW w:type="dxa" w:w="73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Phiên Navigator: ẩn danh (chỉ lưu hash token) → gắn tài khoản; intake, tin nhắn, red-flag, </w:t>
            </w:r>
            <w:r>
              <w:rPr>
                <w:rFonts w:ascii="Consolas" w:cs="Consolas" w:eastAsia="Consolas" w:hAnsi="Consolas"/>
                <w:b w:val="false"/>
                <w:bCs w:val="false"/>
                <w:color w:val="0E5A6B"/>
                <w:sz w:val="16"/>
                <w:szCs w:val="16"/>
              </w:rPr>
              <w:t xml:space="preserve">next_action</w:t>
            </w:r>
            <w:r>
              <w:rPr>
                <w:b w:val="false"/>
                <w:bCs w:val="false"/>
                <w:color w:val="24343B"/>
                <w:sz w:val="18"/>
                <w:szCs w:val="18"/>
              </w:rPr>
              <w:t xml:space="preserve">.</w:t>
            </w:r>
          </w:p>
        </w:tc>
      </w:tr>
      <w:tr>
        <w:trPr>
          <w:cantSplit/>
        </w:trPr>
        <w:tc>
          <w:tcPr>
            <w:tcW w:type="dxa" w:w="2300"/>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appointments</w:t>
            </w:r>
          </w:p>
        </w:tc>
        <w:tc>
          <w:tcPr>
            <w:tcW w:type="dxa" w:w="73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Đặt lịch mô phỏng: dịch vụ, ngày mong muốn/ngày hẹn, lý do, mức ưu tiên, trạng thái.</w:t>
            </w:r>
          </w:p>
        </w:tc>
      </w:tr>
      <w:tr>
        <w:trPr>
          <w:cantSplit/>
        </w:trPr>
        <w:tc>
          <w:tcPr>
            <w:tcW w:type="dxa" w:w="2300"/>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encounters</w:t>
            </w:r>
          </w:p>
        </w:tc>
        <w:tc>
          <w:tcPr>
            <w:tcW w:type="dxa" w:w="73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Lần khám + Copilot + HITL: bản tóm tắt, bản nháp, kế hoạch cuối, ghi chú nội bộ, kết luận.</w:t>
            </w:r>
          </w:p>
        </w:tc>
      </w:tr>
      <w:tr>
        <w:trPr>
          <w:cantSplit/>
        </w:trPr>
        <w:tc>
          <w:tcPr>
            <w:tcW w:type="dxa" w:w="2300"/>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reminders</w:t>
            </w:r>
          </w:p>
        </w:tc>
        <w:tc>
          <w:tcPr>
            <w:tcW w:type="dxa" w:w="73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Nhắc tái tầm soát: loại ung thư, phương pháp, ngày đến hạn, trạng thái.</w:t>
            </w:r>
          </w:p>
        </w:tc>
      </w:tr>
      <w:tr>
        <w:trPr>
          <w:cantSplit/>
        </w:trPr>
        <w:tc>
          <w:tcPr>
            <w:tcW w:type="dxa" w:w="2300"/>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record_events</w:t>
            </w:r>
          </w:p>
        </w:tc>
        <w:tc>
          <w:tcPr>
            <w:tcW w:type="dxa" w:w="73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Hồ sơ xuyên suốt — đầu vào của Copilot.</w:t>
            </w:r>
          </w:p>
        </w:tc>
      </w:tr>
      <w:tr>
        <w:trPr>
          <w:cantSplit/>
        </w:trPr>
        <w:tc>
          <w:tcPr>
            <w:tcW w:type="dxa" w:w="2300"/>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agent_runs</w:t>
            </w:r>
          </w:p>
        </w:tc>
        <w:tc>
          <w:tcPr>
            <w:tcW w:type="dxa" w:w="73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Quan sát AI (trace từng lần gọi).</w:t>
            </w:r>
          </w:p>
        </w:tc>
      </w:tr>
      <w:tr>
        <w:trPr>
          <w:cantSplit/>
        </w:trPr>
        <w:tc>
          <w:tcPr>
            <w:tcW w:type="dxa" w:w="2300"/>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audit_logs</w:t>
            </w:r>
          </w:p>
        </w:tc>
        <w:tc>
          <w:tcPr>
            <w:tcW w:type="dxa" w:w="73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Kiểm toán: ai làm gì trên thực thể nào, trước/sau.</w:t>
            </w:r>
          </w:p>
        </w:tc>
      </w:tr>
    </w:tbl>
    <w:p>
      <w:pPr>
        <w:pStyle w:val="Heading2"/>
      </w:pPr>
      <w:bookmarkStart w:name="_Toc30" w:id="30"/>
      <w:r>
        <w:t xml:space="preserve">8.2 Ba kho “lịch sử” tách biệt có chủ đích</w:t>
      </w:r>
      <w:bookmarkEnd w:id="30"/>
    </w:p>
    <w:p>
      <w:pPr>
        <w:spacing w:after="100" w:line="264"/>
        <w:jc w:val="left"/>
      </w:pPr>
      <w:r>
        <w:rPr>
          <w:sz w:val="20"/>
          <w:szCs w:val="20"/>
        </w:rPr>
        <w:t xml:space="preserve">Ba câu hỏi khác nhau — hành trình y tế của bệnh nhân, ai đã làm gì, AI đã chạy thế nào — được lưu ở ba nơi khác nhau để không lẫn dữ liệu y tế với dữ liệu kiểm toán hay vận hành.</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2000"/>
        <w:gridCol w:w="4638"/>
        <w:gridCol w:w="3000"/>
      </w:tblGrid>
      <w:tr>
        <w:trPr>
          <w:cantSplit/>
          <w:tblHeader/>
        </w:trPr>
        <w:tc>
          <w:tcPr>
            <w:tcW w:type="dxa" w:w="20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Bảng</w:t>
            </w:r>
          </w:p>
        </w:tc>
        <w:tc>
          <w:tcPr>
            <w:tcW w:type="dxa" w:w="46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Trả lời câu hỏi</w:t>
            </w:r>
          </w:p>
        </w:tc>
        <w:tc>
          <w:tcPr>
            <w:tcW w:type="dxa" w:w="30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Ai đọc</w:t>
            </w:r>
          </w:p>
        </w:tc>
      </w:tr>
      <w:tr>
        <w:trPr>
          <w:cantSplit/>
        </w:trPr>
        <w:tc>
          <w:tcPr>
            <w:tcW w:type="dxa" w:w="2000"/>
            <w:shd w:fill="FFFFFF" w:color="auto" w:val="clear"/>
            <w:tcMar>
              <w:top w:type="dxa" w:w="55"/>
              <w:left w:type="dxa" w:w="110"/>
              <w:bottom w:type="dxa" w:w="55"/>
              <w:right w:type="dxa" w:w="110"/>
            </w:tcMar>
            <w:vAlign w:val="top"/>
          </w:tcPr>
          <w:p>
            <w:pPr>
              <w:keepNext/>
              <w:spacing w:after="0" w:before="0" w:line="260"/>
              <w:jc w:val="left"/>
            </w:pPr>
            <w:r>
              <w:rPr>
                <w:rFonts w:ascii="Consolas" w:cs="Consolas" w:eastAsia="Consolas" w:hAnsi="Consolas"/>
                <w:b/>
                <w:bCs/>
                <w:color w:val="0E5A6B"/>
                <w:sz w:val="16"/>
                <w:szCs w:val="16"/>
              </w:rPr>
              <w:t xml:space="preserve">record_events</w:t>
            </w:r>
          </w:p>
        </w:tc>
        <w:tc>
          <w:tcPr>
            <w:tcW w:type="dxa" w:w="46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Hành trình y tế của bệnh nhân (tư vấn, cảnh báo, lịch hẹn, kết luận, tầm soát đã làm)</w:t>
            </w:r>
          </w:p>
        </w:tc>
        <w:tc>
          <w:tcPr>
            <w:tcW w:type="dxa" w:w="30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Bệnh nhân (mốc </w:t>
            </w:r>
            <w:r>
              <w:rPr>
                <w:rFonts w:ascii="Consolas" w:cs="Consolas" w:eastAsia="Consolas" w:hAnsi="Consolas"/>
                <w:b w:val="false"/>
                <w:bCs w:val="false"/>
                <w:color w:val="0E5A6B"/>
                <w:sz w:val="16"/>
                <w:szCs w:val="16"/>
              </w:rPr>
              <w:t xml:space="preserve">visibility=all</w:t>
            </w:r>
            <w:r>
              <w:rPr>
                <w:b w:val="false"/>
                <w:bCs w:val="false"/>
                <w:color w:val="24343B"/>
                <w:sz w:val="18"/>
                <w:szCs w:val="18"/>
              </w:rPr>
              <w:t xml:space="preserve">), bác sĩ, Copilot</w:t>
            </w:r>
          </w:p>
        </w:tc>
      </w:tr>
      <w:tr>
        <w:trPr>
          <w:cantSplit/>
        </w:trPr>
        <w:tc>
          <w:tcPr>
            <w:tcW w:type="dxa" w:w="2000"/>
            <w:shd w:fill="F3F9FA" w:color="auto" w:val="clear"/>
            <w:tcMar>
              <w:top w:type="dxa" w:w="55"/>
              <w:left w:type="dxa" w:w="110"/>
              <w:bottom w:type="dxa" w:w="55"/>
              <w:right w:type="dxa" w:w="110"/>
            </w:tcMar>
            <w:vAlign w:val="top"/>
          </w:tcPr>
          <w:p>
            <w:pPr>
              <w:keepNext/>
              <w:spacing w:after="0" w:before="0" w:line="260"/>
              <w:jc w:val="left"/>
            </w:pPr>
            <w:r>
              <w:rPr>
                <w:rFonts w:ascii="Consolas" w:cs="Consolas" w:eastAsia="Consolas" w:hAnsi="Consolas"/>
                <w:b/>
                <w:bCs/>
                <w:color w:val="0E5A6B"/>
                <w:sz w:val="16"/>
                <w:szCs w:val="16"/>
              </w:rPr>
              <w:t xml:space="preserve">audit_logs</w:t>
            </w:r>
          </w:p>
        </w:tc>
        <w:tc>
          <w:tcPr>
            <w:tcW w:type="dxa" w:w="4638"/>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Ai đã làm gì, sửa gì (trước/sau)</w:t>
            </w:r>
          </w:p>
        </w:tc>
        <w:tc>
          <w:tcPr>
            <w:tcW w:type="dxa" w:w="3000"/>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Kiểm toán</w:t>
            </w:r>
          </w:p>
        </w:tc>
      </w:tr>
      <w:tr>
        <w:trPr>
          <w:cantSplit/>
        </w:trPr>
        <w:tc>
          <w:tcPr>
            <w:tcW w:type="dxa" w:w="2000"/>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bCs/>
                <w:color w:val="0E5A6B"/>
                <w:sz w:val="16"/>
                <w:szCs w:val="16"/>
              </w:rPr>
              <w:t xml:space="preserve">agent_runs</w:t>
            </w:r>
          </w:p>
        </w:tc>
        <w:tc>
          <w:tcPr>
            <w:tcW w:type="dxa" w:w="46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AI đã chạy thế nào (trace node, độ trễ, fallback, cờ an toàn) — không chứa nội dung hội thoại</w:t>
            </w:r>
          </w:p>
        </w:tc>
        <w:tc>
          <w:tcPr>
            <w:tcW w:type="dxa" w:w="30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Bác sĩ / vận hành, dashboard</w:t>
            </w:r>
          </w:p>
        </w:tc>
      </w:tr>
    </w:tbl>
    <w:p>
      <w:pPr>
        <w:pStyle w:val="Heading1"/>
      </w:pPr>
      <w:bookmarkStart w:name="_Toc31" w:id="31"/>
      <w:r>
        <w:t xml:space="preserve">9. Ràng buộc an toàn (S1–S6)</w:t>
      </w:r>
      <w:bookmarkEnd w:id="31"/>
    </w:p>
    <w:p>
      <w:pPr>
        <w:pBdr>
          <w:left w:val="single" w:color="1F7F91" w:sz="18" w:space="10"/>
        </w:pBdr>
        <w:spacing w:after="140" w:before="40" w:line="288"/>
        <w:ind w:left="200"/>
      </w:pPr>
      <w:r>
        <w:rPr>
          <w:color w:val="0E5A6B"/>
          <w:sz w:val="21"/>
          <w:szCs w:val="21"/>
        </w:rPr>
        <w:t xml:space="preserve">Sáu ràng buộc dưới đây là “không thương lượng”. Mỗi ràng buộc được thực thi ở chỗ cụ thể trong code, không chỉ dựa vào lời dặn trong prompt.</w:t>
      </w:r>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700"/>
        <w:gridCol w:w="4838"/>
        <w:gridCol w:w="4100"/>
      </w:tblGrid>
      <w:tr>
        <w:trPr>
          <w:cantSplit/>
          <w:tblHeader/>
        </w:trPr>
        <w:tc>
          <w:tcPr>
            <w:tcW w:type="dxa" w:w="7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w:t>
            </w:r>
          </w:p>
        </w:tc>
        <w:tc>
          <w:tcPr>
            <w:tcW w:type="dxa" w:w="48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Ràng buộc</w:t>
            </w:r>
          </w:p>
        </w:tc>
        <w:tc>
          <w:tcPr>
            <w:tcW w:type="dxa" w:w="41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Nơi thực thi</w:t>
            </w:r>
          </w:p>
        </w:tc>
      </w:tr>
      <w:tr>
        <w:trPr>
          <w:cantSplit/>
        </w:trPr>
        <w:tc>
          <w:tcPr>
            <w:tcW w:type="dxa" w:w="7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S1</w:t>
            </w:r>
          </w:p>
        </w:tc>
        <w:tc>
          <w:tcPr>
            <w:tcW w:type="dxa" w:w="48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AI </w:t>
            </w:r>
            <w:r>
              <w:rPr>
                <w:b/>
                <w:bCs/>
                <w:color w:val="24343B"/>
                <w:sz w:val="18"/>
                <w:szCs w:val="18"/>
              </w:rPr>
              <w:t xml:space="preserve">không chẩn đoán</w:t>
            </w:r>
            <w:r>
              <w:rPr>
                <w:b w:val="false"/>
                <w:bCs w:val="false"/>
                <w:color w:val="24343B"/>
                <w:sz w:val="18"/>
                <w:szCs w:val="18"/>
              </w:rPr>
              <w:t xml:space="preserve">, không diễn giải kết quả, không tư vấn điều trị (cả Navigator và Copilot).</w:t>
            </w:r>
          </w:p>
        </w:tc>
        <w:tc>
          <w:tcPr>
            <w:tcW w:type="dxa" w:w="4100"/>
            <w:shd w:fill="FFFFFF" w:color="auto" w:val="clear"/>
            <w:tcMar>
              <w:top w:type="dxa" w:w="55"/>
              <w:left w:type="dxa" w:w="110"/>
              <w:bottom w:type="dxa" w:w="55"/>
              <w:right w:type="dxa" w:w="110"/>
            </w:tcMar>
            <w:vAlign w:val="top"/>
          </w:tcPr>
          <w:p>
            <w:pPr>
              <w:keepNext/>
              <w:spacing w:after="0" w:before="0" w:line="260"/>
              <w:jc w:val="left"/>
            </w:pPr>
            <w:r>
              <w:rPr>
                <w:rFonts w:ascii="Consolas" w:cs="Consolas" w:eastAsia="Consolas" w:hAnsi="Consolas"/>
                <w:b w:val="false"/>
                <w:bCs w:val="false"/>
                <w:color w:val="0E5A6B"/>
                <w:sz w:val="16"/>
                <w:szCs w:val="16"/>
              </w:rPr>
              <w:t xml:space="preserve">guardrails/safety.py</w:t>
            </w:r>
            <w:r>
              <w:rPr>
                <w:b w:val="false"/>
                <w:bCs w:val="false"/>
                <w:color w:val="24343B"/>
                <w:sz w:val="18"/>
                <w:szCs w:val="18"/>
              </w:rPr>
              <w:t xml:space="preserve"> (đầu vào: </w:t>
            </w:r>
            <w:r>
              <w:rPr>
                <w:rFonts w:ascii="Consolas" w:cs="Consolas" w:eastAsia="Consolas" w:hAnsi="Consolas"/>
                <w:b w:val="false"/>
                <w:bCs w:val="false"/>
                <w:color w:val="0E5A6B"/>
                <w:sz w:val="16"/>
                <w:szCs w:val="16"/>
              </w:rPr>
              <w:t xml:space="preserve">is_out_of_scope_request</w:t>
            </w:r>
            <w:r>
              <w:rPr>
                <w:b w:val="false"/>
                <w:bCs w:val="false"/>
                <w:color w:val="24343B"/>
                <w:sz w:val="18"/>
                <w:szCs w:val="18"/>
              </w:rPr>
              <w:t xml:space="preserve">; đầu ra: </w:t>
            </w:r>
            <w:r>
              <w:rPr>
                <w:rFonts w:ascii="Consolas" w:cs="Consolas" w:eastAsia="Consolas" w:hAnsi="Consolas"/>
                <w:b w:val="false"/>
                <w:bCs w:val="false"/>
                <w:color w:val="0E5A6B"/>
                <w:sz w:val="16"/>
                <w:szCs w:val="16"/>
              </w:rPr>
              <w:t xml:space="preserve">find_diagnosis_language</w:t>
            </w:r>
            <w:r>
              <w:rPr>
                <w:b w:val="false"/>
                <w:bCs w:val="false"/>
                <w:color w:val="24343B"/>
                <w:sz w:val="18"/>
                <w:szCs w:val="18"/>
              </w:rPr>
              <w:t xml:space="preserve">), system prompt, disclaimer</w:t>
            </w:r>
          </w:p>
        </w:tc>
      </w:tr>
      <w:tr>
        <w:trPr>
          <w:cantSplit/>
        </w:trPr>
        <w:tc>
          <w:tcPr>
            <w:tcW w:type="dxa" w:w="7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S2</w:t>
            </w:r>
          </w:p>
        </w:tc>
        <w:tc>
          <w:tcPr>
            <w:tcW w:type="dxa" w:w="48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Mọi gợi ý, khuyến nghị </w:t>
            </w:r>
            <w:r>
              <w:rPr>
                <w:b/>
                <w:bCs/>
                <w:color w:val="24343B"/>
                <w:sz w:val="18"/>
                <w:szCs w:val="18"/>
              </w:rPr>
              <w:t xml:space="preserve">có nguồn</w:t>
            </w:r>
            <w:r>
              <w:rPr>
                <w:b w:val="false"/>
                <w:bCs w:val="false"/>
                <w:color w:val="24343B"/>
                <w:sz w:val="18"/>
                <w:szCs w:val="18"/>
              </w:rPr>
              <w:t xml:space="preserve">; mốc tuổi, chu kỳ do </w:t>
            </w:r>
            <w:r>
              <w:rPr>
                <w:b/>
                <w:bCs/>
                <w:color w:val="24343B"/>
                <w:sz w:val="18"/>
                <w:szCs w:val="18"/>
              </w:rPr>
              <w:t xml:space="preserve">luật</w:t>
            </w:r>
            <w:r>
              <w:rPr>
                <w:b w:val="false"/>
                <w:bCs w:val="false"/>
                <w:color w:val="24343B"/>
                <w:sz w:val="18"/>
                <w:szCs w:val="18"/>
              </w:rPr>
              <w:t xml:space="preserve"> sinh ra, LLM không được bịa.</w:t>
            </w:r>
          </w:p>
        </w:tc>
        <w:tc>
          <w:tcPr>
            <w:tcW w:type="dxa" w:w="4100"/>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tools/eligibility.py</w:t>
            </w:r>
            <w:r>
              <w:rPr>
                <w:b w:val="false"/>
                <w:bCs w:val="false"/>
                <w:color w:val="24343B"/>
                <w:sz w:val="18"/>
                <w:szCs w:val="18"/>
              </w:rPr>
              <w:t xml:space="preserve"> + </w:t>
            </w:r>
            <w:r>
              <w:rPr>
                <w:rFonts w:ascii="Consolas" w:cs="Consolas" w:eastAsia="Consolas" w:hAnsi="Consolas"/>
                <w:b w:val="false"/>
                <w:bCs w:val="false"/>
                <w:color w:val="0E5A6B"/>
                <w:sz w:val="16"/>
                <w:szCs w:val="16"/>
              </w:rPr>
              <w:t xml:space="preserve">data/screening_rules.json</w:t>
            </w:r>
            <w:r>
              <w:rPr>
                <w:b w:val="false"/>
                <w:bCs w:val="false"/>
                <w:color w:val="24343B"/>
                <w:sz w:val="18"/>
                <w:szCs w:val="18"/>
              </w:rPr>
              <w:t xml:space="preserve">; kiểm tra trích dẫn và con số (</w:t>
            </w:r>
            <w:r>
              <w:rPr>
                <w:rFonts w:ascii="Consolas" w:cs="Consolas" w:eastAsia="Consolas" w:hAnsi="Consolas"/>
                <w:b w:val="false"/>
                <w:bCs w:val="false"/>
                <w:color w:val="0E5A6B"/>
                <w:sz w:val="16"/>
                <w:szCs w:val="16"/>
              </w:rPr>
              <w:t xml:space="preserve">ungrounded_numbers</w:t>
            </w:r>
            <w:r>
              <w:rPr>
                <w:b w:val="false"/>
                <w:bCs w:val="false"/>
                <w:color w:val="24343B"/>
                <w:sz w:val="18"/>
                <w:szCs w:val="18"/>
              </w:rPr>
              <w:t xml:space="preserve">)</w:t>
            </w:r>
          </w:p>
        </w:tc>
      </w:tr>
      <w:tr>
        <w:trPr>
          <w:cantSplit/>
        </w:trPr>
        <w:tc>
          <w:tcPr>
            <w:tcW w:type="dxa" w:w="7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S3</w:t>
            </w:r>
          </w:p>
        </w:tc>
        <w:tc>
          <w:tcPr>
            <w:tcW w:type="dxa" w:w="48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Triệu chứng nghi ngờ → </w:t>
            </w:r>
            <w:r>
              <w:rPr>
                <w:b/>
                <w:bCs/>
                <w:color w:val="24343B"/>
                <w:sz w:val="18"/>
                <w:szCs w:val="18"/>
              </w:rPr>
              <w:t xml:space="preserve">ngắt luồng</w:t>
            </w:r>
            <w:r>
              <w:rPr>
                <w:b w:val="false"/>
                <w:bCs w:val="false"/>
                <w:color w:val="24343B"/>
                <w:sz w:val="18"/>
                <w:szCs w:val="18"/>
              </w:rPr>
              <w:t xml:space="preserve"> trước mọi bước LLM/RAG, khuyên khám sớm, đặt lịch ưu tiên; cờ không bị gỡ trong phiên.</w:t>
            </w:r>
          </w:p>
        </w:tc>
        <w:tc>
          <w:tcPr>
            <w:tcW w:type="dxa" w:w="4100"/>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tools/red_flag_detector.py</w:t>
            </w:r>
            <w:r>
              <w:rPr>
                <w:b w:val="false"/>
                <w:bCs w:val="false"/>
                <w:color w:val="24343B"/>
                <w:sz w:val="18"/>
                <w:szCs w:val="18"/>
              </w:rPr>
              <w:t xml:space="preserve">; nhánh </w:t>
            </w:r>
            <w:r>
              <w:rPr>
                <w:rFonts w:ascii="Consolas" w:cs="Consolas" w:eastAsia="Consolas" w:hAnsi="Consolas"/>
                <w:b w:val="false"/>
                <w:bCs w:val="false"/>
                <w:color w:val="0E5A6B"/>
                <w:sz w:val="16"/>
                <w:szCs w:val="16"/>
              </w:rPr>
              <w:t xml:space="preserve">update_intake</w:t>
            </w:r>
            <w:r>
              <w:rPr>
                <w:b w:val="false"/>
                <w:bCs w:val="false"/>
                <w:color w:val="24343B"/>
                <w:sz w:val="18"/>
                <w:szCs w:val="18"/>
              </w:rPr>
              <w:t xml:space="preserve"> → </w:t>
            </w:r>
            <w:r>
              <w:rPr>
                <w:rFonts w:ascii="Consolas" w:cs="Consolas" w:eastAsia="Consolas" w:hAnsi="Consolas"/>
                <w:b w:val="false"/>
                <w:bCs w:val="false"/>
                <w:color w:val="0E5A6B"/>
                <w:sz w:val="16"/>
                <w:szCs w:val="16"/>
              </w:rPr>
              <w:t xml:space="preserve">triage</w:t>
            </w:r>
            <w:r>
              <w:rPr>
                <w:b w:val="false"/>
                <w:bCs w:val="false"/>
                <w:color w:val="24343B"/>
                <w:sz w:val="18"/>
                <w:szCs w:val="18"/>
              </w:rPr>
              <w:t xml:space="preserve"> của Navigator</w:t>
            </w:r>
          </w:p>
        </w:tc>
      </w:tr>
      <w:tr>
        <w:trPr>
          <w:cantSplit/>
        </w:trPr>
        <w:tc>
          <w:tcPr>
            <w:tcW w:type="dxa" w:w="7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S4</w:t>
            </w:r>
          </w:p>
        </w:tc>
        <w:tc>
          <w:tcPr>
            <w:tcW w:type="dxa" w:w="4838"/>
            <w:shd w:fill="F3F9FA" w:color="auto" w:val="clear"/>
            <w:tcMar>
              <w:top w:type="dxa" w:w="55"/>
              <w:left w:type="dxa" w:w="110"/>
              <w:bottom w:type="dxa" w:w="55"/>
              <w:right w:type="dxa" w:w="110"/>
            </w:tcMar>
            <w:vAlign w:val="top"/>
          </w:tcPr>
          <w:p>
            <w:pPr>
              <w:keepNext w:val="false"/>
              <w:spacing w:after="0" w:before="0" w:line="260"/>
              <w:jc w:val="left"/>
            </w:pPr>
            <w:r>
              <w:rPr>
                <w:b/>
                <w:bCs/>
                <w:color w:val="24343B"/>
                <w:sz w:val="18"/>
                <w:szCs w:val="18"/>
              </w:rPr>
              <w:t xml:space="preserve">Kế hoạch cá nhân chỉ có hiệu lực sau khi bác sĩ duyệt</w:t>
            </w:r>
            <w:r>
              <w:rPr>
                <w:b w:val="false"/>
                <w:bCs w:val="false"/>
                <w:color w:val="24343B"/>
                <w:sz w:val="18"/>
                <w:szCs w:val="18"/>
              </w:rPr>
              <w:t xml:space="preserve">; bệnh nhân không thấy bản tóm tắt hay bản nháp.</w:t>
            </w:r>
          </w:p>
        </w:tc>
        <w:tc>
          <w:tcPr>
            <w:tcW w:type="dxa" w:w="4100"/>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encounter_service.finalize</w:t>
            </w:r>
            <w:r>
              <w:rPr>
                <w:b w:val="false"/>
                <w:bCs w:val="false"/>
                <w:color w:val="24343B"/>
                <w:sz w:val="18"/>
                <w:szCs w:val="18"/>
              </w:rPr>
              <w:t xml:space="preserve">; quy tắc lộ dữ liệu </w:t>
            </w:r>
            <w:r>
              <w:rPr>
                <w:rFonts w:ascii="Consolas" w:cs="Consolas" w:eastAsia="Consolas" w:hAnsi="Consolas"/>
                <w:b w:val="false"/>
                <w:bCs w:val="false"/>
                <w:color w:val="0E5A6B"/>
                <w:sz w:val="16"/>
                <w:szCs w:val="16"/>
              </w:rPr>
              <w:t xml:space="preserve">encounter_service.to_out</w:t>
            </w:r>
          </w:p>
        </w:tc>
      </w:tr>
      <w:tr>
        <w:trPr>
          <w:cantSplit/>
        </w:trPr>
        <w:tc>
          <w:tcPr>
            <w:tcW w:type="dxa" w:w="7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S5</w:t>
            </w:r>
          </w:p>
        </w:tc>
        <w:tc>
          <w:tcPr>
            <w:tcW w:type="dxa" w:w="48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Bảo mật dữ liệu sức khoẻ: mật khẩu bcrypt, JWT, token phiên ẩn danh chỉ lưu hash, bệnh nhân chỉ xem dữ liệu của mình, trace không chứa nội dung hội thoại.</w:t>
            </w:r>
          </w:p>
        </w:tc>
        <w:tc>
          <w:tcPr>
            <w:tcW w:type="dxa" w:w="4100"/>
            <w:shd w:fill="FFFFFF"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core/security.py</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navigator_service</w:t>
            </w:r>
            <w:r>
              <w:rPr>
                <w:b w:val="false"/>
                <w:bCs w:val="false"/>
                <w:color w:val="24343B"/>
                <w:sz w:val="18"/>
                <w:szCs w:val="18"/>
              </w:rPr>
              <w:t xml:space="preserve">, </w:t>
            </w:r>
            <w:r>
              <w:rPr>
                <w:rFonts w:ascii="Consolas" w:cs="Consolas" w:eastAsia="Consolas" w:hAnsi="Consolas"/>
                <w:b w:val="false"/>
                <w:bCs w:val="false"/>
                <w:color w:val="0E5A6B"/>
                <w:sz w:val="16"/>
                <w:szCs w:val="16"/>
              </w:rPr>
              <w:t xml:space="preserve">observability.py</w:t>
            </w:r>
          </w:p>
        </w:tc>
      </w:tr>
      <w:tr>
        <w:trPr>
          <w:cantSplit/>
        </w:trPr>
        <w:tc>
          <w:tcPr>
            <w:tcW w:type="dxa" w:w="700"/>
            <w:shd w:fill="F3F9FA"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S6</w:t>
            </w:r>
          </w:p>
        </w:tc>
        <w:tc>
          <w:tcPr>
            <w:tcW w:type="dxa" w:w="4838"/>
            <w:shd w:fill="F3F9FA"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Truyền thông cẩn trọng, không gây hoảng loạn, luôn kèm disclaimer.</w:t>
            </w:r>
          </w:p>
        </w:tc>
        <w:tc>
          <w:tcPr>
            <w:tcW w:type="dxa" w:w="4100"/>
            <w:shd w:fill="F3F9FA" w:color="auto" w:val="clear"/>
            <w:tcMar>
              <w:top w:type="dxa" w:w="55"/>
              <w:left w:type="dxa" w:w="110"/>
              <w:bottom w:type="dxa" w:w="55"/>
              <w:right w:type="dxa" w:w="110"/>
            </w:tcMar>
            <w:vAlign w:val="top"/>
          </w:tcPr>
          <w:p>
            <w:pPr>
              <w:keepNext w:val="false"/>
              <w:spacing w:after="0" w:before="0" w:line="260"/>
              <w:jc w:val="left"/>
            </w:pPr>
            <w:r>
              <w:rPr>
                <w:rFonts w:ascii="Consolas" w:cs="Consolas" w:eastAsia="Consolas" w:hAnsi="Consolas"/>
                <w:b w:val="false"/>
                <w:bCs w:val="false"/>
                <w:color w:val="0E5A6B"/>
                <w:sz w:val="16"/>
                <w:szCs w:val="16"/>
              </w:rPr>
              <w:t xml:space="preserve">guardrails/disclaimer.py</w:t>
            </w:r>
            <w:r>
              <w:rPr>
                <w:b w:val="false"/>
                <w:bCs w:val="false"/>
                <w:color w:val="24343B"/>
                <w:sz w:val="18"/>
                <w:szCs w:val="18"/>
              </w:rPr>
              <w:t xml:space="preserve">; component </w:t>
            </w:r>
            <w:r>
              <w:rPr>
                <w:rFonts w:ascii="Consolas" w:cs="Consolas" w:eastAsia="Consolas" w:hAnsi="Consolas"/>
                <w:b w:val="false"/>
                <w:bCs w:val="false"/>
                <w:color w:val="0E5A6B"/>
                <w:sz w:val="16"/>
                <w:szCs w:val="16"/>
              </w:rPr>
              <w:t xml:space="preserve">Disclaimer</w:t>
            </w:r>
            <w:r>
              <w:rPr>
                <w:b w:val="false"/>
                <w:bCs w:val="false"/>
                <w:color w:val="24343B"/>
                <w:sz w:val="18"/>
                <w:szCs w:val="18"/>
              </w:rPr>
              <w:t xml:space="preserve"> ở frontend</w:t>
            </w:r>
          </w:p>
        </w:tc>
      </w:tr>
    </w:tbl>
    <w:p>
      <w:pPr>
        <w:pStyle w:val="Heading1"/>
      </w:pPr>
      <w:bookmarkStart w:name="_Toc32" w:id="32"/>
      <w:r>
        <w:t xml:space="preserve">10. Kết quả hiện tại, hạn chế và hướng phát triển</w:t>
      </w:r>
      <w:bookmarkEnd w:id="32"/>
    </w:p>
    <w:p>
      <w:pPr>
        <w:pBdr>
          <w:left w:val="single" w:color="1F7F91" w:sz="18" w:space="10"/>
        </w:pBdr>
        <w:spacing w:after="140" w:before="40" w:line="288"/>
        <w:ind w:left="200"/>
      </w:pPr>
      <w:r>
        <w:rPr>
          <w:color w:val="0E5A6B"/>
          <w:sz w:val="21"/>
          <w:szCs w:val="21"/>
        </w:rPr>
        <w:t xml:space="preserve">Toàn bộ hành trình 4 giai đoạn đã chạy được trên môi trường local, demo được mà không cần API key nhờ MockAgent. Việc cần làm tiếp chủ yếu là kiểm chứng y khoa và đánh giá trên agent thật.</w:t>
      </w:r>
    </w:p>
    <w:p>
      <w:pPr>
        <w:pStyle w:val="Heading2"/>
      </w:pPr>
      <w:bookmarkStart w:name="_Toc33" w:id="33"/>
      <w:r>
        <w:t xml:space="preserve">10.1 Kết quả hiện tại</w:t>
      </w:r>
      <w:bookmarkEnd w:id="33"/>
    </w:p>
    <w:tbl>
      <w:tblPr>
        <w:tblW w:type="dxa" w:w="9638"/>
        <w:tblBorders>
          <w:top w:val="single" w:color="0E5A6B" w:sz="6"/>
          <w:left w:val="single" w:color="C9DDE1" w:sz="4"/>
          <w:bottom w:val="single" w:color="0E5A6B" w:sz="6"/>
          <w:right w:val="single" w:color="C9DDE1" w:sz="4"/>
          <w:insideH w:val="single" w:color="C9DDE1" w:sz="4"/>
          <w:insideV w:val="single" w:color="C9DDE1" w:sz="4"/>
        </w:tblBorders>
        <w:tblLayout w:type="fixed"/>
      </w:tblPr>
      <w:tblGrid>
        <w:gridCol w:w="2900"/>
        <w:gridCol w:w="1500"/>
        <w:gridCol w:w="5238"/>
      </w:tblGrid>
      <w:tr>
        <w:trPr>
          <w:cantSplit/>
          <w:tblHeader/>
        </w:trPr>
        <w:tc>
          <w:tcPr>
            <w:tcW w:type="dxa" w:w="29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Hạng mục</w:t>
            </w:r>
          </w:p>
        </w:tc>
        <w:tc>
          <w:tcPr>
            <w:tcW w:type="dxa" w:w="1500"/>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Kết quả</w:t>
            </w:r>
          </w:p>
        </w:tc>
        <w:tc>
          <w:tcPr>
            <w:tcW w:type="dxa" w:w="5238"/>
            <w:shd w:fill="0E5A6B" w:color="auto" w:val="clear"/>
            <w:tcMar>
              <w:top w:type="dxa" w:w="55"/>
              <w:left w:type="dxa" w:w="110"/>
              <w:bottom w:type="dxa" w:w="55"/>
              <w:right w:type="dxa" w:w="110"/>
            </w:tcMar>
            <w:vAlign w:val="center"/>
          </w:tcPr>
          <w:p>
            <w:pPr>
              <w:keepNext/>
              <w:spacing w:after="0" w:before="0" w:line="260"/>
              <w:jc w:val="left"/>
            </w:pPr>
            <w:r>
              <w:rPr>
                <w:b/>
                <w:bCs/>
                <w:color w:val="FFFFFF"/>
                <w:sz w:val="18"/>
                <w:szCs w:val="18"/>
              </w:rPr>
              <w:t xml:space="preserve">Phạm vi kiểm tra</w:t>
            </w:r>
          </w:p>
        </w:tc>
      </w:tr>
      <w:tr>
        <w:trPr>
          <w:cantSplit/>
        </w:trPr>
        <w:tc>
          <w:tcPr>
            <w:tcW w:type="dxa" w:w="2900"/>
            <w:shd w:fill="FFFFFF"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Unit test AI Core</w:t>
            </w:r>
          </w:p>
        </w:tc>
        <w:tc>
          <w:tcPr>
            <w:tcW w:type="dxa" w:w="1500"/>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58/58 đạt</w:t>
            </w:r>
          </w:p>
        </w:tc>
        <w:tc>
          <w:tcPr>
            <w:tcW w:type="dxa" w:w="5238"/>
            <w:shd w:fill="FFFFFF"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Luật, RAG, guardrail, fallback khi LLM bịa nguồn, bịa số, dùng ngôn ngữ chẩn đoán hoặc lỗi.</w:t>
            </w:r>
          </w:p>
        </w:tc>
      </w:tr>
      <w:tr>
        <w:trPr>
          <w:cantSplit/>
        </w:trPr>
        <w:tc>
          <w:tcPr>
            <w:tcW w:type="dxa" w:w="2900"/>
            <w:shd w:fill="F3F9FA" w:color="auto" w:val="clear"/>
            <w:tcMar>
              <w:top w:type="dxa" w:w="55"/>
              <w:left w:type="dxa" w:w="110"/>
              <w:bottom w:type="dxa" w:w="55"/>
              <w:right w:type="dxa" w:w="110"/>
            </w:tcMar>
            <w:vAlign w:val="top"/>
          </w:tcPr>
          <w:p>
            <w:pPr>
              <w:keepNext/>
              <w:spacing w:after="0" w:before="0" w:line="260"/>
              <w:jc w:val="left"/>
            </w:pPr>
            <w:r>
              <w:rPr>
                <w:b/>
                <w:bCs/>
                <w:color w:val="0E5A6B"/>
                <w:sz w:val="18"/>
                <w:szCs w:val="18"/>
              </w:rPr>
              <w:t xml:space="preserve">Test backend</w:t>
            </w:r>
          </w:p>
        </w:tc>
        <w:tc>
          <w:tcPr>
            <w:tcW w:type="dxa" w:w="1500"/>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18/18 đạt</w:t>
            </w:r>
          </w:p>
        </w:tc>
        <w:tc>
          <w:tcPr>
            <w:tcW w:type="dxa" w:w="5238"/>
            <w:shd w:fill="F3F9FA" w:color="auto" w:val="clear"/>
            <w:tcMar>
              <w:top w:type="dxa" w:w="55"/>
              <w:left w:type="dxa" w:w="110"/>
              <w:bottom w:type="dxa" w:w="55"/>
              <w:right w:type="dxa" w:w="110"/>
            </w:tcMar>
            <w:vAlign w:val="top"/>
          </w:tcPr>
          <w:p>
            <w:pPr>
              <w:keepNext/>
              <w:spacing w:after="0" w:before="0" w:line="260"/>
              <w:jc w:val="left"/>
            </w:pPr>
            <w:r>
              <w:rPr>
                <w:b w:val="false"/>
                <w:bCs w:val="false"/>
                <w:color w:val="24343B"/>
                <w:sz w:val="18"/>
                <w:szCs w:val="18"/>
              </w:rPr>
              <w:t xml:space="preserve">Hành trình đầy đủ, phân quyền, HITL.</w:t>
            </w:r>
          </w:p>
        </w:tc>
      </w:tr>
      <w:tr>
        <w:trPr>
          <w:cantSplit/>
        </w:trPr>
        <w:tc>
          <w:tcPr>
            <w:tcW w:type="dxa" w:w="2900"/>
            <w:shd w:fill="FFFFFF" w:color="auto" w:val="clear"/>
            <w:tcMar>
              <w:top w:type="dxa" w:w="55"/>
              <w:left w:type="dxa" w:w="110"/>
              <w:bottom w:type="dxa" w:w="55"/>
              <w:right w:type="dxa" w:w="110"/>
            </w:tcMar>
            <w:vAlign w:val="top"/>
          </w:tcPr>
          <w:p>
            <w:pPr>
              <w:keepNext w:val="false"/>
              <w:spacing w:after="0" w:before="0" w:line="260"/>
              <w:jc w:val="left"/>
            </w:pPr>
            <w:r>
              <w:rPr>
                <w:b/>
                <w:bCs/>
                <w:color w:val="0E5A6B"/>
                <w:sz w:val="18"/>
                <w:szCs w:val="18"/>
              </w:rPr>
              <w:t xml:space="preserve">Golden set Navigator (MockAgent)</w:t>
            </w:r>
          </w:p>
        </w:tc>
        <w:tc>
          <w:tcPr>
            <w:tcW w:type="dxa" w:w="1500"/>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20/20 ca</w:t>
            </w:r>
          </w:p>
        </w:tc>
        <w:tc>
          <w:tcPr>
            <w:tcW w:type="dxa" w:w="5238"/>
            <w:shd w:fill="FFFFFF" w:color="auto" w:val="clear"/>
            <w:tcMar>
              <w:top w:type="dxa" w:w="55"/>
              <w:left w:type="dxa" w:w="110"/>
              <w:bottom w:type="dxa" w:w="55"/>
              <w:right w:type="dxa" w:w="110"/>
            </w:tcMar>
            <w:vAlign w:val="top"/>
          </w:tcPr>
          <w:p>
            <w:pPr>
              <w:keepNext w:val="false"/>
              <w:spacing w:after="0" w:before="0" w:line="260"/>
              <w:jc w:val="left"/>
            </w:pPr>
            <w:r>
              <w:rPr>
                <w:b w:val="false"/>
                <w:bCs w:val="false"/>
                <w:color w:val="24343B"/>
                <w:sz w:val="18"/>
                <w:szCs w:val="18"/>
              </w:rPr>
              <w:t xml:space="preserve">Red-flag recall 100%, false positive 0%, triage 100%, gợi ý 100%, trích dẫn 100%, ngôn ngữ chẩn đoán 0%.</w:t>
            </w:r>
          </w:p>
        </w:tc>
      </w:tr>
    </w:tbl>
    <w:p>
      <w:pPr>
        <w:spacing w:after="40" w:before="0"/>
      </w:pPr>
    </w:p>
    <w:p>
      <w:pPr>
        <w:spacing w:after="100" w:line="264"/>
        <w:jc w:val="left"/>
      </w:pPr>
      <w:r>
        <w:rPr>
          <w:i/>
          <w:iCs/>
          <w:color w:val="5E6E75"/>
          <w:sz w:val="18"/>
          <w:szCs w:val="18"/>
        </w:rPr>
        <w:t xml:space="preserve">Các số liệu trên được chạy lại khi soạn tài liệu (27/10/2026) trên nhánh phát triển hiện tại.</w:t>
      </w:r>
    </w:p>
    <w:p>
      <w:pPr>
        <w:pStyle w:val="Heading2"/>
      </w:pPr>
      <w:bookmarkStart w:name="_Toc34" w:id="34"/>
      <w:r>
        <w:t xml:space="preserve">10.2 Hạn chế đã biết</w:t>
      </w:r>
      <w:bookmarkEnd w:id="34"/>
    </w:p>
    <w:p>
      <w:pPr>
        <w:pStyle w:val="ListParagraph"/>
        <w:numPr>
          <w:ilvl w:val="0"/>
          <w:numId w:val="2"/>
        </w:numPr>
        <w:spacing w:after="60" w:line="264"/>
      </w:pPr>
      <w:r>
        <w:rPr>
          <w:sz w:val="20"/>
          <w:szCs w:val="20"/>
        </w:rPr>
        <w:t xml:space="preserve">Luật trích xuất tiếng Việt chưa phủ hết cách diễn đạt của người dùng.</w:t>
      </w:r>
    </w:p>
    <w:p>
      <w:pPr>
        <w:pStyle w:val="ListParagraph"/>
        <w:numPr>
          <w:ilvl w:val="0"/>
          <w:numId w:val="2"/>
        </w:numPr>
        <w:spacing w:after="60" w:line="264"/>
      </w:pPr>
      <w:r>
        <w:rPr>
          <w:sz w:val="20"/>
          <w:szCs w:val="20"/>
        </w:rPr>
        <w:t xml:space="preserve">Guideline chủ yếu của Mỹ và tổ chức quốc tế; toàn bộ kho tri thức đang ở trạng thái bản nháp, chưa có quy trình bác sĩ duyệt.</w:t>
      </w:r>
    </w:p>
    <w:p>
      <w:pPr>
        <w:pStyle w:val="ListParagraph"/>
        <w:numPr>
          <w:ilvl w:val="0"/>
          <w:numId w:val="2"/>
        </w:numPr>
        <w:spacing w:after="60" w:line="264"/>
      </w:pPr>
      <w:r>
        <w:rPr>
          <w:sz w:val="20"/>
          <w:szCs w:val="20"/>
        </w:rPr>
        <w:t xml:space="preserve">Đánh giá mới chạy với MockAgent trên 20 ca; chưa đo trên agent thật (có LLM) với bộ ca lớn; chưa có LLM-as-judge cho chất lượng diễn đạt; chưa có reranker cross-encoder.</w:t>
      </w:r>
    </w:p>
    <w:p>
      <w:pPr>
        <w:pStyle w:val="ListParagraph"/>
        <w:numPr>
          <w:ilvl w:val="0"/>
          <w:numId w:val="2"/>
        </w:numPr>
        <w:spacing w:after="60" w:line="264"/>
      </w:pPr>
      <w:r>
        <w:rPr>
          <w:sz w:val="20"/>
          <w:szCs w:val="20"/>
        </w:rPr>
        <w:t xml:space="preserve">Đặt lịch và nhắc lịch là mô phỏng: chưa gửi SMS/Zalo thật, chưa tích hợp HIS/EMR, chưa có thanh toán, chưa triển khai cloud.</w:t>
      </w:r>
    </w:p>
    <w:p>
      <w:pPr>
        <w:pStyle w:val="ListParagraph"/>
        <w:numPr>
          <w:ilvl w:val="0"/>
          <w:numId w:val="2"/>
        </w:numPr>
        <w:spacing w:after="60" w:line="264"/>
      </w:pPr>
      <w:r>
        <w:rPr>
          <w:sz w:val="20"/>
          <w:szCs w:val="20"/>
        </w:rPr>
        <w:t xml:space="preserve">Khi gọi LLM bên thứ ba chỉ được dùng hồ sơ giả lập.</w:t>
      </w:r>
    </w:p>
    <w:p>
      <w:pPr>
        <w:pStyle w:val="Heading2"/>
      </w:pPr>
      <w:bookmarkStart w:name="_Toc35" w:id="35"/>
      <w:r>
        <w:t xml:space="preserve">10.3 Hướng phát triển</w:t>
      </w:r>
      <w:bookmarkEnd w:id="35"/>
    </w:p>
    <w:p>
      <w:pPr>
        <w:pStyle w:val="ListParagraph"/>
        <w:numPr>
          <w:ilvl w:val="0"/>
          <w:numId w:val="2"/>
        </w:numPr>
        <w:spacing w:after="60" w:line="264"/>
      </w:pPr>
      <w:r>
        <w:rPr>
          <w:sz w:val="20"/>
          <w:szCs w:val="20"/>
        </w:rPr>
        <w:t xml:space="preserve">Các hạng mục nâng cao ở mục 5.2: LLM-as-judge và golden set ít nhất 100 ca có bác sĩ gán nhãn; exporter Langfuse / OpenTelemetry; guideline Bộ Y tế Việt Nam; reranker cross-encoder; SMS/Zalo thật, tích hợp HIS/EMR.</w:t>
      </w:r>
    </w:p>
    <w:p>
      <w:pPr>
        <w:pStyle w:val="ListParagraph"/>
        <w:numPr>
          <w:ilvl w:val="0"/>
          <w:numId w:val="2"/>
        </w:numPr>
        <w:spacing w:after="60" w:line="264"/>
      </w:pPr>
      <w:r>
        <w:rPr>
          <w:sz w:val="20"/>
          <w:szCs w:val="20"/>
        </w:rPr>
        <w:t xml:space="preserve">Quy trình bác sĩ duyệt kho tri thức (</w:t>
      </w:r>
      <w:r>
        <w:rPr>
          <w:rFonts w:ascii="Consolas" w:cs="Consolas" w:eastAsia="Consolas" w:hAnsi="Consolas"/>
          <w:color w:val="0E5A6B"/>
          <w:sz w:val="18"/>
          <w:szCs w:val="18"/>
        </w:rPr>
        <w:t xml:space="preserve">review_status</w:t>
      </w:r>
      <w:r>
        <w:rPr>
          <w:sz w:val="20"/>
          <w:szCs w:val="20"/>
        </w:rPr>
        <w:t xml:space="preserve">) và bổ sung ca kiểm thử từ log thật đã ẩn danh.</w:t>
      </w:r>
    </w:p>
    <w:p>
      <w:pPr>
        <w:pStyle w:val="Heading2"/>
      </w:pPr>
      <w:bookmarkStart w:name="_Toc36" w:id="36"/>
      <w:r>
        <w:t xml:space="preserve">10.4 Cần gì từ bệnh viện đối tác</w:t>
      </w:r>
      <w:bookmarkEnd w:id="36"/>
    </w:p>
    <w:p>
      <w:pPr>
        <w:pStyle w:val="ListParagraph"/>
        <w:numPr>
          <w:ilvl w:val="0"/>
          <w:numId w:val="2"/>
        </w:numPr>
        <w:spacing w:after="60" w:line="264"/>
      </w:pPr>
      <w:r>
        <w:rPr>
          <w:sz w:val="20"/>
          <w:szCs w:val="20"/>
        </w:rPr>
        <w:t xml:space="preserve">Bác sĩ chuyên khoa rà soát bộ luật tầm soát, danh sách dấu hiệu cảnh báo và kho guideline trước khi dùng thật.</w:t>
      </w:r>
    </w:p>
    <w:p>
      <w:pPr>
        <w:pStyle w:val="ListParagraph"/>
        <w:numPr>
          <w:ilvl w:val="0"/>
          <w:numId w:val="2"/>
        </w:numPr>
        <w:spacing w:after="60" w:line="264"/>
      </w:pPr>
      <w:r>
        <w:rPr>
          <w:sz w:val="20"/>
          <w:szCs w:val="20"/>
        </w:rPr>
        <w:t xml:space="preserve">Danh mục dịch vụ tầm soát thực tế để cấu hình phần đặt lịch.</w:t>
      </w:r>
    </w:p>
    <w:p>
      <w:pPr>
        <w:pStyle w:val="ListParagraph"/>
        <w:numPr>
          <w:ilvl w:val="0"/>
          <w:numId w:val="2"/>
        </w:numPr>
        <w:spacing w:after="60" w:line="264"/>
      </w:pPr>
      <w:r>
        <w:rPr>
          <w:sz w:val="20"/>
          <w:szCs w:val="20"/>
        </w:rPr>
        <w:t xml:space="preserve">Quyết định hạ tầng LLM: đặt trong hạ tầng bệnh viện hoặc ký thỏa thuận xử lý dữ liệu (DPA) với nhà cung cấp.</w:t>
      </w:r>
    </w:p>
    <w:p>
      <w:pPr>
        <w:pStyle w:val="ListParagraph"/>
        <w:numPr>
          <w:ilvl w:val="0"/>
          <w:numId w:val="2"/>
        </w:numPr>
        <w:spacing w:after="60" w:line="264"/>
      </w:pPr>
      <w:r>
        <w:rPr>
          <w:sz w:val="20"/>
          <w:szCs w:val="20"/>
        </w:rPr>
        <w:t xml:space="preserve">Các ca thực tế đã ẩn danh, có bác sĩ gán nhãn, để mở rộng bộ đánh giá.</w:t>
      </w:r>
    </w:p>
    <w:p>
      <w:pPr>
        <w:spacing w:after="200" w:before="0"/>
      </w:pPr>
    </w:p>
    <w:p>
      <w:pPr>
        <w:pBdr>
          <w:top w:val="single" w:color="C9DDE1" w:sz="4" w:space="8"/>
        </w:pBdr>
        <w:spacing w:before="200"/>
      </w:pPr>
      <w:r>
        <w:rPr>
          <w:i/>
          <w:iCs/>
          <w:color w:val="5E6E75"/>
          <w:sz w:val="17"/>
          <w:szCs w:val="17"/>
        </w:rPr>
        <w:t xml:space="preserve">Tài liệu mô tả một dự án học phần, không phải tài liệu hướng dẫn chuyên môn y khoa. Hệ thống không chẩn đoán; mọi quyết định lâm sàng thuộc về bác sĩ.</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E6E75"/>
        <w:sz w:val="16"/>
        <w:szCs w:val="16"/>
      </w:rPr>
      <w:t xml:space="preserve">Không dùng để chẩn đoán · Kết quả cuối cùng do bác sĩ duyệt</w:t>
    </w:r>
    <w:r>
      <w:rPr>
        <w:color w:val="5E6E75"/>
        <w:sz w:val="16"/>
        <w:szCs w:val="16"/>
      </w:rPr>
      <w:t xml:space="preserve">	Trang </w:t>
    </w:r>
    <w:r>
      <w:rPr>
        <w:color w:val="5E6E75"/>
        <w:sz w:val="16"/>
        <w:szCs w:val="16"/>
      </w:rPr>
      <w:fldChar w:fldCharType="begin"/>
    </w:r>
    <w:r>
      <w:rPr>
        <w:color w:val="5E6E75"/>
        <w:sz w:val="16"/>
        <w:szCs w:val="16"/>
      </w:rPr>
      <w:instrText xml:space="preserve">PAGE</w:instrText>
    </w:r>
    <w:r>
      <w:rPr>
        <w:color w:val="5E6E75"/>
        <w:sz w:val="16"/>
        <w:szCs w:val="16"/>
      </w:rPr>
      <w:fldChar w:fldCharType="separate"/>
    </w:r>
    <w:r>
      <w:rPr>
        <w:color w:val="5E6E75"/>
        <w:sz w:val="16"/>
        <w:szCs w:val="16"/>
      </w:rPr>
      <w:fldChar w:fldCharType="end"/>
    </w:r>
    <w:r>
      <w:rPr>
        <w:color w:val="5E6E75"/>
        <w:sz w:val="16"/>
        <w:szCs w:val="16"/>
      </w:rPr>
      <w:t xml:space="preserve"> / </w:t>
    </w:r>
    <w:r>
      <w:rPr>
        <w:color w:val="5E6E75"/>
        <w:sz w:val="16"/>
        <w:szCs w:val="16"/>
      </w:rPr>
      <w:fldChar w:fldCharType="begin"/>
    </w:r>
    <w:r>
      <w:rPr>
        <w:color w:val="5E6E75"/>
        <w:sz w:val="16"/>
        <w:szCs w:val="16"/>
      </w:rPr>
      <w:instrText xml:space="preserve">NUMPAGES</w:instrText>
    </w:r>
    <w:r>
      <w:rPr>
        <w:color w:val="5E6E75"/>
        <w:sz w:val="16"/>
        <w:szCs w:val="16"/>
      </w:rPr>
      <w:fldChar w:fldCharType="separate"/>
      <w:t xml:space="preserve">14</w:t>
    </w:r>
    <w:r>
      <w:rPr>
        <w:color w:val="5E6E7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DE1" w:sz="4" w:space="4"/>
      </w:pBdr>
      <w:jc w:val="right"/>
    </w:pPr>
    <w:r>
      <w:rPr>
        <w:color w:val="5E6E75"/>
        <w:sz w:val="16"/>
        <w:szCs w:val="16"/>
      </w:rPr>
      <w:t xml:space="preserve">OncoScreen AI — Tài liệu sơ lược dự án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1F7F91"/>
      </w:r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rPr>
        <w:b/>
        <w:bCs/>
        <w:color w:val="0E5A6B"/>
      </w:r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43B"/>
        <w:sz w:val="20"/>
        <w:szCs w:val="20"/>
        <w:lang w:val="vi-VN"/>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140" w:before="360"/>
      <w:outlineLvl w:val="0"/>
    </w:pPr>
    <w:rPr>
      <w:rFonts w:ascii="Arial" w:cs="Arial" w:eastAsia="Arial" w:hAnsi="Arial"/>
      <w:b/>
      <w:bCs/>
      <w:color w:val="0E5A6B"/>
      <w:sz w:val="30"/>
      <w:szCs w:val="30"/>
    </w:rPr>
  </w:style>
  <w:style w:type="paragraph" w:styleId="Heading2">
    <w:name w:val="Heading 2"/>
    <w:basedOn w:val="Normal"/>
    <w:next w:val="Normal"/>
    <w:qFormat/>
    <w:pPr>
      <w:keepNext/>
      <w:keepLines/>
      <w:spacing w:after="90" w:before="220"/>
      <w:outlineLvl w:val="1"/>
    </w:pPr>
    <w:rPr>
      <w:rFonts w:ascii="Arial" w:cs="Arial" w:eastAsia="Arial" w:hAnsi="Arial"/>
      <w:b/>
      <w:bCs/>
      <w:color w:val="1F7F91"/>
      <w:sz w:val="24"/>
      <w:szCs w:val="24"/>
    </w:rPr>
  </w:style>
  <w:style w:type="paragraph" w:styleId="TOC1">
    <w:name w:val="toc 1"/>
    <w:basedOn w:val="Normal"/>
    <w:next w:val="Normal"/>
    <w:pPr>
      <w:spacing w:after="40" w:before="120"/>
    </w:pPr>
    <w:rPr>
      <w:rFonts w:ascii="Arial" w:cs="Arial" w:eastAsia="Arial" w:hAnsi="Arial"/>
      <w:b/>
      <w:bCs/>
      <w:color w:val="0E5A6B"/>
      <w:sz w:val="22"/>
      <w:szCs w:val="22"/>
    </w:rPr>
  </w:style>
  <w:style w:type="paragraph" w:styleId="TOC2">
    <w:name w:val="toc 2"/>
    <w:basedOn w:val="Normal"/>
    <w:next w:val="Normal"/>
    <w:pPr>
      <w:spacing w:after="30" w:before="0"/>
      <w:ind w:left="400"/>
    </w:pPr>
    <w:rPr>
      <w:rFonts w:ascii="Arial" w:cs="Arial" w:eastAsia="Arial" w:hAnsi="Arial"/>
      <w:color w:val="24343B"/>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3fb8bbf79b3397e6d7b934480d7e8ada6677b32.png"/><Relationship Id="rId12" Type="http://schemas.openxmlformats.org/officeDocument/2006/relationships/image" Target="media/c1a8729186cd10eb705d3d442103a389d6e420b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OncoScreen AI — Trợ lý hành trình tầm soát ung thư</dc:title>
  <dc:subject>Tài liệu sơ lược dự án</dc:subject>
  <dc:creator>Nhóm OncoScreen AI</dc:creator>
  <dc:description>Tài liệu sơ lược dự án OncoScreen AI</dc:description>
  <cp:lastModifiedBy>Nhóm OncoScreen AI</cp:lastModifiedBy>
  <cp:revision>1</cp:revision>
  <dcterms:created xsi:type="dcterms:W3CDTF">2026-10-27T08:44:04.067Z</dcterms:created>
  <dcterms:modified xsi:type="dcterms:W3CDTF">2026-10-27T08:44:04.067Z</dcterms:modified>
</cp:coreProperties>
</file>

<file path=docProps/custom.xml><?xml version="1.0" encoding="utf-8"?>
<Properties xmlns="http://schemas.openxmlformats.org/officeDocument/2006/custom-properties" xmlns:vt="http://schemas.openxmlformats.org/officeDocument/2006/docPropsVTypes"/>
</file>