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rFonts w:ascii="Arial" w:cs="Arial" w:eastAsia="Arial" w:hAnsi="Arial"/>
        </w:rPr>
      </w:pPr>
      <w:r w:rsidDel="00000000" w:rsidR="00000000" w:rsidRPr="00000000">
        <w:rPr>
          <w:b w:val="1"/>
          <w:bCs w:val="1"/>
          <w:rtl w:val="0"/>
        </w:rPr>
        <w:t xml:space="preserve">Nombre del proyecto/caso: </w:t>
      </w:r>
      <w:r w:rsidDel="00000000" w:rsidR="00000000" w:rsidRPr="00000000">
        <w:rPr>
          <w:rFonts w:ascii="Arial" w:cs="Arial" w:eastAsia="Arial" w:hAnsi="Arial"/>
          <w:color w:val="787878"/>
          <w:rtl w:val="0"/>
        </w:rPr>
        <w:t xml:space="preserve">Proyecto Lince</w:t>
      </w:r>
      <w:r w:rsidDel="00000000" w:rsidR="00000000" w:rsidRPr="00000000">
        <w:rPr>
          <w:rtl w:val="0"/>
        </w:rPr>
      </w:r>
    </w:p>
    <w:p w:rsidR="00000000" w:rsidDel="00000000" w:rsidP="00000000" w:rsidRDefault="00000000" w:rsidRPr="00000000" w14:paraId="00000008">
      <w:pPr>
        <w:spacing w:after="120" w:lineRule="auto"/>
        <w:rPr>
          <w:rFonts w:ascii="Arial" w:cs="Arial" w:eastAsia="Arial" w:hAnsi="Arial"/>
        </w:rPr>
      </w:pPr>
      <w:r w:rsidDel="00000000" w:rsidR="00000000" w:rsidRPr="00000000">
        <w:rPr>
          <w:b w:val="1"/>
          <w:bCs w:val="1"/>
          <w:rtl w:val="0"/>
        </w:rPr>
        <w:t xml:space="preserve">Sección: </w:t>
      </w:r>
      <w:r w:rsidDel="00000000" w:rsidR="00000000" w:rsidRPr="00000000">
        <w:rPr>
          <w:rFonts w:ascii="Arial" w:cs="Arial" w:eastAsia="Arial" w:hAnsi="Arial"/>
          <w:color w:val="787878"/>
          <w:rtl w:val="0"/>
        </w:rPr>
        <w:t xml:space="preserve">003D</w:t>
      </w:r>
      <w:r w:rsidDel="00000000" w:rsidR="00000000" w:rsidRPr="00000000">
        <w:rPr>
          <w:rtl w:val="0"/>
        </w:rPr>
      </w:r>
    </w:p>
    <w:p w:rsidR="00000000" w:rsidDel="00000000" w:rsidP="00000000" w:rsidRDefault="00000000" w:rsidRPr="00000000" w14:paraId="00000009">
      <w:pPr>
        <w:spacing w:after="120" w:lineRule="auto"/>
        <w:rPr>
          <w:rFonts w:ascii="Arial" w:cs="Arial" w:eastAsia="Arial" w:hAnsi="Arial"/>
        </w:rPr>
      </w:pPr>
      <w:r w:rsidDel="00000000" w:rsidR="00000000" w:rsidRPr="00000000">
        <w:rPr>
          <w:b w:val="1"/>
          <w:bCs w:val="1"/>
          <w:rtl w:val="0"/>
        </w:rPr>
        <w:t xml:space="preserve">Nombre Equipo y número: </w:t>
      </w:r>
      <w:r w:rsidDel="00000000" w:rsidR="00000000" w:rsidRPr="00000000">
        <w:rPr>
          <w:rFonts w:ascii="Arial" w:cs="Arial" w:eastAsia="Arial" w:hAnsi="Arial"/>
          <w:b w:val="1"/>
          <w:bCs w:val="1"/>
          <w:rtl w:val="0"/>
        </w:rPr>
        <w:t xml:space="preserve">Api avengers || Equipo N° 5</w:t>
      </w:r>
      <w:r w:rsidDel="00000000" w:rsidR="00000000" w:rsidRPr="00000000">
        <w:rPr>
          <w:rtl w:val="0"/>
        </w:rPr>
      </w:r>
    </w:p>
    <w:p w:rsidR="00000000" w:rsidDel="00000000" w:rsidP="00000000" w:rsidRDefault="00000000" w:rsidRPr="00000000" w14:paraId="0000000A">
      <w:pPr>
        <w:spacing w:after="120" w:lineRule="auto"/>
        <w:rPr>
          <w:rFonts w:ascii="Arial" w:cs="Arial" w:eastAsia="Arial" w:hAnsi="Arial"/>
        </w:rPr>
      </w:pPr>
      <w:r w:rsidDel="00000000" w:rsidR="00000000" w:rsidRPr="00000000">
        <w:rPr>
          <w:b w:val="1"/>
          <w:bCs w:val="1"/>
          <w:rtl w:val="0"/>
        </w:rPr>
        <w:t xml:space="preserve">Fecha: </w:t>
      </w:r>
      <w:r w:rsidDel="00000000" w:rsidR="00000000" w:rsidRPr="00000000">
        <w:rPr>
          <w:rFonts w:ascii="Arial" w:cs="Arial" w:eastAsia="Arial" w:hAnsi="Arial"/>
          <w:b w:val="1"/>
          <w:bCs w:val="1"/>
          <w:rtl w:val="0"/>
        </w:rPr>
        <w:t xml:space="preserve">07/09/2026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Vicente Krausse</w:t>
            </w:r>
          </w:p>
        </w:tc>
        <w:tc>
          <w:tcPr>
            <w:tcMar>
              <w:top w:w="100.0" w:type="dxa"/>
              <w:bottom w:w="100.0" w:type="dxa"/>
            </w:tcMar>
            <w:vAlign w:val="cente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Coordinador </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rtl w:val="0"/>
              </w:rPr>
              <w:t xml:space="preserve">Jeremy Ibañez</w:t>
            </w:r>
          </w:p>
        </w:tc>
        <w:tc>
          <w:tcPr>
            <w:tcMar>
              <w:top w:w="100.0" w:type="dxa"/>
              <w:bottom w:w="10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Desarrollador</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rtl w:val="0"/>
              </w:rPr>
              <w:t xml:space="preserve">Luis Fermin</w:t>
            </w:r>
          </w:p>
        </w:tc>
        <w:tc>
          <w:tcPr>
            <w:tcMar>
              <w:top w:w="100.0" w:type="dxa"/>
              <w:bottom w:w="10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Diseñador</w:t>
            </w:r>
          </w:p>
          <w:p w:rsidR="00000000" w:rsidDel="00000000" w:rsidP="00000000" w:rsidRDefault="00000000" w:rsidRPr="00000000" w14:paraId="00000014">
            <w:pPr>
              <w:rPr>
                <w:rFonts w:ascii="Arial" w:cs="Arial" w:eastAsia="Arial" w:hAnsi="Arial"/>
              </w:rPr>
            </w:pPr>
            <w:r w:rsidDel="00000000" w:rsidR="00000000" w:rsidRPr="00000000">
              <w:rPr>
                <w:rtl w:val="0"/>
              </w:rPr>
            </w:r>
          </w:p>
        </w:tc>
      </w:tr>
    </w:tbl>
    <w:p w:rsidR="00000000" w:rsidDel="00000000" w:rsidP="00000000" w:rsidRDefault="00000000" w:rsidRPr="00000000" w14:paraId="00000015">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C">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E">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color w:val="222222"/>
                <w:rtl w:val="0"/>
              </w:rPr>
              <w:t xml:space="preserve">Las asignaciones y respuestas se reparten entre llamadas, mensajes, planillas y el ERP. Esto provoca demoras y dificulta saber quién respondió, cuándo y cuál es el estado actual del servicio.</w:t>
            </w:r>
            <w:r w:rsidDel="00000000" w:rsidR="00000000" w:rsidRPr="00000000">
              <w:rPr>
                <w:rFonts w:ascii="Arial" w:cs="Arial" w:eastAsia="Arial" w:hAnsi="Arial"/>
                <w:color w:val="222222"/>
                <w:sz w:val="19"/>
                <w:szCs w:val="19"/>
                <w:rtl w:val="0"/>
              </w:rPr>
              <w:t xml:space="preserve">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1">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2">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Fonts w:ascii="Arial" w:cs="Arial" w:eastAsia="Arial" w:hAnsi="Arial"/>
          <w:color w:val="222222"/>
          <w:sz w:val="19"/>
          <w:szCs w:val="19"/>
          <w:rtl w:val="0"/>
        </w:rPr>
        <w:t xml:space="preserve">Las asignaciones y respuestas se reparten entre llamadas, mensajes, planillas y el ERP. Esto provoca demoras y dificulta saber quién respondió, cuándo y cuál es el estado actual del servicio.</w:t>
      </w:r>
      <w:r w:rsidDel="00000000" w:rsidR="00000000" w:rsidRPr="00000000">
        <w:rPr>
          <w:rtl w:val="0"/>
        </w:rPr>
        <w:t xml:space="preserve"> </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color w:val="222222"/>
                <w:rtl w:val="0"/>
              </w:rPr>
              <w:t xml:space="preserve">El caso, en las secciones 2.2 y 2.3, explica que la coordinación contacta a conductores y guías y registra sus respuestas manualmente. La información queda dispersa, generando demoras y reprocesos. </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5">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6">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Conductor (driver)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Revisar y responder asignaciones, informar disponibilidad y registrar inicio y término.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Recibe información por distintos medios y debe confirmar por llamadas o mensajes.</w:t>
            </w:r>
          </w:p>
        </w:tc>
      </w:tr>
      <w:tr>
        <w:trPr>
          <w:cantSplit w:val="0"/>
          <w:trHeight w:val="1004.438476562499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Guía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Consultar servicios guiados, responder y actualizar disponibilidad.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Le cuesta identificar la asignación vigente y sus cambios.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Coordinador operativo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Consultar respuestas, disponibilidad y ejecución de los servicios.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Debe reunir información y registrar respuestas manualmente.</w:t>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5">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6">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A">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Iniciar sesión con usuarios ficticios y limitar acciones según el rol.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w:t>
            </w:r>
          </w:p>
        </w:tc>
        <w:tc>
          <w:tcPr>
            <w:tcMar>
              <w:top w:w="100.0" w:type="dxa"/>
              <w:bottom w:w="100.0" w:type="dxa"/>
            </w:tcMar>
            <w:vAlign w:val="center"/>
          </w:tcPr>
          <w:p w:rsidR="00000000" w:rsidDel="00000000" w:rsidP="00000000" w:rsidRDefault="00000000" w:rsidRPr="00000000" w14:paraId="00000042">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3">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2</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servicios y detalles: fecha, hora, pickup, tipo y estado; aplicar filtros básicos.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 según permisos</w:t>
            </w:r>
          </w:p>
        </w:tc>
        <w:tc>
          <w:tcPr>
            <w:tcMar>
              <w:top w:w="100.0" w:type="dxa"/>
              <w:bottom w:w="100.0" w:type="dxa"/>
            </w:tcMar>
            <w:vAlign w:val="center"/>
          </w:tcPr>
          <w:p w:rsidR="00000000" w:rsidDel="00000000" w:rsidP="00000000" w:rsidRDefault="00000000" w:rsidRPr="00000000" w14:paraId="00000046">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3</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asignaciones y validar los campos obligatorios antes de guardar.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4A">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B">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4</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disponibilidad y días bloqueados, validando las fechas.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4E">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5</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Editar datos ficticios del perfil, con validación de campos obligatorios.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52">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6</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check-in y check-out en orden, con fecha y hora.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w:t>
            </w:r>
          </w:p>
        </w:tc>
        <w:tc>
          <w:tcPr>
            <w:tcMar>
              <w:top w:w="100.0" w:type="dxa"/>
              <w:bottom w:w="100.0" w:type="dxa"/>
            </w:tcMar>
            <w:vAlign w:val="center"/>
          </w:tcPr>
          <w:p w:rsidR="00000000" w:rsidDel="00000000" w:rsidP="00000000" w:rsidRDefault="00000000" w:rsidRPr="00000000" w14:paraId="00000056">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7</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Guardar respuestas y cambios y consultar el historial con usuario, fecha y estado.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 según permisos</w:t>
            </w:r>
          </w:p>
        </w:tc>
        <w:tc>
          <w:tcPr>
            <w:tcMar>
              <w:top w:w="100.0" w:type="dxa"/>
              <w:bottom w:w="100.0" w:type="dxa"/>
            </w:tcMar>
            <w:vAlign w:val="center"/>
          </w:tcPr>
          <w:p w:rsidR="00000000" w:rsidDel="00000000" w:rsidP="00000000" w:rsidRDefault="00000000" w:rsidRPr="00000000" w14:paraId="0000005A">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B">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8</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Simular sincronización con Lince y mostrar a coordinación un resumen de respuestas, disponibilidad y ejecución.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Coordinador operativo</w:t>
            </w:r>
          </w:p>
        </w:tc>
        <w:tc>
          <w:tcPr>
            <w:tcMar>
              <w:top w:w="100.0" w:type="dxa"/>
              <w:bottom w:w="100.0" w:type="dxa"/>
            </w:tcMar>
            <w:vAlign w:val="center"/>
          </w:tcPr>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5F">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0">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100" w:lineRule="auto"/>
              <w:rPr>
                <w:rFonts w:ascii="Arial" w:cs="Arial" w:eastAsia="Arial" w:hAnsi="Arial"/>
              </w:rPr>
            </w:pPr>
            <w:r w:rsidDel="00000000" w:rsidR="00000000" w:rsidRPr="00000000">
              <w:rPr>
                <w:rFonts w:ascii="Arial" w:cs="Arial" w:eastAsia="Arial" w:hAnsi="Arial"/>
                <w:rtl w:val="0"/>
              </w:rPr>
              <w:t xml:space="preserve">Facilidad de uso y compatibilidad: funcionar en Android, con textos legibles, botones claros y mensajes de validación comprensibles.</w:t>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100" w:lineRule="auto"/>
              <w:rPr>
                <w:rFonts w:ascii="Arial" w:cs="Arial" w:eastAsia="Arial" w:hAnsi="Arial"/>
              </w:rPr>
            </w:pPr>
            <w:r w:rsidDel="00000000" w:rsidR="00000000" w:rsidRPr="00000000">
              <w:rPr>
                <w:rFonts w:ascii="Arial" w:cs="Arial" w:eastAsia="Arial" w:hAnsi="Arial"/>
                <w:rtl w:val="0"/>
              </w:rPr>
              <w:t xml:space="preserve">Privacidad y seguridad: usar datos ficticios; conductor y guía solo acceden a sus datos y coordinación puede revisar los servicios del ejercicio.</w:t>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100" w:lineRule="auto"/>
              <w:rPr>
                <w:rFonts w:ascii="Arial" w:cs="Arial" w:eastAsia="Arial" w:hAnsi="Arial"/>
              </w:rPr>
            </w:pPr>
            <w:r w:rsidDel="00000000" w:rsidR="00000000" w:rsidRPr="00000000">
              <w:rPr>
                <w:rFonts w:ascii="Arial" w:cs="Arial" w:eastAsia="Arial" w:hAnsi="Arial"/>
                <w:rtl w:val="0"/>
              </w:rPr>
              <w:t xml:space="preserve">Confiabilidad y trazabilidad: conservar registros al cerrar y abrir la app; permitir consulta local sin conexión y guardar quién realizó cada cambio y cuándo.</w:t>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B">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C">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Ingreso y perfil ficticio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Identificar al usuario y mantener sus datos básicos.</w:t>
            </w:r>
          </w:p>
        </w:tc>
        <w:tc>
          <w:tcPr>
            <w:tcMar>
              <w:top w:w="100.0" w:type="dxa"/>
              <w:bottom w:w="100.0" w:type="dxa"/>
            </w:tcMar>
            <w:vAlign w:val="center"/>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 de servicios, detalle y filtros básicos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Conocer qué servicio corresponde y sus condiciones.</w:t>
            </w:r>
          </w:p>
        </w:tc>
        <w:tc>
          <w:tcPr>
            <w:tcMar>
              <w:top w:w="100.0" w:type="dxa"/>
              <w:bottom w:w="100.0" w:type="dxa"/>
            </w:tcMar>
            <w:vAlign w:val="center"/>
          </w:tcPr>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Confirmación o rechazo con validaciones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una respuesta clara y evitar datos incompletos.</w:t>
            </w:r>
          </w:p>
        </w:tc>
        <w:tc>
          <w:tcPr>
            <w:tcMar>
              <w:top w:w="100.0" w:type="dxa"/>
              <w:bottom w:w="100.0" w:type="dxa"/>
            </w:tcMar>
            <w:vAlign w:val="center"/>
          </w:tcPr>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cuándo puede participar cada recurso.</w:t>
            </w:r>
          </w:p>
        </w:tc>
        <w:tc>
          <w:tcPr>
            <w:tcMar>
              <w:top w:w="100.0" w:type="dxa"/>
              <w:bottom w:w="100.0" w:type="dxa"/>
            </w:tcMar>
            <w:vAlign w:val="center"/>
          </w:tcPr>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Check-in, check-out e historial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Conservar el inicio, término y respuestas de cada servicio.</w:t>
            </w:r>
          </w:p>
        </w:tc>
        <w:tc>
          <w:tcPr>
            <w:tcMar>
              <w:top w:w="100.0" w:type="dxa"/>
              <w:bottom w:w="100.0" w:type="dxa"/>
            </w:tcMar>
            <w:vAlign w:val="center"/>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Resumen de coordinación y sincronización simulada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respuestas y ejecución con datos de prueba.</w:t>
            </w:r>
          </w:p>
        </w:tc>
        <w:tc>
          <w:tcPr>
            <w:tcMar>
              <w:top w:w="100.0" w:type="dxa"/>
              <w:bottom w:w="100.0" w:type="dxa"/>
            </w:tcMar>
            <w:vAlign w:val="center"/>
          </w:tcPr>
          <w:p w:rsidR="00000000" w:rsidDel="00000000" w:rsidP="00000000" w:rsidRDefault="00000000" w:rsidRPr="00000000" w14:paraId="00000081">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bl>
    <w:p w:rsidR="00000000" w:rsidDel="00000000" w:rsidP="00000000" w:rsidRDefault="00000000" w:rsidRPr="00000000" w14:paraId="00000082">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3">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Conexión con el ERP productivo y datos reales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El proyecto es académico y usará datos ficticios.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Asignación automática y optimización de rutas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El MVP trabajará con asignaciones de prueba precargadas.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Notificaciones push reales y seguimiento GPS en vivo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No son necesarios para demostrar el flujo principal.</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Panel de administración y reportes avanzados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Los usuarios estarán precargados; coordinación tendrá un resumen básico.</w:t>
            </w:r>
          </w:p>
        </w:tc>
      </w:tr>
    </w:tbl>
    <w:p w:rsidR="00000000" w:rsidDel="00000000" w:rsidP="00000000" w:rsidRDefault="00000000" w:rsidRPr="00000000" w14:paraId="0000008E">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F">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asignaciones y su detalle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Permite conocer fecha, hora, pickup y estado.</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con registro de respuesta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Resuelve la falta de claridad sobre la aceptación.</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Actualizar 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Ayuda a la coordinación a identificar recursos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estados e historial desde coordinación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Permite saber quién respondió y cuándo.</w:t>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C">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D">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4">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mis servicios y su detalle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saber cuándo y dónde debo presentarme.</w:t>
            </w:r>
          </w:p>
        </w:tc>
      </w:tr>
      <w:tr>
        <w:trPr>
          <w:cantSplit w:val="0"/>
          <w:tblHeader w:val="0"/>
        </w:trPr>
        <w:tc>
          <w:tcPr>
            <w:tcMar>
              <w:top w:w="100.0" w:type="dxa"/>
              <w:bottom w:w="100.0" w:type="dxa"/>
            </w:tcMar>
            <w:vAlign w:val="center"/>
          </w:tcPr>
          <w:p w:rsidR="00000000" w:rsidDel="00000000" w:rsidP="00000000" w:rsidRDefault="00000000" w:rsidRPr="00000000" w14:paraId="000000A8">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2</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guía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una asignación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a coordinación si puedo participar.</w:t>
            </w:r>
          </w:p>
        </w:tc>
      </w:tr>
      <w:tr>
        <w:trPr>
          <w:cantSplit w:val="0"/>
          <w:tblHeader w:val="0"/>
        </w:trPr>
        <w:tc>
          <w:tcPr>
            <w:tcMar>
              <w:top w:w="100.0" w:type="dxa"/>
              <w:bottom w:w="100.0" w:type="dxa"/>
            </w:tcMar>
            <w:vAlign w:val="center"/>
          </w:tcPr>
          <w:p w:rsidR="00000000" w:rsidDel="00000000" w:rsidP="00000000" w:rsidRDefault="00000000" w:rsidRPr="00000000" w14:paraId="000000AC">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3</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o guía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en qué fechas puedo trabajar.</w:t>
            </w:r>
          </w:p>
        </w:tc>
      </w:tr>
      <w:tr>
        <w:trPr>
          <w:cantSplit w:val="0"/>
          <w:tblHeader w:val="0"/>
        </w:trPr>
        <w:tc>
          <w:tcPr>
            <w:tcMar>
              <w:top w:w="100.0" w:type="dxa"/>
              <w:bottom w:w="100.0" w:type="dxa"/>
            </w:tcMar>
            <w:vAlign w:val="center"/>
          </w:tcPr>
          <w:p w:rsidR="00000000" w:rsidDel="00000000" w:rsidP="00000000" w:rsidRDefault="00000000" w:rsidRPr="00000000" w14:paraId="000000B0">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4</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el inicio y término del servicio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dejar evidencia de su ejecución.</w:t>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5</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coordinador operativo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el resumen y el historial de respuestas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conocer el estado vigente y dar seguimiento.</w:t>
            </w:r>
          </w:p>
        </w:tc>
      </w:tr>
    </w:tbl>
    <w:p w:rsidR="00000000" w:rsidDel="00000000" w:rsidP="00000000" w:rsidRDefault="00000000" w:rsidRPr="00000000" w14:paraId="000000B8">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9">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Identificar al usuario ficticio.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Ingreso y validación de rol.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Inicio / resumen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Mostrar opciones y resumen según el rol.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Accesos; resumen de coordinación y sincronización simulada.</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Servicios asignados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asignaciones propias o generales según el rol.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Listado y filtros básicos.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Detalle del servicio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información y estado.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Fecha, hora, pickup, tipo; confirmar o rechazar con validación.</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Disponibilidad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fechas disponibles o bloqueadas.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y editar disponibilidad.</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Perfil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Mantener los datos básicos del usuario.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y editar datos ficticios.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Registro de ejecución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los hitos del conductor.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Check-in y check-out con fecha y hora.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Historial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respuestas y servicios anteriores.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 de estados, usuario y fechas.</w:t>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7">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line="245.12727272727267" w:lineRule="auto"/>
              <w:rPr>
                <w:rFonts w:ascii="Arial" w:cs="Arial" w:eastAsia="Arial" w:hAnsi="Arial"/>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CONDUCTOR O GUÍA</w:t>
              <w:br w:type="textWrapping"/>
              <w:t xml:space="preserve">[Inicio de sesión] → [Inicio] → [Servicios] → [Detalle]</w:t>
              <w:br w:type="textWrapping"/>
              <w:t xml:space="preserve">↓</w:t>
              <w:br w:type="textWrapping"/>
              <w:t xml:space="preserve">[Confirmar o rechazar]</w:t>
              <w:br w:type="textWrapping"/>
              <w:t xml:space="preserve">↓</w:t>
              <w:br w:type="textWrapping"/>
              <w:t xml:space="preserve">[Estado actualizado]</w:t>
              <w:br w:type="textWrapping"/>
              <w:t xml:space="preserve">Conductor: [Servicio confirmado] → [Check-in] → [Check-out]</w:t>
              <w:br w:type="textWrapping"/>
              <w:t xml:space="preserve">Desde Inicio → [Disponibilidad] / [Perfil] / [Historial]</w:t>
              <w:br w:type="textWrapping"/>
              <w:br w:type="textWrapping"/>
              <w:t xml:space="preserve">COORDINADOR</w:t>
              <w:br w:type="textWrapping"/>
              <w:t xml:space="preserve">[Inicio de sesión] → [Resumen] → [Servicios] → [Detalle e historial]</w:t>
              <w:br w:type="textWrapping"/>
              <w:t xml:space="preserve">Desde Resumen → [Sincronización simulada] → [Resumen actualizado]</w:t>
            </w:r>
            <w:r w:rsidDel="00000000" w:rsidR="00000000" w:rsidRPr="00000000">
              <w:rPr>
                <w:rtl w:val="0"/>
              </w:rPr>
            </w:r>
          </w:p>
        </w:tc>
      </w:tr>
    </w:tbl>
    <w:p w:rsidR="00000000" w:rsidDel="00000000" w:rsidP="00000000" w:rsidRDefault="00000000" w:rsidRPr="00000000" w14:paraId="000000D9">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A">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B">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rtl w:val="0"/>
              </w:rPr>
              <w:t xml:space="preserve">Información dispersa y respuestas manuales que dificultan conocer el estado de las asignaciones.</w:t>
            </w:r>
            <w:r w:rsidDel="00000000" w:rsidR="00000000" w:rsidRPr="00000000">
              <w:rPr>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Conductores y guías que reciben asignaciones; coordinación revisa los estados.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rtl w:val="0"/>
              </w:rPr>
              <w:t xml:space="preserve">Una app móvil para consultar servicios, responder y dejar un registro claro de cada acción</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rtl w:val="0"/>
              </w:rPr>
              <w:t xml:space="preserve">Ingreso por rol, servicios, respuestas, disponibilidad, perfil, check-in/check-out, historial y resumen con sincronización simulada.</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rtl w:val="0"/>
              </w:rPr>
              <w:t xml:space="preserve">Demostrar un flujo trazable con datos ficticios y facilitar el seguimiento de asignaciones.</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8">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Checklist</w:t>
      </w:r>
    </w:p>
    <w:p w:rsidR="00000000" w:rsidDel="00000000" w:rsidP="00000000" w:rsidRDefault="00000000" w:rsidRPr="00000000" w14:paraId="000000EA">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B">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C">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D">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E">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F">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0">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1">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2">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3">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4">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w:t>
            </w:r>
            <w:r w:rsidDel="00000000" w:rsidR="00000000" w:rsidRPr="00000000">
              <w:rPr>
                <w:color w:val="222222"/>
                <w:sz w:val="19"/>
                <w:szCs w:val="19"/>
                <w:rtl w:val="0"/>
              </w:rPr>
              <w:t xml:space="preserve">5</w:t>
            </w:r>
            <w:r w:rsidDel="00000000" w:rsidR="00000000" w:rsidRPr="00000000">
              <w:rPr>
                <w:rFonts w:ascii="Aptos" w:cs="Aptos" w:eastAsia="Aptos" w:hAnsi="Aptos"/>
                <w:b w:val="0"/>
                <w:bCs w:val="0"/>
                <w:color w:val="222222"/>
                <w:sz w:val="19"/>
                <w:szCs w:val="19"/>
                <w:rtl w:val="0"/>
              </w:rPr>
              <w:t xml:space="preserve">.docx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Jeremy Ibañez</w:t>
            </w:r>
          </w:p>
        </w:tc>
      </w:tr>
    </w:tbl>
    <w:p w:rsidR="00000000" w:rsidDel="00000000" w:rsidP="00000000" w:rsidRDefault="00000000" w:rsidRPr="00000000" w14:paraId="000000FD">
      <w:pPr>
        <w:pStyle w:val="Heading2"/>
        <w:keepNext w:val="1"/>
        <w:rPr/>
      </w:pPr>
      <w:r w:rsidDel="00000000" w:rsidR="00000000" w:rsidRPr="00000000">
        <w:rPr>
          <w:rtl w:val="0"/>
        </w:rPr>
        <w:t xml:space="preserve">Cierre de la clase</w:t>
      </w:r>
    </w:p>
    <w:p w:rsidR="00000000" w:rsidDel="00000000" w:rsidP="00000000" w:rsidRDefault="00000000" w:rsidRPr="00000000" w14:paraId="000000FE">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color w:val="222222"/>
                <w:rtl w:val="0"/>
              </w:rPr>
              <w:t xml:space="preserve">Construiremos Proyecto Lince, una app para que conductores y guías consulten sus servicios turísticos, confirmen o rechacen asignaciones y actualicen su disponibilidad. El conductor podrá registrar el inicio y término del servicio, y coordinación revisará respuestas e historial. Usaremos datos ficticios para demostrar el funcionamiento académico.</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101">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