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9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ACTIVIDAD DE CLASE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46"/>
          <w:szCs w:val="46"/>
          <w:rtl w:val="0"/>
        </w:rPr>
        <w:t xml:space="preserve">FLUJO DE USUARIO Y DISEÑO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20" w:lineRule="auto"/>
        <w:jc w:val="center"/>
        <w:rPr/>
      </w:pPr>
      <w:r w:rsidDel="00000000" w:rsidR="00000000" w:rsidRPr="00000000">
        <w:rPr>
          <w:color w:val="5a5a5a"/>
          <w:sz w:val="22"/>
          <w:szCs w:val="22"/>
          <w:rtl w:val="0"/>
        </w:rPr>
        <w:t xml:space="preserve">Aplicaciones Móviles · Trabajo grupal · Material Design 3 + IA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keepNext/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Propósito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/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Transformar el MVP definido en la Clase 1 en una propuesta visual de aplicación móvil. Al finalizar, el equipo debe tener definido el nombre de la app, su identidad visual, un flujo de usuario representado mediante UML y las interfaces principales que posteriormente serán implementadas en Android.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>
        <w:rPr>
          <w:b w:val="1"/>
          <w:bCs w:val="1"/>
          <w:rtl w:val="0"/>
        </w:rPr>
        <w:t>Nombre del proyecto/caso: Proyecto Lince</w:t>
      </w:r>
    </w:p>
    <w:p w:rsidR="00000000" w:rsidDel="00000000" w:rsidP="00000000" w:rsidRDefault="00000000" w:rsidRPr="00000000" w14:paraId="00000008">
      <w:pPr>
        <w:spacing w:after="120" w:lineRule="auto"/>
        <w:rPr/>
      </w:pPr>
      <w:r>
        <w:rPr>
          <w:b w:val="1"/>
          <w:bCs w:val="1"/>
          <w:rtl w:val="0"/>
        </w:rPr>
        <w:t>Sección: 3D</w:t>
      </w:r>
    </w:p>
    <w:p w:rsidR="00000000" w:rsidDel="00000000" w:rsidP="00000000" w:rsidRDefault="00000000" w:rsidRPr="00000000" w14:paraId="00000009">
      <w:pPr>
        <w:spacing w:after="120" w:lineRule="auto"/>
        <w:rPr/>
      </w:pPr>
      <w:r>
        <w:rPr>
          <w:b w:val="1"/>
          <w:bCs w:val="1"/>
          <w:rtl w:val="0"/>
        </w:rPr>
        <w:t>Nombre Equipo y número: Api Avengers — Equipo 5</w:t>
      </w:r>
    </w:p>
    <w:p w:rsidR="00000000" w:rsidDel="00000000" w:rsidP="00000000" w:rsidRDefault="00000000" w:rsidRPr="00000000" w14:paraId="0000000A">
      <w:pPr>
        <w:spacing w:after="120" w:lineRule="auto"/>
        <w:rPr/>
      </w:pPr>
      <w:r>
        <w:rPr>
          <w:b w:val="1"/>
          <w:bCs w:val="1"/>
          <w:rtl w:val="0"/>
        </w:rPr>
        <w:t>Fecha: 11 de septiembre de 2026</w:t>
      </w:r>
    </w:p>
    <w:p w:rsidR="00000000" w:rsidDel="00000000" w:rsidP="00000000" w:rsidRDefault="00000000" w:rsidRPr="00000000" w14:paraId="0000000B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dentro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Vicente Krausse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Coordinador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Luis Fermin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Diseñador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Jeremy Ibañez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Desarrollador</w:t>
            </w:r>
          </w:p>
        </w:tc>
      </w:tr>
    </w:tbl>
    <w:p w:rsidR="00000000" w:rsidDel="00000000" w:rsidP="00000000" w:rsidRDefault="00000000" w:rsidRPr="00000000" w14:paraId="00000016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Completen este mismo documento durante la clase. No creen un documento distinto.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Guarden el archivo con el nombre: Evidencia_Clase_02_Diseno_EquipoXX.docx.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Suban este documento a docs/evidencias/clase-02/ y los recursos visuales a docs/diseno/.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Actualicen el README.md e incluyan el flujo de usuario UML. Realicen un commit identificable.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1. Identidad visual de la aplicación</w:t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diseñar las pantallas, definan una identidad mínima para la aplicación. Esta identidad debe mantenerse en todas las interfaces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1.1 Nombre de la aplicación</w:t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un nombre breve, fácil de recordar y relacionado con el problema que resolverá la aplicación.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definitivo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Proyecto Lince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1.2 Logotipo</w:t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Diseñen o generen un logotipo con transparencia en formato </w:t>
      </w:r>
      <w:r w:rsidDel="00000000" w:rsidR="00000000" w:rsidRPr="00000000">
        <w:rPr>
          <w:rtl w:val="0"/>
        </w:rPr>
        <w:t xml:space="preserve">.png o svg</w:t>
      </w:r>
      <w:r w:rsidDel="00000000" w:rsidR="00000000" w:rsidRPr="00000000">
        <w:rPr>
          <w:sz w:val="21"/>
          <w:szCs w:val="21"/>
          <w:rtl w:val="0"/>
        </w:rPr>
        <w:t xml:space="preserve"> simple. Puede utilizarse una herramienta de IA como chat GPT en </w:t>
      </w:r>
      <w:r w:rsidDel="00000000" w:rsidR="00000000" w:rsidRPr="00000000">
        <w:rPr>
          <w:rtl w:val="0"/>
        </w:rPr>
        <w:t xml:space="preserve">imágenes</w:t>
      </w:r>
      <w:r w:rsidDel="00000000" w:rsidR="00000000" w:rsidRPr="00000000">
        <w:rPr>
          <w:sz w:val="21"/>
          <w:szCs w:val="21"/>
          <w:rtl w:val="0"/>
        </w:rPr>
        <w:t xml:space="preserve">, pero la versión final debe ser seleccionada y validada por el equipo.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Nombre del archivo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logo.png y logo.svg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Ubicación en el repositorio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docs/diseno/logo.png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¿Qué representa el logotipo?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Un rostro de lince con un punto de ruta. Representa atención y seguimiento de servicios. Propuesta pendiente de validación del equipo.</w:t>
            </w:r>
          </w:p>
          <w:p>
            <w:pPr>
              <w:keepNext w:val="0"/>
            </w:pPr>
            <w:r>
              <w:drawing>
                <wp:inline>
                  <wp:extent cx="685800" cy="685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1.3 Paleta de colores</w:t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entre 3 y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 colores y registren su código hexadecimal. Piensen desde ahora qué función tendrá cada color dentro de la interfaz.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Leer esto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antes de escoger los colores.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Código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Uso dentro de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#245B78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Botones principales y elementos activos; texto blanco encima.</w:t>
            </w:r>
          </w:p>
        </w:tc>
      </w:tr>
      <w:tr>
        <w:trPr>
          <w:cantSplit w:val="0"/>
          <w:trHeight w:val="50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Secundario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#286B5D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Estados confirmados y acciones completadas.</w:t>
            </w:r>
          </w:p>
        </w:tc>
      </w:tr>
      <w:tr>
        <w:trPr>
          <w:cantSplit w:val="0"/>
          <w:trHeight w:val="50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Fondo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#F6F8FA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Fondo claro de las pantallas.</w:t>
            </w:r>
          </w:p>
        </w:tc>
      </w:tr>
      <w:tr>
        <w:trPr>
          <w:cantSplit w:val="0"/>
          <w:trHeight w:val="50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Texto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#172B3A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Títulos, etiquetas y contenido.</w:t>
            </w:r>
          </w:p>
        </w:tc>
      </w:tr>
      <w:tr>
        <w:trPr>
          <w:cantSplit w:val="0"/>
          <w:trHeight w:val="50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#BA1A1A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Mensajes de error y rechazos, acompañados de texto.</w:t>
            </w:r>
          </w:p>
        </w:tc>
      </w:tr>
      <w:tr>
        <w:trPr>
          <w:cantSplit w:val="0"/>
          <w:trHeight w:val="50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spacing w:after="0" w:before="0" w:lineRule="auto"/>
              <w:rPr>
                <w:sz w:val="21"/>
                <w:szCs w:val="21"/>
              </w:rPr>
            </w:pPr>
            <w:r>
              <w:rPr>
                <w:rtl w:val="0"/>
              </w:rPr>
              <w:t>Superficie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#E0EDF2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Navegación y zonas de información secundaria.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1.4 Justificación de la identidad</w:t>
      </w:r>
    </w:p>
    <w:p w:rsidR="00000000" w:rsidDel="00000000" w:rsidP="00000000" w:rsidRDefault="00000000" w:rsidRPr="00000000" w14:paraId="00000044">
      <w:pPr>
        <w:spacing w:after="0" w:lineRule="auto"/>
        <w:rPr/>
      </w:pPr>
      <w:r>
        <w:rPr>
          <w:sz w:val="20"/>
          <w:szCs w:val="20"/>
          <w:rtl w:val="0"/>
        </w:rPr>
        <w:t>Justificación breve de la paleta de colores: El azul ayuda a identificar las acciones principales y el verde los estados confirmados. El fondo claro y el texto oscuro favorecen la lectura en terreno.</w:t>
      </w:r>
    </w:p>
    <w:p w:rsidR="00000000" w:rsidDel="00000000" w:rsidP="00000000" w:rsidRDefault="00000000" w:rsidRPr="00000000" w14:paraId="00000045">
      <w:pPr>
        <w:spacing w:after="0" w:lineRule="auto"/>
        <w:rPr/>
      </w:pPr>
      <w:r>
        <w:rPr>
          <w:sz w:val="20"/>
          <w:szCs w:val="20"/>
          <w:rtl w:val="0"/>
        </w:rPr>
        <w:t>Los estados se explicarán con palabras e iconos, además del color, para que sean fáciles de reconocer.</w:t>
      </w:r>
    </w:p>
    <w:p w:rsidR="00000000" w:rsidDel="00000000" w:rsidP="00000000" w:rsidRDefault="00000000" w:rsidRPr="00000000" w14:paraId="00000047">
      <w:pPr>
        <w:pStyle w:val="Heading1"/>
        <w:pageBreakBefore/>
        <w:rPr/>
      </w:pPr>
      <w:r w:rsidDel="00000000" w:rsidR="00000000" w:rsidRPr="00000000">
        <w:rPr>
          <w:rtl w:val="0"/>
        </w:rPr>
        <w:t xml:space="preserve">2. Flujo de usuario mediante UML</w:t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flujo de usuario muestra cómo una persona recorrerá la aplicación para completar una tarea. En esta clase deben reemplazar el flujo simple de cajas y flechas de la Clase 1 por un Diagrama de Actividad UML.</w:t>
      </w: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9">
            <w:pPr>
              <w:keepNext/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Recuerden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/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Diagrama de Actividad UML debe utilizar inicio y fin, actividades, flechas de secuencia y decisiones cuando existan caminos alternativos. No es necesario representar código ni clases.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2.1 Recorrido principal</w:t>
      </w:r>
    </w:p>
    <w:p w:rsidR="00000000" w:rsidDel="00000000" w:rsidP="00000000" w:rsidRDefault="00000000" w:rsidRPr="00000000" w14:paraId="0000004C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dibujar el UML, describan el recorrido principal del usuario. Esto les permitirá validar que no falten pasos o pantallas.</w:t>
      </w: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504"/>
        <w:gridCol w:w="3888"/>
        <w:gridCol w:w="2592"/>
        <w:gridCol w:w="2808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  <w:cantSplit/>
        </w:trPr>
        <w:tc>
          <w:tcPr>
            <w:tcW w:type="dxa" w:w="50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280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¿Existe decisión?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  <w:cantSplit/>
        </w:trPr>
        <w:tc>
          <w:tcPr>
            <w:tcW w:type="dxa" w:w="50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1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Ingresar con una cuenta ficticia.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Inicio de sesión</w:t>
            </w:r>
          </w:p>
        </w:tc>
        <w:tc>
          <w:tcPr>
            <w:tcW w:type="dxa" w:w="280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Sí: acceso válido o error.</w:t>
            </w:r>
          </w:p>
        </w:tc>
      </w:tr>
      <w:tr>
        <w:trPr>
          <w:cantSplit w:val="0"/>
          <w:trHeight w:val="480" w:hRule="atLeast"/>
          <w:tblHeader w:val="0"/>
          <w:cantSplit/>
        </w:trPr>
        <w:tc>
          <w:tcPr>
            <w:tcW w:type="dxa" w:w="50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2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Revisar el resumen según el rol.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Inicio / resumen</w:t>
            </w:r>
          </w:p>
        </w:tc>
        <w:tc>
          <w:tcPr>
            <w:tcW w:type="dxa" w:w="280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Sí: conductor, guía o coordinador.</w:t>
            </w:r>
          </w:p>
        </w:tc>
      </w:tr>
      <w:tr>
        <w:trPr>
          <w:cantSplit w:val="0"/>
          <w:trHeight w:val="480" w:hRule="atLeast"/>
          <w:tblHeader w:val="0"/>
          <w:cantSplit/>
        </w:trPr>
        <w:tc>
          <w:tcPr>
            <w:tcW w:type="dxa" w:w="50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3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Elegir una asignación y consultar sus datos.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Servicios y detalle</w:t>
            </w:r>
          </w:p>
        </w:tc>
        <w:tc>
          <w:tcPr>
            <w:tcW w:type="dxa" w:w="280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Sí: servicio pendiente o confirmado.</w:t>
            </w:r>
          </w:p>
        </w:tc>
      </w:tr>
      <w:tr>
        <w:trPr>
          <w:cantSplit w:val="0"/>
          <w:trHeight w:val="480" w:hRule="atLeast"/>
          <w:tblHeader w:val="0"/>
          <w:cantSplit/>
        </w:trPr>
        <w:tc>
          <w:tcPr>
            <w:tcW w:type="dxa" w:w="50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4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Confirmar o rechazar; si rechaza, indicar motivo.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Detalle del servicio</w:t>
            </w:r>
          </w:p>
        </w:tc>
        <w:tc>
          <w:tcPr>
            <w:tcW w:type="dxa" w:w="280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Sí: confirmar o rechazar.</w:t>
            </w:r>
          </w:p>
        </w:tc>
      </w:tr>
      <w:tr>
        <w:trPr>
          <w:cantSplit w:val="0"/>
          <w:trHeight w:val="480" w:hRule="atLeast"/>
          <w:tblHeader w:val="0"/>
          <w:cantSplit/>
        </w:trPr>
        <w:tc>
          <w:tcPr>
            <w:tcW w:type="dxa" w:w="50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5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Si es conductor, registrar inicio y término del servicio confirmado.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Registro de ejecución</w:t>
            </w:r>
          </w:p>
        </w:tc>
        <w:tc>
          <w:tcPr>
            <w:tcW w:type="dxa" w:w="280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Sí: habilitar término solo después del inicio.</w:t>
            </w:r>
          </w:p>
        </w:tc>
      </w:tr>
      <w:tr>
        <w:trPr>
          <w:cantSplit w:val="0"/>
          <w:trHeight w:val="480" w:hRule="atLeast"/>
          <w:tblHeader w:val="0"/>
          <w:cantSplit/>
        </w:trPr>
        <w:tc>
          <w:tcPr>
            <w:tcW w:type="dxa" w:w="50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6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Consultar historial o editar disponibilidad y perfil.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Historial, disponibilidad y perfil</w:t>
            </w:r>
          </w:p>
        </w:tc>
        <w:tc>
          <w:tcPr>
            <w:tcW w:type="dxa" w:w="280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Sí: elegir opción; validar antes de guardar.</w:t>
            </w:r>
          </w:p>
        </w:tc>
      </w:tr>
      <w:tr>
        <w:trPr>
          <w:cantSplit w:val="0"/>
          <w:trHeight w:val="480" w:hRule="atLeast"/>
          <w:tblHeader w:val="0"/>
          <w:cantSplit/>
        </w:trPr>
        <w:tc>
          <w:tcPr>
            <w:tcW w:type="dxa" w:w="50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7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Volver al inicio o resumen y cerrar sesión.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Inicio / resumen</w:t>
            </w:r>
          </w:p>
        </w:tc>
        <w:tc>
          <w:tcPr>
            <w:tcW w:type="dxa" w:w="280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Sí: continuar o salir.</w:t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2.2 Diagrama de Actividad UML</w:t>
      </w:r>
    </w:p>
    <w:p w:rsidR="00000000" w:rsidDel="00000000" w:rsidP="00000000" w:rsidRDefault="00000000" w:rsidRPr="00000000" w14:paraId="0000006E">
      <w:pPr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Construyan el diagrama con la herramienta que prefieran. Luego </w:t>
      </w:r>
      <w:r w:rsidDel="00000000" w:rsidR="00000000" w:rsidRPr="00000000">
        <w:rPr>
          <w:rtl w:val="0"/>
        </w:rPr>
        <w:t xml:space="preserve">exportarlo</w:t>
      </w:r>
      <w:r w:rsidDel="00000000" w:rsidR="00000000" w:rsidRPr="00000000">
        <w:rPr>
          <w:sz w:val="21"/>
          <w:szCs w:val="21"/>
          <w:rtl w:val="0"/>
        </w:rPr>
        <w:t xml:space="preserve"> como imagen PNG para incorporarlo al proyecto.</w:t>
      </w:r>
    </w:p>
    <w:p w:rsidR="00000000" w:rsidDel="00000000" w:rsidP="00000000" w:rsidRDefault="00000000" w:rsidRPr="00000000" w14:paraId="0000006F">
      <w:pPr>
        <w:spacing w:after="80" w:lineRule="auto"/>
        <w:rPr/>
      </w:pPr>
      <w:r w:rsidDel="00000000" w:rsidR="00000000" w:rsidRPr="00000000">
        <w:rPr>
          <w:rtl w:val="0"/>
        </w:rPr>
        <w:t xml:space="preserve">//Pueden definir el diagrama transformarlo a código uml y generar un diagrama en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Plantext</w:t>
        </w:r>
      </w:hyperlink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quedar visible en github con </w:t>
            </w:r>
            <w:hyperlink r:id="rId9">
              <w:r w:rsidDel="00000000" w:rsidR="00000000" w:rsidRPr="00000000">
                <w:rPr>
                  <w:color w:val="1155cc"/>
                  <w:sz w:val="21"/>
                  <w:szCs w:val="21"/>
                  <w:u w:val="single"/>
                  <w:rtl w:val="0"/>
                </w:rPr>
                <w:t xml:space="preserve">Mermaid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README.md, bloque Mermaid incluido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representar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Ingreso por rol, consulta, respuesta, ejecución y secciones de apoyo. Imagen incorporada en el anexo visual.</w:t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2.3 Validación del flujo</w:t>
      </w:r>
    </w:p>
    <w:p w:rsidR="00000000" w:rsidDel="00000000" w:rsidP="00000000" w:rsidRDefault="00000000" w:rsidRPr="00000000" w14:paraId="0000007B">
      <w:pPr>
        <w:spacing w:after="0" w:before="0" w:lineRule="auto"/>
        <w:ind w:left="29" w:hanging="29"/>
        <w:rPr/>
      </w:pPr>
      <w:r>
        <w:rPr>
          <w:sz w:val="21"/>
          <w:szCs w:val="21"/>
          <w:rtl w:val="0"/>
        </w:rPr>
        <w:t>•  ☑ El flujo comienza y termina claramente.</w:t>
      </w:r>
    </w:p>
    <w:p w:rsidR="00000000" w:rsidDel="00000000" w:rsidP="00000000" w:rsidRDefault="00000000" w:rsidRPr="00000000" w14:paraId="0000007C">
      <w:pPr>
        <w:spacing w:after="0" w:before="0" w:lineRule="auto"/>
        <w:ind w:left="29" w:hanging="29"/>
        <w:rPr/>
      </w:pPr>
      <w:r>
        <w:rPr>
          <w:sz w:val="21"/>
          <w:szCs w:val="21"/>
          <w:rtl w:val="0"/>
        </w:rPr>
        <w:t>•  ☑ Todas las pantallas importantes del MVP aparecen en el recorrido.</w:t>
      </w:r>
    </w:p>
    <w:p w:rsidR="00000000" w:rsidDel="00000000" w:rsidP="00000000" w:rsidRDefault="00000000" w:rsidRPr="00000000" w14:paraId="0000007D">
      <w:pPr>
        <w:spacing w:after="0" w:before="0" w:lineRule="auto"/>
        <w:ind w:left="29" w:hanging="29"/>
        <w:rPr/>
      </w:pPr>
      <w:r>
        <w:rPr>
          <w:sz w:val="21"/>
          <w:szCs w:val="21"/>
          <w:rtl w:val="0"/>
        </w:rPr>
        <w:t>•  ☑ Las decisiones del usuario están representadas cuando corresponde.</w:t>
      </w:r>
    </w:p>
    <w:p w:rsidR="00000000" w:rsidDel="00000000" w:rsidP="00000000" w:rsidRDefault="00000000" w:rsidRPr="00000000" w14:paraId="0000007E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equipo puede explicar el flujo sin hablar todavía de Kotlin 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3. Definición de las pantallas del MVP</w:t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el MVP definido en la Clase 1 y el flujo UML para decidir qué pantallas realmente necesita la aplicación. No agreguen pantallas que no respondan a un requerimiento.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3.1 Inventario de pantallas</w:t>
      </w:r>
    </w:p>
    <w:tbl>
      <w:tblPr>
        <w:tblStyle w:val="Table9"/>
        <w:tblW w:w="10200.0" w:type="dxa"/>
        <w:jc w:val="center"/>
        <w:tblLayout w:type="fixed"/>
        <w:tblLook w:val="0400"/>
      </w:tblPr>
      <w:tblGrid>
        <w:gridCol w:w="1728"/>
        <w:gridCol w:w="2952"/>
        <w:gridCol w:w="2520"/>
        <w:gridCol w:w="2592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295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25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Usuario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Inicio de sesión</w:t>
            </w:r>
          </w:p>
        </w:tc>
        <w:tc>
          <w:tcPr>
            <w:tcW w:type="dxa" w:w="295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Identificar usuario y rol.</w:t>
            </w:r>
          </w:p>
        </w:tc>
        <w:tc>
          <w:tcPr>
            <w:tcW w:type="dxa" w:w="25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Todos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Ingresar.</w:t>
            </w:r>
          </w:p>
        </w:tc>
      </w:tr>
      <w:tr>
        <w:trPr>
          <w:cantSplit w:val="0"/>
          <w:trHeight w:val="66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Inicio / resumen</w:t>
            </w:r>
          </w:p>
        </w:tc>
        <w:tc>
          <w:tcPr>
            <w:tcW w:type="dxa" w:w="295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Mostrar accesos y resumen según el rol.</w:t>
            </w:r>
          </w:p>
        </w:tc>
        <w:tc>
          <w:tcPr>
            <w:tcW w:type="dxa" w:w="25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Todos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Elegir sección.</w:t>
            </w:r>
          </w:p>
        </w:tc>
      </w:tr>
      <w:tr>
        <w:trPr>
          <w:cantSplit w:val="0"/>
          <w:trHeight w:val="66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Servicios</w:t>
            </w:r>
          </w:p>
        </w:tc>
        <w:tc>
          <w:tcPr>
            <w:tcW w:type="dxa" w:w="295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Consultar asignaciones propias o generales.</w:t>
            </w:r>
          </w:p>
        </w:tc>
        <w:tc>
          <w:tcPr>
            <w:tcW w:type="dxa" w:w="25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Todos, según permisos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Filtrar y seleccionar.</w:t>
            </w:r>
          </w:p>
        </w:tc>
      </w:tr>
      <w:tr>
        <w:trPr>
          <w:cantSplit w:val="0"/>
          <w:trHeight w:val="66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Detalle</w:t>
            </w:r>
          </w:p>
        </w:tc>
        <w:tc>
          <w:tcPr>
            <w:tcW w:type="dxa" w:w="295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Consultar datos y responder.</w:t>
            </w:r>
          </w:p>
        </w:tc>
        <w:tc>
          <w:tcPr>
            <w:tcW w:type="dxa" w:w="25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Conductor y guía; coordinación consulta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Confirmar o rechazar.</w:t>
            </w:r>
          </w:p>
        </w:tc>
      </w:tr>
      <w:tr>
        <w:trPr>
          <w:cantSplit w:val="0"/>
          <w:trHeight w:val="66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Disponibilidad</w:t>
            </w:r>
          </w:p>
        </w:tc>
        <w:tc>
          <w:tcPr>
            <w:tcW w:type="dxa" w:w="295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Indicar días disponibles o bloqueados.</w:t>
            </w:r>
          </w:p>
        </w:tc>
        <w:tc>
          <w:tcPr>
            <w:tcW w:type="dxa" w:w="25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Conductor y guía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Guardar disponibilidad.</w:t>
            </w:r>
          </w:p>
        </w:tc>
      </w:tr>
      <w:tr>
        <w:trPr>
          <w:cantSplit w:val="0"/>
          <w:trHeight w:val="66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Perfil</w:t>
            </w:r>
          </w:p>
        </w:tc>
        <w:tc>
          <w:tcPr>
            <w:tcW w:type="dxa" w:w="295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Actualizar datos ficticios permitidos.</w:t>
            </w:r>
          </w:p>
        </w:tc>
        <w:tc>
          <w:tcPr>
            <w:tcW w:type="dxa" w:w="25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Conductor y guía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Guardar cambios.</w:t>
            </w:r>
          </w:p>
        </w:tc>
      </w:tr>
      <w:tr>
        <w:trPr>
          <w:cantSplit w:val="0"/>
          <w:trHeight w:val="66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Registro de ejecución</w:t>
            </w:r>
          </w:p>
        </w:tc>
        <w:tc>
          <w:tcPr>
            <w:tcW w:type="dxa" w:w="295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Dejar evidencia del inicio y término.</w:t>
            </w:r>
          </w:p>
        </w:tc>
        <w:tc>
          <w:tcPr>
            <w:tcW w:type="dxa" w:w="25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Conductor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Registrar check-in/check-out.</w:t>
            </w:r>
          </w:p>
        </w:tc>
      </w:tr>
      <w:tr>
        <w:trPr>
          <w:cantSplit w:val="0"/>
          <w:trHeight w:val="66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Historial</w:t>
            </w:r>
          </w:p>
        </w:tc>
        <w:tc>
          <w:tcPr>
            <w:tcW w:type="dxa" w:w="295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Consultar cambios y servicios anteriores.</w:t>
            </w:r>
          </w:p>
        </w:tc>
        <w:tc>
          <w:tcPr>
            <w:tcW w:type="dxa" w:w="25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Todos, según permisos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Revisar trazabilidad.</w:t>
            </w:r>
          </w:p>
        </w:tc>
      </w:tr>
    </w:tbl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pageBreakBefore/>
        <w:rPr/>
      </w:pPr>
      <w:r w:rsidDel="00000000" w:rsidR="00000000" w:rsidRPr="00000000">
        <w:rPr>
          <w:rtl w:val="0"/>
        </w:rPr>
        <w:t xml:space="preserve">3.2 Navegación principal</w:t>
      </w:r>
    </w:p>
    <w:p w:rsidR="00000000" w:rsidDel="00000000" w:rsidP="00000000" w:rsidRDefault="00000000" w:rsidRPr="00000000" w14:paraId="000000A5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Definan cómo </w:t>
      </w:r>
      <w:r w:rsidDel="00000000" w:rsidR="00000000" w:rsidRPr="00000000">
        <w:rPr>
          <w:rtl w:val="0"/>
        </w:rPr>
        <w:t xml:space="preserve">accede</w:t>
      </w:r>
      <w:r w:rsidDel="00000000" w:rsidR="00000000" w:rsidRPr="00000000">
        <w:rPr>
          <w:sz w:val="21"/>
          <w:szCs w:val="21"/>
          <w:rtl w:val="0"/>
        </w:rPr>
        <w:t xml:space="preserve"> el usuario a las funciones principales. </w:t>
      </w:r>
    </w:p>
    <w:p w:rsidR="00000000" w:rsidDel="00000000" w:rsidP="00000000" w:rsidRDefault="00000000" w:rsidRPr="00000000" w14:paraId="000000A6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es obligatorio utilizar todos los tipos de navegación; seleccionen el que tenga sentido para su aplicación.}</w:t>
      </w:r>
    </w:p>
    <w:p w:rsidR="00000000" w:rsidDel="00000000" w:rsidP="00000000" w:rsidRDefault="00000000" w:rsidRPr="00000000" w14:paraId="000000A7">
      <w:pPr>
        <w:spacing w:after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6181" cy="321391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¿Se utilizará?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NavigationBar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Conductor y guía: Inicio, Servicios, Agenda y Perfil. Historial se abre desde Inicio.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NavigationDrawer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La navegación principal tiene pocas opciones; no se necesita menú lateral.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TopAppBar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Título y regreso en pantallas de detalle, historial y ejecución.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Botón principal / FAB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Botón: sí. FAB: 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Usar botones para confirmar, guardar e iniciar o terminar servicios.</w:t>
            </w:r>
          </w:p>
        </w:tc>
      </w:tr>
    </w:tbl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3.3 Regla de alcance</w:t>
      </w:r>
    </w:p>
    <w:tbl>
      <w:tblPr>
        <w:tblStyle w:val="Table1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8">
            <w:pPr>
              <w:keepNext/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Mantengan el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/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pantalla debe justificar su existencia mediante una funcionalidad definida en la Clase 1. Si una pantalla no aporta al MVP, déjenla fuera de esta primera versión.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rtl w:val="0"/>
        </w:rPr>
        <w:t xml:space="preserve">4. Diseño de interfaces con apoyo de IA</w:t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una herramienta de IA para generar una primera propuesta visual. Pueden trabajar con </w:t>
      </w:r>
      <w:hyperlink r:id="rId11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Google AI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Studio</w:t>
        </w:r>
      </w:hyperlink>
      <w:r w:rsidDel="00000000" w:rsidR="00000000" w:rsidRPr="00000000">
        <w:rPr>
          <w:rtl w:val="0"/>
        </w:rPr>
        <w:t xml:space="preserve"> o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hyperlink r:id="rId13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Stitch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como herramienta principal y utilizar otras herramientas de generación de imágenes como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apoyo. El objetivo es diseñar</w:t>
      </w:r>
      <w:r w:rsidDel="00000000" w:rsidR="00000000" w:rsidRPr="00000000">
        <w:rPr>
          <w:rtl w:val="0"/>
        </w:rPr>
        <w:t xml:space="preserve"> y tener una referencia visual para más adelante.</w:t>
      </w:r>
    </w:p>
    <w:tbl>
      <w:tblPr>
        <w:tblStyle w:val="Table12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D">
            <w:pPr>
              <w:keepNext/>
              <w:spacing w:after="0" w:lineRule="auto"/>
              <w:rPr/>
            </w:pPr>
            <w:r>
              <w:rPr>
                <w:rtl w:val="0"/>
              </w:rPr>
              <w:t>Propuesta generada con apoyo de Codex. Se conserva el MVP de clase 1. Las imágenes son referencias de diseño; todavía no son una aplicación funcionando. La selección y validación final corresponden al equipo.</w:t>
            </w:r>
          </w:p>
        </w:tc>
      </w:tr>
    </w:tbl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tl w:val="0"/>
        </w:rPr>
        <w:t xml:space="preserve">4.1 Interfaces a generar</w:t>
      </w:r>
    </w:p>
    <w:p w:rsidR="00000000" w:rsidDel="00000000" w:rsidP="00000000" w:rsidRDefault="00000000" w:rsidRPr="00000000" w14:paraId="000000C0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Generen las pantallas principales definidas en la sección anterior. Guarden cada diseño como imagen y utilicen nombres de archivo simples.</w:t>
      </w: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center"/>
        <w:tblLayout w:type="fixed"/>
        <w:tblLook w:val="0400"/>
      </w:tblPr>
      <w:tblGrid>
        <w:gridCol w:w="1728"/>
        <w:gridCol w:w="2592"/>
        <w:gridCol w:w="1584"/>
        <w:gridCol w:w="3888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Archivo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158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Herramienta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Cambio realizado por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Inicio de sesión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01-login.png</w:t>
            </w:r>
          </w:p>
        </w:tc>
        <w:tc>
          <w:tcPr>
            <w:tcW w:type="dxa" w:w="158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Codex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Propuesta inicial; revisión del equipo pendiente.</w:t>
            </w:r>
          </w:p>
        </w:tc>
      </w:tr>
      <w:tr>
        <w:trPr>
          <w:cantSplit w:val="0"/>
          <w:trHeight w:val="64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Inicio / resumen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02-inicio.png</w:t>
            </w:r>
          </w:p>
        </w:tc>
        <w:tc>
          <w:tcPr>
            <w:tcW w:type="dxa" w:w="158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Codex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Propuesta inicial; revisión del equipo pendiente.</w:t>
            </w:r>
          </w:p>
        </w:tc>
      </w:tr>
      <w:tr>
        <w:trPr>
          <w:cantSplit w:val="0"/>
          <w:trHeight w:val="64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Servicios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03-servicios.png</w:t>
            </w:r>
          </w:p>
        </w:tc>
        <w:tc>
          <w:tcPr>
            <w:tcW w:type="dxa" w:w="158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Codex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Propuesta inicial; revisión del equipo pendiente.</w:t>
            </w:r>
          </w:p>
        </w:tc>
      </w:tr>
      <w:tr>
        <w:trPr>
          <w:cantSplit w:val="0"/>
          <w:trHeight w:val="64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Detalle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04-detalle.png</w:t>
            </w:r>
          </w:p>
        </w:tc>
        <w:tc>
          <w:tcPr>
            <w:tcW w:type="dxa" w:w="158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Codex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Propuesta inicial; revisión del equipo pendiente.</w:t>
            </w:r>
          </w:p>
        </w:tc>
      </w:tr>
      <w:tr>
        <w:trPr>
          <w:cantSplit w:val="0"/>
          <w:trHeight w:val="64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Disponibilidad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05-disponibilidad.png</w:t>
            </w:r>
          </w:p>
        </w:tc>
        <w:tc>
          <w:tcPr>
            <w:tcW w:type="dxa" w:w="158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Codex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Propuesta inicial; revisión del equipo pendiente.</w:t>
            </w:r>
          </w:p>
        </w:tc>
      </w:tr>
      <w:tr>
        <w:trPr>
          <w:cantSplit w:val="0"/>
          <w:trHeight w:val="64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Perfil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06-perfil.png</w:t>
            </w:r>
          </w:p>
        </w:tc>
        <w:tc>
          <w:tcPr>
            <w:tcW w:type="dxa" w:w="158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Codex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Propuesta inicial; revisión del equipo pendiente.</w:t>
            </w:r>
          </w:p>
        </w:tc>
      </w:tr>
      <w:tr>
        <w:trPr>
          <w:cantSplit w:val="0"/>
          <w:trHeight w:val="64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Registro de ejecución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07-ejecucion.png</w:t>
            </w:r>
          </w:p>
        </w:tc>
        <w:tc>
          <w:tcPr>
            <w:tcW w:type="dxa" w:w="158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Codex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Propuesta inicial; revisión del equipo pendiente.</w:t>
            </w:r>
          </w:p>
        </w:tc>
      </w:tr>
      <w:tr>
        <w:trPr>
          <w:cantSplit w:val="0"/>
          <w:trHeight w:val="64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Historial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08-historial.png</w:t>
            </w:r>
          </w:p>
        </w:tc>
        <w:tc>
          <w:tcPr>
            <w:tcW w:type="dxa" w:w="158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Codex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Propuesta inicial; revisión del equipo pendiente.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/>
      </w:pPr>
      <w:r w:rsidDel="00000000" w:rsidR="00000000" w:rsidRPr="00000000">
        <w:rPr>
          <w:rtl w:val="0"/>
        </w:rPr>
        <w:t xml:space="preserve">5. Aplicación de Material Design 3</w:t>
      </w:r>
    </w:p>
    <w:p w:rsidR="00000000" w:rsidDel="00000000" w:rsidP="00000000" w:rsidRDefault="00000000" w:rsidRPr="00000000" w14:paraId="000000E7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Revisen las interfaces y relacionen los elementos visuales con componentes que posteriormente podrán implementar mediante Jetpack Compose y </w:t>
      </w:r>
      <w:hyperlink r:id="rId1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Material 3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tl w:val="0"/>
        </w:rPr>
        <w:t xml:space="preserve">Revisen el los componentes de Material 3 y definan como equipo que componentes utilizarán en cada pantalla de la aplicación</w:t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5.1 Componentes identificados</w:t>
      </w:r>
    </w:p>
    <w:tbl>
      <w:tblPr>
        <w:tblStyle w:val="Table14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 Material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 se utilizará?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Inicio de sesión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OutlinedTextField, Button, Snackbar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Ingresar datos y mostrar errores.</w:t>
            </w:r>
          </w:p>
        </w:tc>
      </w:tr>
      <w:tr>
        <w:trPr>
          <w:cantSplit w:val="0"/>
          <w:trHeight w:val="58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Inicio / resumen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TopAppBar, Card, Button, NavigationBar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Mostrar accesos y resumen; navegación según rol.</w:t>
            </w:r>
          </w:p>
        </w:tc>
      </w:tr>
      <w:tr>
        <w:trPr>
          <w:cantSplit w:val="0"/>
          <w:trHeight w:val="58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Servicios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OutlinedTextField, FilterChip, Card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Buscar, filtrar y abrir una asignación.</w:t>
            </w:r>
          </w:p>
        </w:tc>
      </w:tr>
      <w:tr>
        <w:trPr>
          <w:cantSplit w:val="0"/>
          <w:trHeight w:val="58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Detalle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TopAppBar, Card, Button, OutlinedButton, AlertDialog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Revisar datos y confirmar una respuesta.</w:t>
            </w:r>
          </w:p>
        </w:tc>
      </w:tr>
      <w:tr>
        <w:trPr>
          <w:cantSplit w:val="0"/>
          <w:trHeight w:val="58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Disponibilidad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DatePicker, Switch,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Seleccionar fecha, bloquear un día y guardar.</w:t>
            </w:r>
          </w:p>
        </w:tc>
      </w:tr>
      <w:tr>
        <w:trPr>
          <w:cantSplit w:val="0"/>
          <w:trHeight w:val="58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Perfil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OutlinedTextField, Button, Snackbar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Editar datos ficticios y mostrar validaciones.</w:t>
            </w:r>
          </w:p>
        </w:tc>
      </w:tr>
      <w:tr>
        <w:trPr>
          <w:cantSplit w:val="0"/>
          <w:trHeight w:val="58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Ejecución e historial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Card, Button, TopAppBar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Registrar hitos y consultar respuestas previas.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2">
            <w:pPr>
              <w:keepNext w:val="0"/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Componentes de referencia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TopAppBar · NavigationBar · NavigationDrawer · Card · Button · FloatingActionButton · TextField · Icon · Dialog · Snackbar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0" w:before="0" w:lineRule="auto"/>
        <w:ind w:left="29" w:hanging="2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r w:rsidDel="00000000" w:rsidR="00000000" w:rsidRPr="00000000">
        <w:rPr>
          <w:rtl w:val="0"/>
        </w:rPr>
        <w:t xml:space="preserve">6. Organización del repositorio</w:t>
      </w:r>
    </w:p>
    <w:p w:rsidR="00000000" w:rsidDel="00000000" w:rsidP="00000000" w:rsidRDefault="00000000" w:rsidRPr="00000000" w14:paraId="00000106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Los diseños son parte del proyecto. </w:t>
      </w:r>
      <w:r w:rsidDel="00000000" w:rsidR="00000000" w:rsidRPr="00000000">
        <w:rPr>
          <w:rtl w:val="0"/>
        </w:rPr>
        <w:t xml:space="preserve">Guárdalos</w:t>
      </w:r>
      <w:r w:rsidDel="00000000" w:rsidR="00000000" w:rsidRPr="00000000">
        <w:rPr>
          <w:sz w:val="21"/>
          <w:szCs w:val="21"/>
          <w:rtl w:val="0"/>
        </w:rPr>
        <w:t xml:space="preserve"> dentro del mismo repositorio para mantener trazabilidad entre análisis, diseño e implementación.</w:t>
      </w: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Ubicación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Documento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Diagrama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docs/diseno/interfaces/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/>
      </w:pPr>
      <w:r w:rsidDel="00000000" w:rsidR="00000000" w:rsidRPr="00000000">
        <w:rPr>
          <w:rtl w:val="0"/>
        </w:rPr>
        <w:t xml:space="preserve">7. Evidencia y actualización del README</w:t>
      </w:r>
    </w:p>
    <w:p w:rsidR="00000000" w:rsidDel="00000000" w:rsidP="00000000" w:rsidRDefault="00000000" w:rsidRPr="00000000" w14:paraId="00000113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finalizar, dejen el repositorio organizado y asegúrense de que otra persona pueda comprender el proyecto revisando el README.md.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r w:rsidDel="00000000" w:rsidR="00000000" w:rsidRPr="00000000">
        <w:rPr>
          <w:rtl w:val="0"/>
        </w:rPr>
        <w:t xml:space="preserve">7.1 Contenido mínimo del README.md</w:t>
      </w:r>
    </w:p>
    <w:p w:rsidR="00000000" w:rsidDel="00000000" w:rsidP="00000000" w:rsidRDefault="00000000" w:rsidRPr="00000000" w14:paraId="00000115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README debe permitir comprender rápidamente qué aplicación construirán y cómo se organizará visualmente.</w:t>
      </w:r>
      <w:r w:rsidDel="00000000" w:rsidR="00000000" w:rsidRPr="00000000">
        <w:rPr>
          <w:rtl w:val="0"/>
        </w:rPr>
      </w:r>
    </w:p>
    <w:tbl>
      <w:tblPr>
        <w:tblStyle w:val="Table16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 del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Contenido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y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app y breve descripción del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Identidad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Logotipo y paleta de colores.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Flujo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Imagen del Diagrama de Actividad UML.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Pantallas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interfaces y ubicación dentro de docs/diseno/.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spacing w:after="0" w:before="0" w:lineRule="auto"/>
              <w:rPr>
                <w:sz w:val="18"/>
                <w:szCs w:val="18"/>
              </w:rPr>
            </w:pPr>
            <w:r>
              <w:rPr>
                <w:rtl w:val="0"/>
              </w:rPr>
              <w:t>Vicente Krausse: coordinador. Luis Fermin: diseñador. Jeremy Ibañez: desarrollador.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Tecnologías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spacing w:after="0" w:before="0" w:lineRule="auto"/>
              <w:rPr>
                <w:sz w:val="18"/>
                <w:szCs w:val="18"/>
              </w:rPr>
            </w:pPr>
            <w:r>
              <w:rPr>
                <w:rtl w:val="0"/>
              </w:rPr>
              <w:t>Tecnologías previstas: Android, Kotlin, Jetpack Compose y Material 3; MVVM, persistencia local y API de prueba. Aún no implementadas.</w:t>
            </w:r>
          </w:p>
        </w:tc>
      </w:tr>
    </w:tbl>
    <w:p w:rsidR="00000000" w:rsidDel="00000000" w:rsidP="00000000" w:rsidRDefault="00000000" w:rsidRPr="00000000" w14:paraId="000001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r w:rsidDel="00000000" w:rsidR="00000000" w:rsidRPr="00000000">
        <w:rPr>
          <w:rtl w:val="0"/>
        </w:rPr>
        <w:t xml:space="preserve">Nombre y ubicación de la evidencia</w:t>
      </w:r>
    </w:p>
    <w:tbl>
      <w:tblPr>
        <w:tblStyle w:val="Table17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>Evidencia_Clase_02_Diseno_Equipo05.docx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>Proyecto-lince/docs/evidencias/clase-02/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>Proyecto-lince/docs/diseno/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Commit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docs: agrega flujo UML e interfaces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/>
      </w:pPr>
      <w:r w:rsidDel="00000000" w:rsidR="00000000" w:rsidRPr="00000000">
        <w:rPr>
          <w:rtl w:val="0"/>
        </w:rPr>
        <w:t xml:space="preserve">Cierre de la clase</w:t>
      </w:r>
    </w:p>
    <w:p w:rsidR="00000000" w:rsidDel="00000000" w:rsidP="00000000" w:rsidRDefault="00000000" w:rsidRPr="00000000" w14:paraId="00000132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¿Un desarrollador externo podría comprender qué aplicación construirán y cómo debería verse revisando el README y la carpeta de diseño?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0" w:lineRule="auto"/>
        <w:rPr/>
      </w:pPr>
      <w:r>
        <w:rPr>
          <w:sz w:val="18"/>
          <w:szCs w:val="18"/>
          <w:rtl w:val="0"/>
        </w:rPr>
        <w:t>Respuesta: Sí, la propuesta reúne el propósito, el flujo UML, las pantallas, los colores y sus componentes. Queda pendiente la revisión del equipo y la incorporación de estos recursos y del README al repositorio Proyecto-lince.</w:t>
      </w:r>
    </w:p>
    <w:p w:rsidR="00000000" w:rsidDel="00000000" w:rsidP="00000000" w:rsidRDefault="00000000" w:rsidRPr="00000000" w14:paraId="00000134">
      <w:pPr>
        <w:spacing w:before="240" w:lineRule="auto"/>
        <w:jc w:val="center"/>
        <w:rPr/>
      </w:pPr>
      <w:r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>PENDIENTE DE REVISIÓN DEL EQUIPO Y ENTREGA</w:t>
      </w:r>
    </w:p>
    <w:p>
      <w:r>
        <w:br w:type="page"/>
      </w:r>
    </w:p>
    <w:p>
      <w:pPr>
        <w:pStyle w:val="Heading1"/>
      </w:pPr>
      <w:r>
        <w:t>Anexo visual del flujo UML</w:t>
      </w:r>
    </w:p>
    <w:p>
      <w:pPr>
        <w:jc w:val="center"/>
      </w:pPr>
      <w:r>
        <w:drawing>
          <wp:inline>
            <wp:extent cx="5715000" cy="76169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-usuario-um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16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Interfaces propuestas 1</w:t>
      </w:r>
    </w:p>
    <w:p>
      <w:r>
        <w:t>Referencias visuales con datos ficticios. Selección y revisión final del equipo pendientes.</w:t>
      </w:r>
    </w:p>
    <w:p>
      <w:r>
        <w:drawing>
          <wp:inline>
            <wp:extent cx="6217920" cy="42455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-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45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Interfaces propuestas 2</w:t>
      </w:r>
    </w:p>
    <w:p>
      <w:r>
        <w:t>Referencias visuales con datos ficticios. Selección y revisión final del equipo pendientes.</w:t>
      </w:r>
    </w:p>
    <w:p>
      <w:r>
        <w:drawing>
          <wp:inline>
            <wp:extent cx="6217920" cy="42455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-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45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Interfaces propuestas 3</w:t>
      </w:r>
    </w:p>
    <w:p>
      <w:r>
        <w:t>Referencias visuales con datos ficticios. Selección y revisión final del equipo pendientes.</w:t>
      </w:r>
    </w:p>
    <w:p>
      <w:r>
        <w:drawing>
          <wp:inline>
            <wp:extent cx="6217920" cy="42455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-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45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 última vista es una variante de Inicio / resumen para el coordinador. No agrega una función nueva al MVP.</w:t>
      </w:r>
    </w:p>
    <w:sectPr>
      <w:headerReference r:id="rId15" w:type="default"/>
      <w:footerReference r:id="rId16" w:type="default"/>
      <w:pgSz w:h="15840" w:w="12240" w:orient="portrait"/>
      <w:pgMar w:bottom="879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Aplicaciones Móviles · Evidencia Clase 2 ·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APLICACIONES MÓVILES · CLASE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6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3f3f3f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aistudio.google.com/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stitch.withgoogle.com/" TargetMode="External"/><Relationship Id="rId12" Type="http://schemas.openxmlformats.org/officeDocument/2006/relationships/hyperlink" Target="https://aistudio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ithub.com/en/get-started/writing-on-github/working-with-advanced-formatting/creating-diagrams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m3.material.io/components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uxables.com/diseno-ux-ui/psicologia-y-teoria-del-color-en-el-diseno-de-interfaces/" TargetMode="External"/><Relationship Id="rId7" Type="http://schemas.openxmlformats.org/officeDocument/2006/relationships/hyperlink" Target="https://www.uxables.com/diseno-ux-ui/psicologia-y-teoria-del-color-en-el-diseno-de-interfaces/" TargetMode="External"/><Relationship Id="rId8" Type="http://schemas.openxmlformats.org/officeDocument/2006/relationships/hyperlink" Target="https://www.planttext.com/" TargetMode="Externa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