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2.21 | 27 August 2026 | AI-08 (conversational memory, all 8 agents) shipped -- see new Change Log entry below</w:t>
      </w:r>
    </w:p>
    <w:p>
      <w:pPr>
        <w:pStyle w:val="Heading2"/>
        <w:spacing w:after="100" w:before="240"/>
      </w:pPr>
      <w:r>
        <w:rPr>
          <w:rFonts w:ascii="Calibri" w:cs="Calibri" w:eastAsia="Calibri" w:hAnsi="Calibri"/>
          <w:b/>
          <w:bCs/>
          <w:color w:val="1F3864"/>
          <w:sz w:val="24"/>
          <w:szCs w:val="24"/>
        </w:rPr>
        <w:t xml:space="preserve">Change Log — v2.20 → v2.21 (this update)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