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2.41 | 3 September 2026 | OPS-03 (encryption/restore-tests slice) shipped: real encrypted backup/restore with checksum-verified restore tests -- see new Change Log entry below</w:t>
      </w:r>
    </w:p>
    <w:p>
      <w:pPr>
        <w:pStyle w:val="Heading2"/>
        <w:spacing w:after="100" w:before="240"/>
      </w:pPr>
      <w:r>
        <w:rPr>
          <w:rFonts w:ascii="Calibri" w:cs="Calibri" w:eastAsia="Calibri" w:hAnsi="Calibri"/>
          <w:b/>
          <w:bCs/>
          <w:color w:val="1F3864"/>
          <w:sz w:val="24"/>
          <w:szCs w:val="24"/>
        </w:rPr>
        <w:t xml:space="preserve">Change Log — v2.40 → v2.41 (this update)</w:t>
      </w:r>
    </w:p>
    <w:p>
      <w:pPr>
        <w:spacing w:after="140"/>
      </w:pPr>
      <w:r>
        <w:rPr>
          <w:rFonts w:ascii="Calibri" w:cs="Calibri" w:eastAsia="Calibri" w:hAnsi="Calibri"/>
          <w:i w:val="false"/>
          <w:iCs w:val="false"/>
          <w:color w:val="000000"/>
          <w:sz w:val="21"/>
          <w:szCs w:val="21"/>
        </w:rPr>
        <w:t xml:space="preserve">Moved OPS-03 from NOT ADDRESSED to PARTIAL: a new backend/backup.py gives the platform real, independently tested encrypted-backup and restore-verification functions for the shared DuckDB file -- create_backup() (Fernet-encrypted, sha256-checksummed, written under the same db_manager.get_db_lock() every other read/write already uses so a backup never captures a torn mid-write file), verify_backup() (a real, non-destructive restore test: decrypts and checksum-verifies without ever touching the live database -- automatable on a schedule), restore_backup() (destructive but verify-first, refuses a tampered/corrupt/wrong-key backup outright rather than partially overwriting the live file, and renames the previous target file aside with a real timestamp suffix instead of deleting it), and apply_retention_policy() (keeps the N most recent backups, deletes the rest, never touches an unrecognized file). Deliberately a SEPARATE Fernet key (BACKUP_ENCRYPTION_KEY, documented in the new backend/.env.example entries alongside a new EIVANTA_BACKUP_DIR) from BYOK_ENCRYPTION_KEY, same "refuse to start without it" discipline SEC-01 established for JWT_SECRET/BYOK_ENCRYPTION_KEY -- although the document otherwise uses straight quotes throughout, so straight quotes are used here too. Deliberately whole-database, not tenant-scoped (this codebase has one shared DuckDB file, not one per tenant), and deliberately NOT wired to any HTTP endpoint -- no platform-admin/superadmin role exists yet, and every current role is tenant-scoped, so no tenant owner should ever be able to trigger a whole-platform restore; these stay real, tested, operator-run functions today, a disclosed and deliberate scoping call. Still genuinely open, both disclosed on this item's own entry: an actual scheduled backup FREQUENCY (nothing calls create_backup() on a cadence yet -- no scheduler exists in this codebase to hook into) and off-machine/off-site backup storage (today's backups live on the same disk as the live database). New backend/tests/test_ops03_backup_restore.py (18 new tests) covering encryption (a backup file is confirmed to never contain the plaintext), tamper detection, encryption-key-rotation detection, byte-identical backup/restore round-trips, previous-file preservation, retention math, and a real integration test that backs up and restores an ACTUAL isolated DuckDB tenant/user row end to end via the real account-creation path. Full backend suite re-run clean afterward: 629 passed, 8 skipped, 0 failed (up from 611 pre-OPS-03,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v2.39 → v2.40 (prior update, retained for reference)</w:t>
      </w:r>
    </w:p>
    <w:p>
      <w:pPr>
        <w:spacing w:after="140"/>
      </w:pPr>
      <w:r>
        <w:rPr>
          <w:rFonts w:ascii="Calibri" w:cs="Calibri" w:eastAsia="Calibri" w:hAnsi="Calibri"/>
          <w:i w:val="false"/>
          <w:iCs w:val="false"/>
          <w:color w:val="000000"/>
          <w:sz w:val="21"/>
          <w:szCs w:val="21"/>
        </w:rPr>
        <w:t xml:space="preserve">Moved SEC-02 from NOT ADDRESSED to PARTIAL: a real, tenant-scoped security_events table (backend/db_manager.py) now records two real signals that previously only ever surfaced as a single HTTP response to the one caller who tripped them -- AUTH-05 account-lockout trips (both the login() and MFA-verify() lockout points) and API-03's tenant-scoped rate-limit trips (tenant burst + tenant daily quota). Each write is fail-open -- a logging failure can never block or mask the real 429/response the caller was already getting. Surfaced via a new GET /api/v1/security/events (owner/admin-gated, tenant-scoped, real offset/filter/sort pagination reusing pagination.py's envelope() helper, same shape API-02 already gave the ingestion-history/audit-lineage/export-history endpoints). Deliberately, and disclosed rather than silently dropped: the per-source-IP burst limit is NOT logged (unauthenticated traffic has no tenant to attribute an event to -- would need a separate, non-tenant-scoped table, a real gap not built here); cross-tenant 404 probe attempts are NOT logged either (lower signal-to-noise than the two signals above -- a 404 also fires for a genuinely mistyped ID, not just a real probe, and QA-02's own suite already covers cross-tenant isolation directly, so this was a deliberate scoping call, not an oversight). Still genuinely open, the other three real thirds of this item's title: CONTAINMENT (no automated response to a detected event, e.g. auto-suspending a tenant mid-incident), credential ROTATION (see SEC-01's own entry for that same still-open gap -- not duplicated here), and NOTIFICATION (this is a queryable log an owner/admin can pull, not a push alert/email delivery workflow). New backend/tests/test_sec02_security_events.py (14 new tests) covering the lockout/rate-limit wiring, role gating, tenant isolation, pagination/filter/sort math, and -- as a real enforced test, not just a comment -- that the excluded IP-burst signal genuinely stays unlogged. Full backend suite re-run clean afterward: 611 passed, 8 skipped, 0 failed (up from 592 pre-SEC-02; the growth exceeds the 14 new tests alone because QA-02's own route-driven parametrized tests grew too, from the one new role-gated route -- its self-audit counts updated accordingly: 68 total routes, 63 protected, 26 role-gated).</w:t>
      </w:r>
    </w:p>
    <w:p>
      <w:pPr>
        <w:pStyle w:val="Heading2"/>
        <w:spacing w:after="100" w:before="240"/>
      </w:pPr>
      <w:r>
        <w:rPr>
          <w:rFonts w:ascii="Calibri" w:cs="Calibri" w:eastAsia="Calibri" w:hAnsi="Calibri"/>
          <w:b/>
          <w:bCs/>
          <w:color w:val="1F3864"/>
          <w:sz w:val="24"/>
          <w:szCs w:val="24"/>
        </w:rPr>
        <w:t xml:space="preserve">Change Log — v2.38 → v2.39 (prior update, retained for reference)</w:t>
      </w:r>
    </w:p>
    <w:p>
      <w:pPr>
        <w:spacing w:after="140"/>
      </w:pPr>
      <w:r>
        <w:rPr>
          <w:rFonts w:ascii="Calibri" w:cs="Calibri" w:eastAsia="Calibri" w:hAnsi="Calibri"/>
          <w:i w:val="false"/>
          <w:iCs w:val="false"/>
          <w:color w:val="000000"/>
          <w:sz w:val="21"/>
          <w:szCs w:val="21"/>
        </w:rPr>
        <w:t xml:space="preserve">Moved QA-03 from NOT ADDRESSED to PARTIAL: a real, systematic ground-truth suite (backend/tests/test_qa03_fin_ground_truth.py, 21 new tests) for gross margin (FIN-02) and cash runway (FIN-03), the same shape FIN-01's existing MRR suite already gave the platform. Two layers: unit-level tests on _classify_expense's whole-word COGS keyword match in isolation (including a direct regression test for the exact Costco/Costume false-positive bug FIN-02 fixed 27 Aug 2026), and integration-level tests calling generate_cfo_briefing() directly across hand-computed scenarios -- positive margin, 100% margin with zero COGS, a real 0.0 margin when a reporting month has expenses but no revenue at all, a genuinely NEGATIVE margin when COGS exceeds revenue, a healthy-fallback 99.9-month runway when burn rate is genuinely zero, and a doubled-burn-halves-runway proportionality check. Every scenario is cross-checked a second, independent way: each metric is reconstructed from the response's own evidence row citations (real row_id-backed amounts) and compared against the reported metric, catching a case where totals and evidence could silently drift apart from each other, not just a case where either is wrong alone. Still open, disclosed on QA-03's own entry: the “AI evaluation” half of this item (agent OUTPUT quality/accuracy, not touched by this pass) and financial ground-truth coverage beyond MRR/gross margin/cash runway (forecast accuracy and churn remain FIN-04/FIN-05's own separate, still-open items). Full backend suite re-run clean afterward: 592 passed, 8 skipped, 0 failed (up from 571 pre-QA-03, zero regressions -- no routes or existing function signatures changed, so QA-02's self-audit counts needed no change).</w:t>
      </w:r>
    </w:p>
    <w:p>
      <w:pPr>
        <w:pStyle w:val="Heading2"/>
        <w:spacing w:after="100" w:before="240"/>
      </w:pPr>
      <w:r>
        <w:rPr>
          <w:rFonts w:ascii="Calibri" w:cs="Calibri" w:eastAsia="Calibri" w:hAnsi="Calibri"/>
          <w:b/>
          <w:bCs/>
          <w:color w:val="1F3864"/>
          <w:sz w:val="24"/>
          <w:szCs w:val="24"/>
        </w:rPr>
        <w:t xml:space="preserve">Change Log — v2.37 → v2.38 (prior update, retained for reference)</w:t>
      </w:r>
    </w:p>
    <w:p>
      <w:pPr>
        <w:spacing w:after="140"/>
      </w:pPr>
      <w:r>
        <w:rPr>
          <w:rFonts w:ascii="Calibri" w:cs="Calibri" w:eastAsia="Calibri" w:hAnsi="Calibri"/>
          <w:i w:val="false"/>
          <w:iCs w:val="false"/>
          <w:color w:val="000000"/>
          <w:sz w:val="21"/>
          <w:szCs w:val="21"/>
        </w:rPr>
        <w:t xml:space="preserve">Shipped API-02 (pagination/filtering/sorting + idempotency semantics): real offset/filter/sort pagination on the three endpoints whose result set actually grows unbounded per tenant over time -- ingestion history, audit lineage, and report export history -- each now returns items/total_count/limit/offset/has_more alongside its pre-existing array key (“history”/“entries”/“exports”), additively, so no existing caller breaks; db_manager.py gained a matching count_* function for each (get_ingestion_history, get_lineage_log, and get_report_export_history keep their own pre-existing list return shape unchanged, so test_db_manager_queries.py and every other direct caller of those three functions needed no change). Deliberately not retrofitted onto every GET in the app -- team roster, API keys, sessions, and similar are bounded by something else already (team size, practical key/session counts) and gain nothing real from pagination; same contained-slice discipline as TEN-04. Also shipped: a real, opt-in Idempotency-Key mechanism (backend/idempotency.py, backed by a new idempotency_keys table) on the two POST endpoints most exposed to silent double-creation on retry -- team invite and API key creation. A client resending the same request with the same Idempotency-Key header gets back the EXACT original response -- including a one-time secret (POST /api/v1/settings/api-keys' raw api_key) -- instead of creating a second resource; reusing a key with a different request body is rejected with a 422 rather than silently replaying the wrong response. No Idempotency-Key header sent -- today's exact pre-API-02 behavior, unchanged; confirmed by dedicated tests asserting a second no-header call still creates a genuinely distinct resource. Still genuinely open: a fully standardized, formally documented error-response schema (today's consistent HTTPException/status-code usage is real but not a written contract). 15 new tests (backend/tests/test_api02_pagination_idempotency.py) cover pagination page-math and non-overlap, filter and sort correctness, tenant isolation of paginated counts, idempotent replay returning the SAME resource (verified via an independent roster/list count, not just a matching response body), key-reuse-with-different-body rejection, per-tenant key scoping, and the explicit no-header unchanged-behavior case. Full backend suite re-run clean afterward: 571 passed, 8 skipped, 0 failed (up from 556 pre-API-02, zero regressions -- no routes were added or removed, so QA-02's self-audit counts needed no change this time).</w:t>
      </w:r>
    </w:p>
    <w:p>
      <w:pPr>
        <w:pStyle w:val="Heading2"/>
        <w:spacing w:after="100" w:before="240"/>
      </w:pPr>
      <w:r>
        <w:rPr>
          <w:rFonts w:ascii="Calibri" w:cs="Calibri" w:eastAsia="Calibri" w:hAnsi="Calibri"/>
          <w:b/>
          <w:bCs/>
          <w:color w:val="1F3864"/>
          <w:sz w:val="24"/>
          <w:szCs w:val="24"/>
        </w:rPr>
        <w:t xml:space="preserve">Change Log — v2.36 → v2.37 (prior update, retained for reference)</w:t>
      </w:r>
    </w:p>
    <w:p>
      <w:pPr>
        <w:spacing w:after="140"/>
      </w:pPr>
      <w:r>
        <w:rPr>
          <w:rFonts w:ascii="Calibri" w:cs="Calibri" w:eastAsia="Calibri" w:hAnsi="Calibri"/>
          <w:i w:val="false"/>
          <w:iCs w:val="false"/>
          <w:color w:val="000000"/>
          <w:sz w:val="21"/>
          <w:szCs w:val="21"/>
        </w:rPr>
        <w:t xml:space="preserve">Shipped TEN-04 (users sub-quota): a real per-tenant user/team-size quota, the honest, buildable-today slice of this item (storage and row quotas still need a billing/tier concept that doesn't exist yet -- the ledger ingestion model is delete-and-replace per upload, not additive, so a storage/row cap can't honestly mean anything until then; requests already had a real quota via API-03, MBL v2.35). Deliberately tenant-self-service rather than plan-tier-driven, since no tier concept exists to drive it instead: an owner or admin sets their own team's ceiling at POST /api/v1/settings/team-quota (GET to check status, DELETE to clear back to unrestricted), enforced at the one real point a tenant's headcount grows -- POST /api/v1/team/invite now checks the real current headcount against the quota BEFORE creating the new user, returning a specific 409 once at capacity rather than a generic block. No quota set is the default for every existing and new tenant, identical to today's unrestricted behavior -- never a silent 0/blocked-by-default state, same contract as FINOPS-01's budget cap. 14 new tests (backend/tests/test_ten04_team_quota.py) cover the full round trip: default-unrestricted, set/view/clear, owner+admin can set it and member/viewer cannot, quota-at-headcount blocks the next invite (and the blocked user genuinely was never created, not just refused a response), removing a teammate frees a real slot, and tenant isolation (tenant A at quota never affects tenant B). QA-02's self-audit route/role-gate counts were updated for the 3 new routes this item adds (64→67 total, 59→62 protected, 23→25 role-gated -- GET is viewer-readable like GET /api/v1/team/users, POST/DELETE are owner+admin-gated). Full backend suite re-run clean afterward: 556 passed, 8 skipped, 0 failed (up from 531 pre-TEN-04 -- the 14 new tests plus 11 more from QA-02's route sweep picking up the 3 new routes automatically, zero regressions elsewhere).</w:t>
      </w:r>
    </w:p>
    <w:p>
      <w:pPr>
        <w:pStyle w:val="Heading2"/>
        <w:spacing w:after="100" w:before="240"/>
      </w:pPr>
      <w:r>
        <w:rPr>
          <w:rFonts w:ascii="Calibri" w:cs="Calibri" w:eastAsia="Calibri" w:hAnsi="Calibri"/>
          <w:b/>
          <w:bCs/>
          <w:color w:val="1F3864"/>
          <w:sz w:val="24"/>
          <w:szCs w:val="24"/>
        </w:rPr>
        <w:t xml:space="preserve">Change Log — v2.35 → v2.36 (prior update, retained for reference)</w:t>
      </w:r>
    </w:p>
    <w:p>
      <w:pPr>
        <w:spacing w:after="140"/>
      </w:pPr>
      <w:r>
        <w:rPr>
          <w:rFonts w:ascii="Calibri" w:cs="Calibri" w:eastAsia="Calibri" w:hAnsi="Calibri"/>
          <w:i w:val="false"/>
          <w:iCs w:val="false"/>
          <w:color w:val="000000"/>
          <w:sz w:val="21"/>
          <w:szCs w:val="21"/>
        </w:rPr>
        <w:t xml:space="preserve">Shipped QA-02: a real, self-auditing security/authorization regression suite (backend/tests/test_qa02_authz_regression.py) rather than a hand-maintained list of endpoints someone remembered to check. It walks backend.main.app's real route table at test-collection time -- via the same route/dependency objects FastAPI itself uses to serve requests, not a second, independently-typed inventory that could drift from the real one -- and derives three things directly from it: which of the app's 64 real endpoints require no authentication at all (5: signup, login, refresh, logout, health), which require_role() or require_role_allow_suspended() role set each of the other 59 is gated by (pulled straight out of each endpoint's own dependency closure, not re-typed from source), and therefore exactly which (role, endpoint) combinations should be rejected versus allowed. From that, 155 tests: one per protected endpoint confirming a request with no Authorization header gets a real 401; one per (disallowed role, role-gated endpoint) pair confirming a real 403; one per (allowed role, role-gated endpoint) pair confirming that role is never turned away at the gate; three explicit cross-tenant-isolation tests (a tenant-A owner cannot change or remove a real tenant-B teammate's role, and cannot revoke a real tenant-B API key, even knowing its exact id -- each confirmed by response code AND by re-checking the target tenant's own data afterward); and one self-audit test pinning the exact route/role-gate counts this suite was written against, so a future route being added, removed, or silently losing its auth dependency fails this suite immediately and by name rather than shrinking its real coverage unnoticed. Full backend suite re-run clean afterward: 531 passed, 8 skipped, 0 failed (up from 376 passed pre-QA-02 -- the 155-test difference is this suite, with zero regressions elsewhere). Deliberately scoped to the authn/authz boundary only, consistent with this project's practice of PARTIAL over an overclaimed DONE: QA-03 (AI evaluation/financial ground-truth suite), QA-04 (load/stress/soak), QA-05 (chaos/agent-dropout), and QA-06 (browser/accessibility) are each their own, still-open item -- this update does not touch any of them.</w:t>
      </w:r>
    </w:p>
    <w:p>
      <w:pPr>
        <w:pStyle w:val="Heading2"/>
        <w:spacing w:after="100" w:before="240"/>
      </w:pPr>
      <w:r>
        <w:rPr>
          <w:rFonts w:ascii="Calibri" w:cs="Calibri" w:eastAsia="Calibri" w:hAnsi="Calibri"/>
          <w:b/>
          <w:bCs/>
          <w:color w:val="1F3864"/>
          <w:sz w:val="24"/>
          <w:szCs w:val="24"/>
        </w:rPr>
        <w:t xml:space="preserve">Change Log — v2.34 → v2.35 (prior update, retained for reference)</w:t>
      </w:r>
    </w:p>
    <w:p>
      <w:pPr>
        <w:spacing w:after="140"/>
      </w:pPr>
      <w:r>
        <w:rPr>
          <w:rFonts w:ascii="Calibri" w:cs="Calibri" w:eastAsia="Calibri" w:hAnsi="Calibri"/>
          <w:i w:val="false"/>
          <w:iCs w:val="false"/>
          <w:color w:val="000000"/>
          <w:sz w:val="21"/>
          <w:szCs w:val="21"/>
        </w:rPr>
        <w:t xml:space="preserve">Shipped API-03: real API rate limits and tenant quotas, previously just a file-upload byte-size cap. One global HTTP middleware (main.py's enforce_api_rate_limits) enforces three independent, in-memory sliding windows on every REST request: a per-tenant burst (300 requests/minute), a per-source-IP burst (60/minute, applied to any request that couldn't be tied to a valid tenant JWT -- covers login, signup, and any other unauthenticated traffic), and a per-tenant daily quota (20,000/24h, independent of the burst window -- the “tenant quotas” half of this item's own title, also closing TEN-04's disclosed “no request quotas” gap). A real security gap was found and closed along the way: AUTH-05's brute-force lockout is scoped per account, so nothing previously stopped one source hammering /auth/login with a DIFFERENT email on every attempt -- the new per-IP bucket now does, independent of which email is tried. Health check exempted (conventional monitoring target); CORS preflight (OPTIONS) exempted. Middleware registration order is deliberate and load-bearing: this middleware sits innermost of three, add_security_headers in the middle, CORSMiddleware outermost (previously CORS was added before add_security_headers -- only its position in the stack changed here, not its config) -- so a 429 short-circuited here still carries real security headers and real CORS headers, the same as any other response; without that a browser frontend's fetch() call would see an opaque CORS failure on a 429 instead of a readable status/body. 9 new tests (test_api03_rate_limits.py), each monkeypatching the real limits down to a small value rather than looping through 300/60/20,000 real requests. A real cross-test leak was found and fixed along the way: this middleware runs for every request in the whole suite (unlike DATA-06's ingestion-only limiter, only touched by tests that call the upload endpoint), so its state needed an autouse reset fixture in conftest.py -- without it, 14 unrelated tests later in the run started failing with a surprise 429 from an earlier, unrelated test's leftover call count against the shared IP/tenant buckets. Full backend suite after: 376 passed, 8 skipped, 0 regressions -- confirmed both in an isolated sandbox and live on the founder's own machine. Known, disclosed limitations, same candor as DATA-06's own: in-memory per-process state only (a real multi-worker deployment would need a shared external store); source-IP identification trusts request.client.host, which will need reconsideration once this is actually deployed behind a real reverse proxy (out of scope -- production deployment remains deferred); and this HTTP middleware does not cover the swarm WebSocket route at all (Starlette's @app.middleware("http") never wraps WebSocket upgrades) -- a disclosed gap, not an oversight.</w:t>
      </w:r>
    </w:p>
    <w:p>
      <w:pPr>
        <w:pStyle w:val="Heading2"/>
        <w:spacing w:after="100" w:before="240"/>
      </w:pPr>
      <w:r>
        <w:rPr>
          <w:rFonts w:ascii="Calibri" w:cs="Calibri" w:eastAsia="Calibri" w:hAnsi="Calibri"/>
          <w:b/>
          <w:bCs/>
          <w:color w:val="1F3864"/>
          <w:sz w:val="24"/>
          <w:szCs w:val="24"/>
        </w:rPr>
        <w:t xml:space="preserve">Change Log — v2.33 → v2.34 (prior update, retained for reference)</w:t>
      </w:r>
    </w:p>
    <w:p>
      <w:pPr>
        <w:spacing w:after="140"/>
      </w:pPr>
      <w:r>
        <w:rPr>
          <w:rFonts w:ascii="Calibri" w:cs="Calibri" w:eastAsia="Calibri" w:hAnsi="Calibri"/>
          <w:i w:val="false"/>
          <w:iCs w:val="false"/>
          <w:color w:val="000000"/>
          <w:sz w:val="21"/>
          <w:szCs w:val="21"/>
        </w:rPr>
        <w:t xml:space="preserve">Founder decision (3 Sep 2026, logged only -- no code/repo work): stop hosting eivanta.com through Wix. Wix's site-hosting plans run $24-46+/month for the tiers that would apply here, on top of the domain registration itself -- the founder wants the domain registered wherever is cheapest and the actual site hosted for free elsewhere, since those are two separate things Wix bundles together. Reviewed free hosting options that support a custom apex domain at no cost: Cloudflare Pages and Netlify (both free-tier, no restriction on commercial/business use) are the recommended picks; GitHub Pages is also free but static-only; Vercel's free Hobby tier was considered but flagged as unsuitable -- its fair-use terms explicitly restrict the free tier to non-commercial, personal use, so a real business site there would need their paid Pro plan instead. One hard constraint surfaced: Wix has told the founder the domain cannot be moved/transferred until 24 October 2026, citing an ICANN rule -- consistent with ICANN's standard 60-day transfer-lock policy after a registration or registrant change, though the exact trigger date wasn't independently verified here, only relayed as Wix told it to the founder. Nothing is actionable before that date. Captured as MKT-02 in the Operations domain (Section 4), immediately after the existing MKT-01 row, since it's the same eivanta.com site -- not a new one -- just moving where it's hosted. Both MKT-01 and MKT-02 remain [NOT ADDRESSED].</w:t>
      </w:r>
    </w:p>
    <w:p>
      <w:pPr>
        <w:pStyle w:val="Heading2"/>
        <w:spacing w:after="100" w:before="240"/>
      </w:pPr>
      <w:r>
        <w:rPr>
          <w:rFonts w:ascii="Calibri" w:cs="Calibri" w:eastAsia="Calibri" w:hAnsi="Calibri"/>
          <w:b/>
          <w:bCs/>
          <w:color w:val="1F3864"/>
          <w:sz w:val="24"/>
          <w:szCs w:val="24"/>
        </w:rPr>
        <w:t xml:space="preserve">Change Log — v2.32 → v2.33 (prior update, retained for reference)</w:t>
      </w:r>
    </w:p>
    <w:p>
      <w:pPr>
        <w:spacing w:after="140"/>
      </w:pPr>
      <w:r>
        <w:rPr>
          <w:rFonts w:ascii="Calibri" w:cs="Calibri" w:eastAsia="Calibri" w:hAnsi="Calibri"/>
          <w:i w:val="false"/>
          <w:iCs w:val="false"/>
          <w:color w:val="000000"/>
          <w:sz w:val="21"/>
          <w:szCs w:val="21"/>
        </w:rPr>
        <w:t xml:space="preserve">Refined CORP-01/CORP-02 per founder clarification -- still logging only, no code/repo work. Two changes: (1) Eivanta Dispatch, Eivanta Fleet, and Eivanta Code are explicitly a next-year-or-two timeline, not near-term -- CORP-01's description now says so directly rather than leaving the pace ambiguous. (2) CORP-02 was refined from “a future Holdings-level site” (which read as a new, separate site to build) to something narrower and actually actionable: when the already-tracked MKT-01 eivanta.com site is eventually built, it should be structured as the Eivanta parent site with Eivanta Analytics presented as its product -- the only one live for now, since Dispatch/Fleet/Code won't exist to list for another year or two. Not a new site commissioned on top of MKT-01; the same one, built with that structure in mind. MKT-01's own row (Operations domain, Section 4) now cross-references this back, so the connection reads in both directions. Both CORP items remain [NOT ADDRESSED] -- MKT-01 itself is still not started, and this refinement doesn't change that.</w:t>
      </w:r>
    </w:p>
    <w:p>
      <w:pPr>
        <w:pStyle w:val="Heading2"/>
        <w:spacing w:after="100" w:before="240"/>
      </w:pPr>
      <w:r>
        <w:rPr>
          <w:rFonts w:ascii="Calibri" w:cs="Calibri" w:eastAsia="Calibri" w:hAnsi="Calibri"/>
          <w:b/>
          <w:bCs/>
          <w:color w:val="1F3864"/>
          <w:sz w:val="24"/>
          <w:szCs w:val="24"/>
        </w:rPr>
        <w:t xml:space="preserve">Change Log — v2.31 → v2.32 (prior update, retained for reference)</w:t>
      </w:r>
    </w:p>
    <w:p>
      <w:pPr>
        <w:spacing w:after="140"/>
      </w:pPr>
      <w:r>
        <w:rPr>
          <w:rFonts w:ascii="Calibri" w:cs="Calibri" w:eastAsia="Calibri" w:hAnsi="Calibri"/>
          <w:i w:val="false"/>
          <w:iCs w:val="false"/>
          <w:color w:val="000000"/>
          <w:sz w:val="21"/>
          <w:szCs w:val="21"/>
        </w:rPr>
        <w:t xml:space="preserve">Logged a founder company-structure decision -- not an engineering change, so nothing in the product, its code, or its docs was touched as a result of this entry. The founder decided: Eivanta Holdings becomes the parent/umbrella company; this repo's product becomes its own standalone SaaS platform, formally named Eivanta Analytics; and Eivanta Dispatch, Eivanta Fleet, and Eivanta Code -- each currently in early/foundational stages outside this repo -- become sibling products under the same Eivanta Holdings umbrella, each serving its own niche. An Eivanta Holdings-level site will eventually market the full product family together (related to, but a further step beyond, the existing MKT-01 single-product marketing-site item already tracked in the Operations domain below). The naming convention discussed and agreed in-session: the parent stays a plain, abstract name (Eivanta Holdings) rather than carrying any one product's vertical (an earlier instinct toward “Eivanta Analytics” or “Eivantalytics” as the parent name was walked back for exactly this reason -- it would have pigeonholed the umbrella into one vertical and collided with this product's own natural name); each product then carries a plain “Eivanta + [Domain Noun]” name, the same pattern Zoho and Intuit use above their own product families. The founder was explicit that this is a decision he wants to map out and plan himself before any execution -- captured here as CORP-01/CORP-02 in a new Section 7 so it isn't lost, not as a task queued for the next pass. Open questions already surfaced in conversation, for whenever planning resumes: legal entity structure (a single holding company vs. individually-formed subsidiaries per product, for liability/tax separation -- a question for a real attorney/accountant, not decided or advised on here), a trademark search across the newly-added categories (logistics, fleet, dev tooling) before the Eivanta name is locked in across multiple verticals, and eventual technical structure (per-product subdomains such as analytics.eivanta.com, dispatch.eivanta.com, fleet.eivanta.com, code.eivanta.com, with eivanta.com itself becoming the Holdings-level landing page).</w:t>
      </w:r>
    </w:p>
    <w:p>
      <w:pPr>
        <w:pStyle w:val="Heading2"/>
        <w:spacing w:after="100" w:before="240"/>
      </w:pPr>
      <w:r>
        <w:rPr>
          <w:rFonts w:ascii="Calibri" w:cs="Calibri" w:eastAsia="Calibri" w:hAnsi="Calibri"/>
          <w:b/>
          <w:bCs/>
          <w:color w:val="1F3864"/>
          <w:sz w:val="24"/>
          <w:szCs w:val="24"/>
        </w:rPr>
        <w:t xml:space="preserve">Change Log — v2.30 → v2.31 (prior update, retained for reference)</w:t>
      </w:r>
    </w:p>
    <w:p>
      <w:pPr>
        <w:spacing w:after="140"/>
      </w:pPr>
      <w:r>
        <w:rPr>
          <w:rFonts w:ascii="Calibri" w:cs="Calibri" w:eastAsia="Calibri" w:hAnsi="Calibri"/>
          <w:i w:val="false"/>
          <w:iCs w:val="false"/>
          <w:color w:val="000000"/>
          <w:sz w:val="21"/>
          <w:szCs w:val="21"/>
        </w:rPr>
        <w:t xml:space="preserve">Reviewed the founder's “NexusFlow Dashboard Punch List” (an external UX review, two rounds of screenshots, a few weeks old) against the live codebase rather than taking either the findings or their proposed fixes at face value. Five of the six findings were already resolved by earlier session work, verified here by reading the actual current source, not assumed from task history: Round 1 HIGH (a raw “Backend rejected connection. Make sure Uvicorn is running on port 8000.” dev-mode error string rendered straight into the Live Swarm Telemetry panel) -- confirmed that literal string no longer exists anywhere in the frontend; WS-01's SwarmLogStreamer rework replaced it with a friendly amber “Connecting...” state and, on genuine auth failure, “Unable to authenticate the telemetry stream.” plus a Retry Authentication button. Round 1 MEDIUM x2 (Virtual CFO Briefing showing bare “--” tiles for Gross Margin/Monthly Burn/Cash Runway, and Strategic Advisory showing a flat “No strategic insights generated for this period” with no next action) -- both replaced by a guided empty state (“No ledger data yet”, an explanation, and an Upload Ledger button) exactly matching what the punch list asked for. Round 1 LOW (a single static search example) -- already rotates through 4 real example queries every 4 seconds, shipped under an earlier pass. Round 2 MEDIUM (a 99.8% Gross Margin reading, unusually high) -- FIN-02's word-boundary COGS keyword match (fixed 27 Aug 2026) is exactly the class of fix that would correct this: the old substring match classified “Costco”/“Costume”-style categories as COGS by matching “cost” anywhere in the string, and the reverse mis-classification (a real cost category not matching any keyword, counted as revenue/OPEX instead of COGS) would inflate margin exactly like this. The underlying revenue/COGS/OPEX split is still a keyword heuristic, not a formal chart-of-accounts definition -- already disclosed as open on FIN-02's own row -- so the exact historical 99.8% figure can't be reproduced without the original dataset, but the bug class that would cause it is fixed. One finding was genuinely still open: Round 2 MEDIUM, a secondary widget reading “Routed via Orchestrator #00 → Ops Shield (Agent #09) ... Awaiting specialized agent rendering...” even though the search above it had already completed with a full answer. The punch list guessed a stale/uncleared loading state; the real cause was simpler and different: SwarmVisualizer.tsx only ever had a specialized view for 3 of the swarm's agents (Analyst #04's data table, Forecaster #07's chart, Strategist #15's card) and permanently fell through to that placeholder for every other agent -- Ops Shield #09, External Telemetry Scout #12, Data Engineer #02, and more -- rendered directly beneath CognitiveSearchBar's own already-complete synthesized answer for that same result. Fixed to render nothing instead of a stuck-looking placeholder when there's no specialized view to add -- the answer is already fully shown above it. 7 new regression tests added (components/__tests__/SwarmVisualizer.test.tsx): the fixed case (no placeholder text, empty render for 2 different unhandled agents), the no-data and no-worker-agent cases, and all 3 still-working specialized views. Full frontend suite after: 48 passed (41 + 7 new), 0 regressions; 0 new eslint findings introduced (the file's 6 pre-existing @typescript-eslint/no-explicit-any warnings, none on lines this pass touched, are unchanged from before). Built while the founder was away from his computer -- delivered here first, held for commit to the real repo and a live spot-check once reconnected.</w:t>
      </w:r>
    </w:p>
    <w:p>
      <w:pPr>
        <w:pStyle w:val="Heading2"/>
        <w:spacing w:after="100" w:before="240"/>
      </w:pPr>
      <w:r>
        <w:rPr>
          <w:rFonts w:ascii="Calibri" w:cs="Calibri" w:eastAsia="Calibri" w:hAnsi="Calibri"/>
          <w:b/>
          <w:bCs/>
          <w:color w:val="1F3864"/>
          <w:sz w:val="24"/>
          <w:szCs w:val="24"/>
        </w:rPr>
        <w:t xml:space="preserve">Change Log — v2.29 → v2.30 (prior update, retained for reference)</w:t>
      </w:r>
    </w:p>
    <w:p>
      <w:pPr>
        <w:spacing w:after="140"/>
      </w:pPr>
      <w:r>
        <w:rPr>
          <w:rFonts w:ascii="Calibri" w:cs="Calibri" w:eastAsia="Calibri" w:hAnsi="Calibri"/>
          <w:i w:val="false"/>
          <w:iCs w:val="false"/>
          <w:color w:val="000000"/>
          <w:sz w:val="21"/>
          <w:szCs w:val="21"/>
        </w:rPr>
        <w:t xml:space="preserve">Two items this pass, built while the founder was away from his computer -- delivered here first, held for commit to the real repo and a live spot-check once reconnected (this cloud sandbox stays byte-for-byte in sync with the real repo throughout, so nothing here is provisional). API-01: the backend's 64 real REST endpoints (main.py plus 8 included routers) now all carry an OpenAPI tag -- grouping /docs and /redoc into 14 named domains (Auth, Tenant &amp; Team, Ledger &amp; Ingestion, BI &amp; Analytics, and so on) instead of one flat 64-row list, purely additive metadata that changes no path, method, or behavior. A new docs/Eivanta_API_Inventory.md documents all 64 with method, path, domain, and the real Depends(...) auth requirement read from source, not inferred. 62 of 64 already followed the existing /api/v1/ versioning convention; the 2 that don't (POST /api/finance/upload-ledger, POST /api/search) are live, frontend-consumed paths that predate the convention -- named explicitly in both the new doc and a new regression test rather than silently renamed, since renaming either is a breaking API change needing coordinated frontend updates, not a call this pass makes unilaterally. New backend/tests/test_api01_inventory.py guards both conventions going forward (a new endpoint added without the /api/v1/ prefix or without a tag now fails a real test, verified by deliberately constructing a schema with each violation and confirming the checks actually fire) plus a sanity floor/ceiling on total endpoint count, meant to catch a router silently failing to load rather than normal API growth. Full backend suite after: 367 passed (363 + 4 new), 8 skipped, zero regressions. OPS-08: logging real, already-completed work the Master Build List never reflected -- backend/venv, backend/.venv, backend/_to_delete/, and a stray ops09_backend.tar.gz were deleted (backend/venv needed an iterative per-subdirectory deletion loop; the device bridge's mounted filesystem repeatedly timed out a single whole-tree rm -rf), .vscode/settings.json's stale Windows-style venv interpreter path was corrected to the real Linux-layout root venv, and .gitignore gained a venv/ entry. Verified via direct listing and package-metadata inspection at the time (207 real packages confirmed intact in the kept root venv), not assumed -- this document simply never got updated to say so until now.</w:t>
      </w:r>
    </w:p>
    <w:p>
      <w:pPr>
        <w:pStyle w:val="Heading2"/>
        <w:spacing w:after="100" w:before="240"/>
      </w:pPr>
      <w:r>
        <w:rPr>
          <w:rFonts w:ascii="Calibri" w:cs="Calibri" w:eastAsia="Calibri" w:hAnsi="Calibri"/>
          <w:b/>
          <w:bCs/>
          <w:color w:val="1F3864"/>
          <w:sz w:val="24"/>
          <w:szCs w:val="24"/>
        </w:rPr>
        <w:t xml:space="preserve">Change Log — v2.28 → v2.29 (prior update, retained for reference)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NEW (this update): a real per-tenant user/team-size quota -- self-service (owner/admin sets it, no billing/tier concept exists yet to drive it instead), enforced at the real point headcount grows (POST /api/v1/team/invite rejects with 409 once at quota), managed via GET/POST/DELETE /api/v1/settings/team-quota, unset by default (unrestricted, identical to pre-TEN-04 behavior). Requests already have a real per-tenant daily API quota (API-03, MBL v2.35) -- this entry's own text previously and incorrectly still called that gap open; corrected here. Still genuinely open: storage and row quotas, which need a billing/tier concept that doesn't exist yet -- the ledger ingestion model is delete-and-replace per upload, not additive, so a storage/row cap can't honestly mean anything until then.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SEC-02 Security incident detection, containment, credential rotation and notification workflow.</w:t>
      </w:r>
      <w:r>
        <w:rPr>
          <w:rFonts w:ascii="Calibri" w:cs="Calibri" w:eastAsia="Calibri" w:hAnsi="Calibri"/>
          <w:sz w:val="21"/>
          <w:szCs w:val="21"/>
        </w:rPr>
        <w:t xml:space="preserve"> — Real DETECTION/LOGGING slice shipped 3 Sep 2026: a new tenant-scoped security_events table (backend/db_manager.py) now records two real signals that previously only ever surfaced as a single HTTP response to the one caller who tripped them -- AUTH-05 account-lockout trips (login and MFA-verify) and API-03's tenant-scoped rate-limit trips (tenant burst + tenant daily quota) -- each write is fail-open (a logging failure can never block or mask the real response). Surfaced via a new GET /api/v1/security/events (owner/admin-gated, tenant-scoped, real offset/filter/sort pagination reusing pagination.py's envelope). Deliberately NOT logged here, disclosed rather than silently dropped: the per-source-IP burst limit (unauthenticated traffic has no tenant to attribute an event to -- would need a separate, non-tenant-scoped table); cross-tenant 404 probe attempts (lower signal-to-noise than the two signals above -- a 404 also fires for a genuinely mistyped ID, not just a real probe, and QA-02's own suite already covers cross-tenant isolation directly). Still genuinely open, all three the other real thirds of this item's title: CONTAINMENT (no automated response to a detected event -- e.g. auto-suspending a tenant mid-incident), credential ROTATION (see SEC-01's own entry -- same gap, not duplicated here), and NOTIFICATION (this is a queryable log an owner/admin can pull, not a push alert/email workflow). New backend/tests/test_sec02_security_events.py (14 new tests, including a real test confirming the excluded IP-burst signal stays unlogged). Full backend suite re-run clean afterward: 611 passed, 8 skipped, 0 failed (up from 592 pre-SEC-02 -- the pass-count growth exceeds the 14 new tests alone because QA-02's own route-driven parametrized tests grew too, from the one new role-gated route).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 Sep 2026: frontend SAST is now real too -- eslint-plugin-security wired into the existing eslint config, running on every npm run lint. First run: 27 findings, all traced by hand and confirmed false positives (fixed allowlist/Object.keys()-derived lookup keys, numeric array indices, a test's own temp-file writes), each annotated with a site-specific justification. Backend: the full bandit backlog closed out 1 Sep -- all 45 original findings addressed in some form (fixed, confirmed false positive and suppressed, or explicitly flagged as an open decision). Dependency scanning has been real and repeatable since 27 Aug (pip-audit + npm audit, wrapped in scripts/security_scan.sh). Neither SAST tool is wired into that standing script on purpose -- both run as their own standalone checks (bandit directly, eslint-plugin-security via npm run lint), and whether SAST should gate a deploy stays a separate, undecided question. This audit continues to function as ongoing manual adversarial review on top of all of this (2 real cross-tenant leaks found and fixed to date). Container-image scanning and penetration testing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API-01 Versioned API inventory and schemas.</w:t>
      </w:r>
      <w:r>
        <w:rPr>
          <w:rFonts w:ascii="Calibri" w:cs="Calibri" w:eastAsia="Calibri" w:hAnsi="Calibri"/>
          <w:sz w:val="21"/>
          <w:szCs w:val="21"/>
        </w:rPr>
        <w:t xml:space="preserve"> — PARTIAL 2 Sep 2026: all 64 real endpoints now inventoried (docs/Eivanta_API_Inventory.md, generated from the live OpenAPI schema plus each route's real auth dependency) and OpenAPI-tagged into 14 domains. 62 of 64 follow the /api/v1/ versioning convention; 2 live, frontend-consumed legacy paths don't (POST /api/finance/upload-ledger, POST /api/search) -- disclosed by name in the doc and guarded by a new regression test rather than silently renamed, since migrating either is a breaking change this pass isn't making unilaterally. See the new Change Log entry above for the full build.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NEW (this update): real pagination (offset, not just limit), filtering, and sort direction on the three endpoints whose result set actually grows unbounded per tenant over time -- ingestion history (GET /api/v1/data/ingestion-history), audit lineage (GET /api/v1/audit/lineage), and report export history (GET /api/v1/reports/export-history) -- each now returns items/total_count/limit/offset/has_more alongside its pre-existing array key, additively (no existing caller breaks). Deliberately not retrofitted onto every GET in the app -- team roster, API keys, sessions etc. are bounded by something else already and gain nothing real from it. Also new: a real, opt-in Idempotency-Key mechanism (backend/idempotency.py) on the two POST endpoints most exposed to silent double-creation on retry -- team invite and API key creation -- a client resending the same request with the same Idempotency-Key header gets back the exact original response (including a one-time secret) instead of creating a second resource; reusing a key with a different body is rejected with 422. No header sent -- today's exact behavior, unchanged. Still open: a fully standardized error-response schema (today's HTTPException usage is consistent but not a formally documented shape).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Real per-tenant burst limiting (300 req/min), per-source-IP burst limiting (60 req/min, for any request without a valid tenant JWT), and a per-tenant daily quota (20,000/24h) now enforced globally by one HTTP middleware -- see the new Change Log entry above for the full build, the real AUTH-05-complementary security gap found and closed along the way, and what's still open. PARTIAL, not DONE: in-memory/per-process only (no shared store across multiple worker processes), source-IP trust will need revisiting once deployed behind a real reverse proxy, and the swarm WebSocket route isn't covered by this HTTP-only middleware at all.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NEW 2 Sep 2026: an external dashboard punch-list review (see new Change Log entry above) surfaced a second real degraded-state bug -- SwarmVisualizer.tsx showed a permanent-looking “Awaiting specialized agent rendering...” placeholder for any routed agent outside its 3 specialized views, directly beneath an already-complete answer -- fixed to render nothing instead, with 7 new regression tests. Broader loading/error/degraded-state review across the rest of the dashboard is still not comprehensive.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OPS-03 Backup frequency, retention, encryption and restore tests.</w:t>
      </w:r>
      <w:r>
        <w:rPr>
          <w:rFonts w:ascii="Calibri" w:cs="Calibri" w:eastAsia="Calibri" w:hAnsi="Calibri"/>
          <w:sz w:val="21"/>
          <w:szCs w:val="21"/>
        </w:rPr>
        <w:t xml:space="preserve"> — Real ENCRYPTION and RESTORE TESTS shipped 3 Sep 2026 (backend/backup.py): real Fernet-encrypted backups of the platform's single shared DuckDB file (a real, disclosed architectural fact -- one file per deployment, not per tenant -- see this module's own top-of-file note), a checksum-verified verify_backup() restore test that decrypts and confirms integrity WITHOUT touching the live database, a real destructive restore_backup() that verifies before writing anything and preserves (never deletes) whatever was previously at the target path, and a real retention policy that prunes to the N most recent backups. Deliberately a SEPARATE encryption key (BACKUP_ENCRYPTION_KEY) from BYOK_ENCRYPTION_KEY -- a backup holds the whole platform database, not one tenant's BYOK key, so rotating one must never silently affect the other. Deliberately NOT wired to an HTTP endpoint: every existing role is tenant-scoped, and a whole-database restore must never be reachable by any one tenant's owner -- a real platform-admin/superadmin role concept does not exist anywhere in this codebase yet, a genuine gap this pass does not build. These are real, independently tested library functions an operator runs directly today (script/cron/shell), the same bar as every other real-and-tested piece of this codebase, just not yet a public route. Still genuinely open: an actual BACKUP FREQUENCY/schedule (nothing calls create_backup() on a cadence yet -- there is no scheduler in this codebase to hook into) and off-machine/off-site storage (backups currently land on the same disk as the live database, which protects against corruption/accidental deletion but not a full-machine loss). New backend/tests/test_ops03_backup_restore.py (18 new tests): encryption-not-plaintext, checksum tamper detection, key-rotation detection, byte-identical round-trip, previous-file preservation on restore, retention math, and a real integration test backing up and restoring an ACTUAL isolated DuckDB tenant row end to end. Full backend suite re-run clean afterward: 629 passed, 8 skipped, 0 failed (up from 611 pre-OPS-03).</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DONE (logged 2 Sep 2026, work itself completed in an earlier session pass): backend/venv, backend/.venv, backend/_to_delete/, and ops09_backend.tar.gz all deleted; .vscode/settings.json's stale Windows-style venv path fixed to the real Linux-layout root venv; .gitignore gained venv/. One root-level venv now, verified intact (207 real packages) rather than assumed. See the new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 See CORP-02 in Section 7 -- when this site is built, it should be structured as the Eivanta parent site, with Eivanta Analytics presented as its (for now, only) product.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MKT-02 Move eivanta.com off Wix hosting to a free host.</w:t>
      </w:r>
      <w:r>
        <w:rPr>
          <w:rFonts w:ascii="Calibri" w:cs="Calibri" w:eastAsia="Calibri" w:hAnsi="Calibri"/>
          <w:sz w:val="21"/>
          <w:szCs w:val="21"/>
        </w:rPr>
        <w:t xml:space="preserve"> — Founder decision (3 Sep 2026, logged only): move eivanta.com off Wix hosting to a free host, keeping domain registration and site hosting as separate decisions -- Wix's paid hosting tiers ($24-46+/month) are not worth it for a marketing site. Recommended free hosts, once actionable: Cloudflare Pages or Netlify (free tier, custom domain support, no commercial-use restriction); GitHub Pages also free but static-only; Vercel's free Hobby tier is explicitly non-commercial only per their fair-use terms, so it's not a fit for a real business site without upgrading to paid Pro. Blocked until 24 October 2026 -- Wix has told the founder the domain can't be moved before then, citing an ICANN transfer-lock rule. Same eivanta.com site tracked under MKT-01 above, not a new one -- this item is specifically about where it's hosted. See also CORP-02 in Section 7 for the site's eventual structure (Eivanta parent site, Eivanta Analytics as its product).</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QA-02 Security and authorization regression suite.</w:t>
      </w:r>
      <w:r>
        <w:rPr>
          <w:rFonts w:ascii="Calibri" w:cs="Calibri" w:eastAsia="Calibri" w:hAnsi="Calibri"/>
          <w:sz w:val="21"/>
          <w:szCs w:val="21"/>
        </w:rPr>
        <w:t xml:space="preserve"> — PARTIAL 3 Sep 2026: a new, self-auditing regression suite (backend/tests/test_qa02_authz_regression.py, 155 tests) covers the authn/authz boundary layer specifically. It introspects the real, live FastAPI app at test-collection time -- not a hand-typed endpoint list -- so a newly added route is automatically covered the moment it exists, and a route missing its auth dependency fails this suite immediately, by name. Three real guarantees are pinned: every one of this app's 59 protected endpoints (64 total minus 5 genuinely public) rejects a request with no Authorization header; every one of its 23 require_role()-gated endpoints rejects every role outside its own allowed set and accepts every role inside it; and three endpoints that take a target id straight from the URL path (a teammate's user_id, an API key's key_id) cannot be used by an authenticated user on another tenant's real record, confirmed both by response code and by checking the target tenant's own data afterward. A self-audit test pins the exact route counts this suite was written against, so the suite itself fails loudly if the route table's shape ever changes without a matching review. PARTIAL, not DONE: this is the authn/authz boundary only -- business-logic correctness once past that gate (QA-03), load/soak testing (QA-04), agent-dropout/chaos testing (QA-05), and browser/accessibility testing (QA-06) remain separate, still-open items.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was the first step; NEW (this update): an equivalent systematic ground-truth suite now exists for gross margin (FIN-02) and cash runway (FIN-03) too (backend/tests/test_qa03_fin_ground_truth.py) -- hand-computed expected values across positive/zero-revenue/negative-margin/zero-burn edge cases, whole-word COGS keyword classification tested directly (including the Costco/Costume false-positive regression), each cross-checked by independently reconstructing the metric from the response's own evidence row citations rather than trusting a second hand-typed number. Still open: the “AI evaluation” half of this item's own title (evaluating agent OUTPUT quality/accuracy, not covered by any of the above) is untouched, and the financial ground-truth coverage itself is still MRR + gross margin + cash runway only -- other real financial surfaces (forecast accuracy, churn) remain their own separate items (FIN-04, FIN-05).</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p>
      <w:pPr>
        <w:pStyle w:val="Heading1"/>
        <w:pBdr>
          <w:bottom w:val="single" w:color="B8C4D9" w:sz="4" w:space="4"/>
        </w:pBdr>
        <w:spacing w:after="140" w:before="320"/>
      </w:pPr>
      <w:r>
        <w:rPr>
          <w:rFonts w:ascii="Calibri" w:cs="Calibri" w:eastAsia="Calibri" w:hAnsi="Calibri"/>
          <w:b/>
          <w:bCs/>
          <w:color w:val="1F3864"/>
          <w:sz w:val="28"/>
          <w:szCs w:val="28"/>
        </w:rPr>
        <w:t xml:space="preserve">7. Company &amp; Brand Strategy</w:t>
      </w:r>
    </w:p>
    <w:p>
      <w:pPr>
        <w:spacing w:after="140"/>
      </w:pPr>
      <w:r>
        <w:rPr>
          <w:rFonts w:ascii="Calibri" w:cs="Calibri" w:eastAsia="Calibri" w:hAnsi="Calibri"/>
          <w:sz w:val="21"/>
          <w:szCs w:val="21"/>
        </w:rPr>
        <w:t xml:space="preserve">New this update. Founder-level business/brand decisions that sit above the product itself -- tracked here rather than in Section 4's engineering backlog, since neither item below is engineering work.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CORP-01 Eivanta Holdings umbrella company structure.</w:t>
      </w:r>
      <w:r>
        <w:rPr>
          <w:rFonts w:ascii="Calibri" w:cs="Calibri" w:eastAsia="Calibri" w:hAnsi="Calibri"/>
          <w:sz w:val="21"/>
          <w:szCs w:val="21"/>
        </w:rPr>
        <w:t xml:space="preserve"> — Founder decision (2 Sep 2026, logged only; timeline clarified 2 Sep 2026): Eivanta Holdings becomes the parent/umbrella company; this product becomes its own standalone SaaS, Eivanta Analytics. Eivanta Dispatch, Eivanta Fleet, and Eivanta Code (each in early/foundational stages, outside this repo) become sibling products under the same umbrella -- explicitly a next-year-or-two timeline, not near-term planning or work. See the new Change Log entry above for the full naming rationale and open questions. Explicitly not started: no code, docs, or repo changes have been made -- the founder wants to map out the execution plan himself (legal entity structure, trademark search, repo/domain naming, sequencing) before any implementation begins.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CORP-02 Eivanta Holdings marketing site (product family).</w:t>
      </w:r>
      <w:r>
        <w:rPr>
          <w:rFonts w:ascii="Calibri" w:cs="Calibri" w:eastAsia="Calibri" w:hAnsi="Calibri"/>
          <w:sz w:val="21"/>
          <w:szCs w:val="21"/>
        </w:rPr>
        <w:t xml:space="preserve"> — Founder decision (2 Sep 2026, refined 2 Sep 2026): not a new, separate site -- when the already-tracked MKT-01 eivanta.com site (Operations domain, Section 4) is actually built, it should be structured as the Eivanta parent site, with Eivanta Analytics presented as its product. Eivanta Analytics is the only product to list for now; Dispatch/Fleet/Code (see CORP-01) are a next-year-or-two timeline and won't appear on the site until they exist. This is the one near-term-actionable piece of the umbrella decision -- MKT-01 itself is still not started, and building it is not queued by this entry, only its eventual structure is now decided.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