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2.37 | 3 September 2026 | TEN-04 (users sub-quota) shipped: a real, self-service per-tenant team-size quota, enforced at invite time -- see new Change Log entry below</w:t>
      </w:r>
    </w:p>
    <w:p>
      <w:pPr>
        <w:pStyle w:val="Heading2"/>
        <w:spacing w:after="100" w:before="240"/>
      </w:pPr>
      <w:r>
        <w:rPr>
          <w:rFonts w:ascii="Calibri" w:cs="Calibri" w:eastAsia="Calibri" w:hAnsi="Calibri"/>
          <w:b/>
          <w:bCs/>
          <w:color w:val="1F3864"/>
          <w:sz w:val="24"/>
          <w:szCs w:val="24"/>
        </w:rPr>
        <w:t xml:space="preserve">Change Log — v2.36 → v2.37 (this update)</w:t>
      </w:r>
    </w:p>
    <w:p>
      <w:pPr>
        <w:spacing w:after="140"/>
      </w:pPr>
      <w:r>
        <w:rPr>
          <w:rFonts w:ascii="Calibri" w:cs="Calibri" w:eastAsia="Calibri" w:hAnsi="Calibri"/>
          <w:i w:val="false"/>
          <w:iCs w:val="false"/>
          <w:color w:val="000000"/>
          <w:sz w:val="21"/>
          <w:szCs w:val="21"/>
        </w:rPr>
        <w:t xml:space="preserve">Shipped TEN-04 (users sub-quota): a real per-tenant user/team-size quota, the honest, buildable-today slice of this item (storage and row quotas still need a billing/tier concept that doesn’t exist yet -- the ledger ingestion model is delete-and-replace per upload, not additive, so a storage/row cap can’t honestly mean anything until then; requests already had a real quota via API-03, MBL v2.35). Deliberately tenant-self-service rather than plan-tier-driven, since no tier concept exists to drive it instead: an owner or admin sets their own team’s ceiling at POST /api/v1/settings/team-quota (GET to check status, DELETE to clear back to unrestricted), enforced at the one real point a tenant’s headcount grows -- POST /api/v1/team/invite now checks the real current headcount against the quota BEFORE creating the new user, returning a specific 409 once at capacity rather than a generic block. No quota set is the default for every existing and new tenant, identical to today’s unrestricted behavior -- never a silent 0/blocked-by-default state, same contract as FINOPS-01’s budget cap. 14 new tests (backend/tests/test_ten04_team_quota.py) cover the full round trip: default-unrestricted, set/view/clear, owner+admin can set it and member/viewer cannot, quota-at-headcount blocks the next invite (and the blocked user genuinely was never created, not just refused a response), removing a teammate frees a real slot, and tenant isolation (tenant A at quota never affects tenant B). QA-02’s self-audit route/role-gate counts were updated for the 3 new routes this item adds (64→67 total, 59→62 protected, 23→25 role-gated -- GET is viewer-readable like GET /api/v1/team/users, POST/DELETE are owner+admin-gated). Full backend suite re-run clean afterward: 556 passed, 8 skipped, 0 failed (up from 531 pre-TEN-04 -- the 14 new tests plus 11 more from QA-02’s route sweep picking up the 3 new routes automatically, zero regressions elsewhere).</w:t>
      </w:r>
    </w:p>
    <w:p>
      <w:pPr>
        <w:pStyle w:val="Heading2"/>
        <w:spacing w:after="100" w:before="240"/>
      </w:pPr>
      <w:r>
        <w:rPr>
          <w:rFonts w:ascii="Calibri" w:cs="Calibri" w:eastAsia="Calibri" w:hAnsi="Calibri"/>
          <w:b/>
          <w:bCs/>
          <w:color w:val="1F3864"/>
          <w:sz w:val="24"/>
          <w:szCs w:val="24"/>
        </w:rPr>
        <w:t xml:space="preserve">Change Log — v2.35 → v2.36 (prior update, retained for reference)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NEW (this update): a real per-tenant user/team-size quota -- self-service (owner/admin sets it, no billing/tier concept exists yet to drive it instead), enforced at the real point headcount grows (POST /api/v1/team/invite rejects with 409 once at quota), managed via GET/POST/DELETE /api/v1/settings/team-quota, unset by default (unrestricted, identical to pre-TEN-04 behavior). Requests already have a real per-tenant daily API quota (API-03, MBL v2.35) -- this entry’s own text previously and incorrectly still called that gap open; corrected here. Still genuinely open: storage and row quotas, which need a billing/tier concept that doesn’t exist yet -- the ledger ingestion model is delete-and-replace per upload, not additive, so a storage/row cap can’t honestly mean anything until then.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155 tests)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Three real guarantees are pinned: every one of this app's 59 protected endpoints (64 total minus 5 genuinely public) rejects a request with no Authorization header; every one of its 23 require_role()-gated endpoints rejects every role outside its own allowed set and accepts every role inside it; and three endpoints that take a target id straight from the URL path (a teammate's user_id, an API key's key_id) cannot be used by an authenticated user on another tenant's real record, confirmed both by response code and by checking the target tenant's own data afterward. A self-audit test pins the exact route counts this suite was written against, so the suite itself fails loudly if the route table's shape ever changes without a matching review.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