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Calibri" w:cs="Calibri" w:eastAsia="Calibri" w:hAnsi="Calibri"/>
          <w:b/>
          <w:bCs/>
          <w:color w:val="1F3864"/>
          <w:sz w:val="40"/>
          <w:szCs w:val="40"/>
        </w:rPr>
        <w:t xml:space="preserve">Eivanta — Master Build List</w:t>
      </w:r>
    </w:p>
    <w:p>
      <w:pPr>
        <w:pBdr>
          <w:bottom w:val="single" w:color="1F3864" w:sz="6" w:space="6"/>
        </w:pBdr>
        <w:spacing w:after="240"/>
      </w:pPr>
      <w:r>
        <w:rPr>
          <w:rFonts w:ascii="Calibri" w:cs="Calibri" w:eastAsia="Calibri" w:hAnsi="Calibri"/>
          <w:i/>
          <w:iCs/>
          <w:color w:val="44546A"/>
          <w:sz w:val="24"/>
          <w:szCs w:val="24"/>
        </w:rPr>
        <w:t xml:space="preserve">Production completion roadmap | Version 2.35 | 3 September 2026 | API-03 shipped: real per-tenant/per-IP rate limiting and a per-tenant daily quota, enforced globally -- see new Change Log entry below</w:t>
      </w:r>
    </w:p>
    <w:p>
      <w:pPr>
        <w:pStyle w:val="Heading2"/>
        <w:spacing w:after="100" w:before="240"/>
      </w:pPr>
      <w:r>
        <w:rPr>
          <w:rFonts w:ascii="Calibri" w:cs="Calibri" w:eastAsia="Calibri" w:hAnsi="Calibri"/>
          <w:b/>
          <w:bCs/>
          <w:color w:val="1F3864"/>
          <w:sz w:val="24"/>
          <w:szCs w:val="24"/>
        </w:rPr>
        <w:t xml:space="preserve">Change Log — v2.34 → v2.35 (this update)</w:t>
      </w:r>
    </w:p>
    <w:p>
      <w:pPr>
        <w:spacing w:after="140"/>
      </w:pPr>
      <w:r>
        <w:rPr>
          <w:rFonts w:ascii="Calibri" w:cs="Calibri" w:eastAsia="Calibri" w:hAnsi="Calibri"/>
          <w:i w:val="false"/>
          <w:iCs w:val="false"/>
          <w:color w:val="000000"/>
          <w:sz w:val="21"/>
          <w:szCs w:val="21"/>
        </w:rPr>
        <w:t xml:space="preserve">Shipped API-03: real API rate limits and tenant quotas, previously just a file-upload byte-size cap. One global HTTP middleware (main.py's enforce_api_rate_limits) enforces three independent, in-memory sliding windows on every REST request: a per-tenant burst (300 requests/minute), a per-source-IP burst (60/minute, applied to any request that couldn't be tied to a valid tenant JWT -- covers login, signup, and any other unauthenticated traffic), and a per-tenant daily quota (20,000/24h, independent of the burst window -- the “tenant quotas” half of this item's own title, also closing TEN-04's disclosed “no request quotas” gap). A real security gap was found and closed along the way: AUTH-05's brute-force lockout is scoped per account, so nothing previously stopped one source hammering /auth/login with a DIFFERENT email on every attempt -- the new per-IP bucket now does, independent of which email is tried. Health check exempted (conventional monitoring target); CORS preflight (OPTIONS) exempted. Middleware registration order is deliberate and load-bearing: this middleware sits innermost of three, add_security_headers in the middle, CORSMiddleware outermost (previously CORS was added before add_security_headers -- only its position in the stack changed here, not its config) -- so a 429 short-circuited here still carries real security headers and real CORS headers, the same as any other response; without that a browser frontend's fetch() call would see an opaque CORS failure on a 429 instead of a readable status/body. 9 new tests (test_api03_rate_limits.py), each monkeypatching the real limits down to a small value rather than looping through 300/60/20,000 real requests. A real cross-test leak was found and fixed along the way: this middleware runs for every request in the whole suite (unlike DATA-06's ingestion-only limiter, only touched by tests that call the upload endpoint), so its state needed an autouse reset fixture in conftest.py -- without it, 14 unrelated tests later in the run started failing with a surprise 429 from an earlier, unrelated test's leftover call count against the shared IP/tenant buckets. Full backend suite after: 376 passed, 8 skipped, 0 regressions -- confirmed both in an isolated sandbox and live on the founder's own machine. Known, disclosed limitations, same candor as DATA-06's own: in-memory per-process state only (a real multi-worker deployment would need a shared external store); source-IP identification trusts request.client.host, which will need reconsideration once this is actually deployed behind a real reverse proxy (out of scope -- production deployment remains deferred); and this HTTP middleware does not cover the swarm WebSocket route at all (Starlette's @app.middleware("http") never wraps WebSocket upgrades) -- a disclosed gap, not an oversight.</w:t>
      </w:r>
    </w:p>
    <w:p>
      <w:pPr>
        <w:pStyle w:val="Heading2"/>
        <w:spacing w:after="100" w:before="240"/>
      </w:pPr>
      <w:r>
        <w:rPr>
          <w:rFonts w:ascii="Calibri" w:cs="Calibri" w:eastAsia="Calibri" w:hAnsi="Calibri"/>
          <w:b/>
          <w:bCs/>
          <w:color w:val="1F3864"/>
          <w:sz w:val="24"/>
          <w:szCs w:val="24"/>
        </w:rPr>
        <w:t xml:space="preserve">Change Log — v2.33 → v2.34 (prior update, retained for reference)</w:t>
      </w:r>
    </w:p>
    <w:p>
      <w:pPr>
        <w:spacing w:after="140"/>
      </w:pPr>
      <w:r>
        <w:rPr>
          <w:rFonts w:ascii="Calibri" w:cs="Calibri" w:eastAsia="Calibri" w:hAnsi="Calibri"/>
          <w:i w:val="false"/>
          <w:iCs w:val="false"/>
          <w:color w:val="000000"/>
          <w:sz w:val="21"/>
          <w:szCs w:val="21"/>
        </w:rPr>
        <w:t xml:space="preserve">Founder decision (3 Sep 2026, logged only -- no code/repo work): stop hosting eivanta.com through Wix. Wix's site-hosting plans run $24-46+/month for the tiers that would apply here, on top of the domain registration itself -- the founder wants the domain registered wherever is cheapest and the actual site hosted for free elsewhere, since those are two separate things Wix bundles together. Reviewed free hosting options that support a custom apex domain at no cost: Cloudflare Pages and Netlify (both free-tier, no restriction on commercial/business use) are the recommended picks; GitHub Pages is also free but static-only; Vercel's free Hobby tier was considered but flagged as unsuitable -- its fair-use terms explicitly restrict the free tier to non-commercial, personal use, so a real business site there would need their paid Pro plan instead. One hard constraint surfaced: Wix has told the founder the domain cannot be moved/transferred until 24 October 2026, citing an ICANN rule -- consistent with ICANN's standard 60-day transfer-lock policy after a registration or registrant change, though the exact trigger date wasn't independently verified here, only relayed as Wix told it to the founder. Nothing is actionable before that date. Captured as MKT-02 in the Operations domain (Section 4), immediately after the existing MKT-01 row, since it's the same eivanta.com site -- not a new one -- just moving where it's hosted. Both MKT-01 and MKT-02 remain [NOT ADDRESSED].</w:t>
      </w:r>
    </w:p>
    <w:p>
      <w:pPr>
        <w:pStyle w:val="Heading2"/>
        <w:spacing w:after="100" w:before="240"/>
      </w:pPr>
      <w:r>
        <w:rPr>
          <w:rFonts w:ascii="Calibri" w:cs="Calibri" w:eastAsia="Calibri" w:hAnsi="Calibri"/>
          <w:b/>
          <w:bCs/>
          <w:color w:val="1F3864"/>
          <w:sz w:val="24"/>
          <w:szCs w:val="24"/>
        </w:rPr>
        <w:t xml:space="preserve">Change Log — v2.32 → v2.33 (prior update, retained for reference)</w:t>
      </w:r>
    </w:p>
    <w:p>
      <w:pPr>
        <w:spacing w:after="140"/>
      </w:pPr>
      <w:r>
        <w:rPr>
          <w:rFonts w:ascii="Calibri" w:cs="Calibri" w:eastAsia="Calibri" w:hAnsi="Calibri"/>
          <w:i w:val="false"/>
          <w:iCs w:val="false"/>
          <w:color w:val="000000"/>
          <w:sz w:val="21"/>
          <w:szCs w:val="21"/>
        </w:rPr>
        <w:t xml:space="preserve">Refined CORP-01/CORP-02 per founder clarification -- still logging only, no code/repo work. Two changes: (1) Eivanta Dispatch, Eivanta Fleet, and Eivanta Code are explicitly a next-year-or-two timeline, not near-term -- CORP-01's description now says so directly rather than leaving the pace ambiguous. (2) CORP-02 was refined from “a future Holdings-level site” (which read as a new, separate site to build) to something narrower and actually actionable: when the already-tracked MKT-01 eivanta.com site is eventually built, it should be structured as the Eivanta parent site with Eivanta Analytics presented as its product -- the only one live for now, since Dispatch/Fleet/Code won't exist to list for another year or two. Not a new site commissioned on top of MKT-01; the same one, built with that structure in mind. MKT-01's own row (Operations domain, Section 4) now cross-references this back, so the connection reads in both directions. Both CORP items remain [NOT ADDRESSED] -- MKT-01 itself is still not started, and this refinement doesn't change that.</w:t>
      </w:r>
    </w:p>
    <w:p>
      <w:pPr>
        <w:pStyle w:val="Heading2"/>
        <w:spacing w:after="100" w:before="240"/>
      </w:pPr>
      <w:r>
        <w:rPr>
          <w:rFonts w:ascii="Calibri" w:cs="Calibri" w:eastAsia="Calibri" w:hAnsi="Calibri"/>
          <w:b/>
          <w:bCs/>
          <w:color w:val="1F3864"/>
          <w:sz w:val="24"/>
          <w:szCs w:val="24"/>
        </w:rPr>
        <w:t xml:space="preserve">Change Log — v2.31 → v2.32 (prior update, retained for reference)</w:t>
      </w:r>
    </w:p>
    <w:p>
      <w:pPr>
        <w:spacing w:after="140"/>
      </w:pPr>
      <w:r>
        <w:rPr>
          <w:rFonts w:ascii="Calibri" w:cs="Calibri" w:eastAsia="Calibri" w:hAnsi="Calibri"/>
          <w:i w:val="false"/>
          <w:iCs w:val="false"/>
          <w:color w:val="000000"/>
          <w:sz w:val="21"/>
          <w:szCs w:val="21"/>
        </w:rPr>
        <w:t xml:space="preserve">Logged a founder company-structure decision -- not an engineering change, so nothing in the product, its code, or its docs was touched as a result of this entry. The founder decided: Eivanta Holdings becomes the parent/umbrella company; this repo's product becomes its own standalone SaaS platform, formally named Eivanta Analytics; and Eivanta Dispatch, Eivanta Fleet, and Eivanta Code -- each currently in early/foundational stages outside this repo -- become sibling products under the same Eivanta Holdings umbrella, each serving its own niche. An Eivanta Holdings-level site will eventually market the full product family together (related to, but a further step beyond, the existing MKT-01 single-product marketing-site item already tracked in the Operations domain below). The naming convention discussed and agreed in-session: the parent stays a plain, abstract name (Eivanta Holdings) rather than carrying any one product's vertical (an earlier instinct toward “Eivanta Analytics” or “Eivantalytics” as the parent name was walked back for exactly this reason -- it would have pigeonholed the umbrella into one vertical and collided with this product's own natural name); each product then carries a plain “Eivanta + [Domain Noun]” name, the same pattern Zoho and Intuit use above their own product families. The founder was explicit that this is a decision he wants to map out and plan himself before any execution -- captured here as CORP-01/CORP-02 in a new Section 7 so it isn't lost, not as a task queued for the next pass. Open questions already surfaced in conversation, for whenever planning resumes: legal entity structure (a single holding company vs. individually-formed subsidiaries per product, for liability/tax separation -- a question for a real attorney/accountant, not decided or advised on here), a trademark search across the newly-added categories (logistics, fleet, dev tooling) before the Eivanta name is locked in across multiple verticals, and eventual technical structure (per-product subdomains such as analytics.eivanta.com, dispatch.eivanta.com, fleet.eivanta.com, code.eivanta.com, with eivanta.com itself becoming the Holdings-level landing page).</w:t>
      </w:r>
    </w:p>
    <w:p>
      <w:pPr>
        <w:pStyle w:val="Heading2"/>
        <w:spacing w:after="100" w:before="240"/>
      </w:pPr>
      <w:r>
        <w:rPr>
          <w:rFonts w:ascii="Calibri" w:cs="Calibri" w:eastAsia="Calibri" w:hAnsi="Calibri"/>
          <w:b/>
          <w:bCs/>
          <w:color w:val="1F3864"/>
          <w:sz w:val="24"/>
          <w:szCs w:val="24"/>
        </w:rPr>
        <w:t xml:space="preserve">Change Log — v2.30 → v2.31 (prior update, retained for reference)</w:t>
      </w:r>
    </w:p>
    <w:p>
      <w:pPr>
        <w:spacing w:after="140"/>
      </w:pPr>
      <w:r>
        <w:rPr>
          <w:rFonts w:ascii="Calibri" w:cs="Calibri" w:eastAsia="Calibri" w:hAnsi="Calibri"/>
          <w:i w:val="false"/>
          <w:iCs w:val="false"/>
          <w:color w:val="000000"/>
          <w:sz w:val="21"/>
          <w:szCs w:val="21"/>
        </w:rPr>
        <w:t xml:space="preserve">Reviewed the founder's “NexusFlow Dashboard Punch List” (an external UX review, two rounds of screenshots, a few weeks old) against the live codebase rather than taking either the findings or their proposed fixes at face value. Five of the six findings were already resolved by earlier session work, verified here by reading the actual current source, not assumed from task history: Round 1 HIGH (a raw “Backend rejected connection. Make sure Uvicorn is running on port 8000.” dev-mode error string rendered straight into the Live Swarm Telemetry panel) -- confirmed that literal string no longer exists anywhere in the frontend; WS-01's SwarmLogStreamer rework replaced it with a friendly amber “Connecting...” state and, on genuine auth failure, “Unable to authenticate the telemetry stream.” plus a Retry Authentication button. Round 1 MEDIUM x2 (Virtual CFO Briefing showing bare “--” tiles for Gross Margin/Monthly Burn/Cash Runway, and Strategic Advisory showing a flat “No strategic insights generated for this period” with no next action) -- both replaced by a guided empty state (“No ledger data yet”, an explanation, and an Upload Ledger button) exactly matching what the punch list asked for. Round 1 LOW (a single static search example) -- already rotates through 4 real example queries every 4 seconds, shipped under an earlier pass. Round 2 MEDIUM (a 99.8% Gross Margin reading, unusually high) -- FIN-02's word-boundary COGS keyword match (fixed 27 Aug 2026) is exactly the class of fix that would correct this: the old substring match classified “Costco”/“Costume”-style categories as COGS by matching “cost” anywhere in the string, and the reverse mis-classification (a real cost category not matching any keyword, counted as revenue/OPEX instead of COGS) would inflate margin exactly like this. The underlying revenue/COGS/OPEX split is still a keyword heuristic, not a formal chart-of-accounts definition -- already disclosed as open on FIN-02's own row -- so the exact historical 99.8% figure can't be reproduced without the original dataset, but the bug class that would cause it is fixed. One finding was genuinely still open: Round 2 MEDIUM, a secondary widget reading “Routed via Orchestrator #00 → Ops Shield (Agent #09) ... Awaiting specialized agent rendering...” even though the search above it had already completed with a full answer. The punch list guessed a stale/uncleared loading state; the real cause was simpler and different: SwarmVisualizer.tsx only ever had a specialized view for 3 of the swarm's agents (Analyst #04's data table, Forecaster #07's chart, Strategist #15's card) and permanently fell through to that placeholder for every other agent -- Ops Shield #09, External Telemetry Scout #12, Data Engineer #02, and more -- rendered directly beneath CognitiveSearchBar's own already-complete synthesized answer for that same result. Fixed to render nothing instead of a stuck-looking placeholder when there's no specialized view to add -- the answer is already fully shown above it. 7 new regression tests added (components/__tests__/SwarmVisualizer.test.tsx): the fixed case (no placeholder text, empty render for 2 different unhandled agents), the no-data and no-worker-agent cases, and all 3 still-working specialized views. Full frontend suite after: 48 passed (41 + 7 new), 0 regressions; 0 new eslint findings introduced (the file's 6 pre-existing @typescript-eslint/no-explicit-any warnings, none on lines this pass touched, are unchanged from before). Built while the founder was away from his computer -- delivered here first, held for commit to the real repo and a live spot-check once reconnected.</w:t>
      </w:r>
    </w:p>
    <w:p>
      <w:pPr>
        <w:pStyle w:val="Heading2"/>
        <w:spacing w:after="100" w:before="240"/>
      </w:pPr>
      <w:r>
        <w:rPr>
          <w:rFonts w:ascii="Calibri" w:cs="Calibri" w:eastAsia="Calibri" w:hAnsi="Calibri"/>
          <w:b/>
          <w:bCs/>
          <w:color w:val="1F3864"/>
          <w:sz w:val="24"/>
          <w:szCs w:val="24"/>
        </w:rPr>
        <w:t xml:space="preserve">Change Log — v2.29 → v2.30 (prior update, retained for reference)</w:t>
      </w:r>
    </w:p>
    <w:p>
      <w:pPr>
        <w:spacing w:after="140"/>
      </w:pPr>
      <w:r>
        <w:rPr>
          <w:rFonts w:ascii="Calibri" w:cs="Calibri" w:eastAsia="Calibri" w:hAnsi="Calibri"/>
          <w:i w:val="false"/>
          <w:iCs w:val="false"/>
          <w:color w:val="000000"/>
          <w:sz w:val="21"/>
          <w:szCs w:val="21"/>
        </w:rPr>
        <w:t xml:space="preserve">Two items this pass, built while the founder was away from his computer -- delivered here first, held for commit to the real repo and a live spot-check once reconnected (this cloud sandbox stays byte-for-byte in sync with the real repo throughout, so nothing here is provisional). API-01: the backend's 64 real REST endpoints (main.py plus 8 included routers) now all carry an OpenAPI tag -- grouping /docs and /redoc into 14 named domains (Auth, Tenant &amp; Team, Ledger &amp; Ingestion, BI &amp; Analytics, and so on) instead of one flat 64-row list, purely additive metadata that changes no path, method, or behavior. A new docs/Eivanta_API_Inventory.md documents all 64 with method, path, domain, and the real Depends(...) auth requirement read from source, not inferred. 62 of 64 already followed the existing /api/v1/ versioning convention; the 2 that don't (POST /api/finance/upload-ledger, POST /api/search) are live, frontend-consumed paths that predate the convention -- named explicitly in both the new doc and a new regression test rather than silently renamed, since renaming either is a breaking API change needing coordinated frontend updates, not a call this pass makes unilaterally. New backend/tests/test_api01_inventory.py guards both conventions going forward (a new endpoint added without the /api/v1/ prefix or without a tag now fails a real test, verified by deliberately constructing a schema with each violation and confirming the checks actually fire) plus a sanity floor/ceiling on total endpoint count, meant to catch a router silently failing to load rather than normal API growth. Full backend suite after: 367 passed (363 + 4 new), 8 skipped, zero regressions. OPS-08: logging real, already-completed work the Master Build List never reflected -- backend/venv, backend/.venv, backend/_to_delete/, and a stray ops09_backend.tar.gz were deleted (backend/venv needed an iterative per-subdirectory deletion loop; the device bridge's mounted filesystem repeatedly timed out a single whole-tree rm -rf), .vscode/settings.json's stale Windows-style venv interpreter path was corrected to the real Linux-layout root venv, and .gitignore gained a venv/ entry. Verified via direct listing and package-metadata inspection at the time (207 real packages confirmed intact in the kept root venv), not assumed -- this document simply never got updated to say so until now.</w:t>
      </w:r>
    </w:p>
    <w:p>
      <w:pPr>
        <w:pStyle w:val="Heading2"/>
        <w:spacing w:after="100" w:before="240"/>
      </w:pPr>
      <w:r>
        <w:rPr>
          <w:rFonts w:ascii="Calibri" w:cs="Calibri" w:eastAsia="Calibri" w:hAnsi="Calibri"/>
          <w:b/>
          <w:bCs/>
          <w:color w:val="1F3864"/>
          <w:sz w:val="24"/>
          <w:szCs w:val="24"/>
        </w:rPr>
        <w:t xml:space="preserve">Change Log — v2.28 → v2.29 (prior update, retained for reference)</w:t>
      </w:r>
    </w:p>
    <w:p>
      <w:pPr>
        <w:spacing w:after="140"/>
      </w:pPr>
      <w:r>
        <w:rPr>
          <w:rFonts w:ascii="Calibri" w:cs="Calibri" w:eastAsia="Calibri" w:hAnsi="Calibri"/>
          <w:i w:val="false"/>
          <w:iCs w:val="false"/>
          <w:color w:val="000000"/>
          <w:sz w:val="21"/>
          <w:szCs w:val="21"/>
        </w:rPr>
        <w:t xml:space="preserve">Frontend SAST, started for real: eslint-plugin-security 4.0.1 added as a dev dependency and wired into the existing flat eslint.config.mjs via its own recommended config (security.configs.recommended), scoped alongside the app's existing eslint-config-next rules -- so it now runs on every `npm run lint`, the same command this repo already had. First real run: 27 findings (26 detect-object-injection, 1 detect-non-literal-fs-filename) across 13 files. Every one traced to its real call site by hand, same discipline as the backend bandit pass -- and every one confirmed a false positive of a few well-understood shapes this rule can't statically tell apart from real risk: indexing an object with a key drawn from a fixed internal allowlist (TRACKED_ORDER, VIEW_ORDER) or from Object.keys()/Object.entries() of that very same object; writing an array element at a numeric index from findIndex or internal queue bookkeeping, never external input; a backend-derived string used only as a lookup key into a local CSS-class/label table with a safe fallback, never written anywhere; and, in the one non-literal-fs-filename finding, a Playwright e2e test writing its own fixture file to os.tmpdir() under a timestamp it generates itself. Each got an inline eslint-disable-next-line (or, where it fell in JSX children rather than inside a {} expression, the equivalent {/* */} JSX-comment form) with a reason specific to that site, not a blanket rule-level disable, matching the bandit pass's own # nosec convention. Caught and fixed a real bug of my own mid-pass: the first attempt placed 3 of the 27 disable-comments as plain // comments sitting in JSX children position (outside any {} expression) rather than inside one -- in that position // is not a comment at all, it's literal text, so those 3 would have rendered visibly in the UI and never actually suppressed anything. Caught by re-running the lint immediately after (it still flagged those exact 3 lines) before this reached delivery, and fixed by switching those specific 3 to the {/* */} JSX-comment form; the other 24, already sitting inside a real JS expression, needed no change. Re-run after the full fix: 0 security/* findings, and the full pre-existing eslint/TypeScript baseline (173 other messages, unrelated to this pass) unchanged. Full jest suite re-run after: 41 passed, 41 total, zero regressions -- including the one test file this pass touched. `next build`'s own type-check step already fails today on 101 pre-existing TypeScript errors unconnected to this pass (a real gap, noted here rather than silently fixed -- out of scope for a SAST pass, and not something to decide unilaterally). Deliberately NOT wired into scripts/security_scan.sh: that script's own scope is dependency scanning only, and the prior SEC-03 pass already made an explicit, disclosed call to keep SAST out of the standing gate ('whether SAST should block a deploy is a separate decision') -- frontend SAST now runs the same way backend SAST (bandit) already does, as its own standalone check via the project's own lint command, not folded into that decision without being asked. A stray frontend/_to_delete/ directory (old tsc/jest port scratch copies from an earlier pass, never actually deleted despite its own name) was excluded from eslint's scope via globalIgnores rather than removed outright, since removing it wasn't this pass's call to make on its own; it is noted here for visibility. Scope, stated plainly: SEC-03's own title also names container-image scanning and penetration testing -- neither is covered by this pass, same as before.</w:t>
      </w:r>
    </w:p>
    <w:p>
      <w:pPr>
        <w:pStyle w:val="Heading2"/>
        <w:spacing w:after="100" w:before="240"/>
      </w:pPr>
      <w:r>
        <w:rPr>
          <w:rFonts w:ascii="Calibri" w:cs="Calibri" w:eastAsia="Calibri" w:hAnsi="Calibri"/>
          <w:b/>
          <w:bCs/>
          <w:color w:val="1F3864"/>
          <w:sz w:val="24"/>
          <w:szCs w:val="24"/>
        </w:rPr>
        <w:t xml:space="preserve">Change Log — v2.27 → v2.28 (prior update, retained for reference)</w:t>
      </w:r>
    </w:p>
    <w:p>
      <w:pPr>
        <w:spacing w:after="140"/>
      </w:pPr>
      <w:r>
        <w:rPr>
          <w:rFonts w:ascii="Calibri" w:cs="Calibri" w:eastAsia="Calibri" w:hAnsi="Calibri"/>
          <w:i w:val="false"/>
          <w:iCs w:val="false"/>
          <w:color w:val="000000"/>
          <w:sz w:val="21"/>
          <w:szCs w:val="21"/>
        </w:rPr>
        <w:t xml:space="preserve">Closed out the backend SAST pass started 28 Aug: the remaining 36 LOW-severity bandit findings were investigated (a dedicated review pass, then personally re-verified before any fix was applied, same discipline as the 9 MEDIUM+ findings closed in the prior update). Breakdown: 11 identical rollback-swallow sites in db_manager.py (`except Exception: pass` around a best-effort ROLLBACK -- the original error is always logged and, at 2 of the 11 call sites, re-raised before this ever runs) annotated with a justification; 4 OAuth2 `"token_type": "bearer"` literals in accounts.py (B105 flags this as a hardcoded password by pattern-matching the word "token" -- it is a protocol-mandated label, not a credential) annotated; 6 subprocess-related findings across tools/verify_mcp_server.py (fixed-argv subprocess.run/Popen calls plus their own import, all with no shell=True and no external input -- this repo's own verification tooling, not a route any request can reach) annotated; 1 throwaway JWT secret scoped to that same script's isolated temp subprocess annotated; 2 more best-effort try/except-pass sites (websocket_manager.py's stale-connection close, verify_byok_rollout.py's expected-failure catch) annotated. One finding was a real, if dead-code, issue and got a real fix rather than an annotation: backend/app/core/security.py carried a hardcoded JWT SECRET_KEY fallback. Confirmed by grep that nothing under backend/ imports this module or calls its verify_zero_trust_token, and that its own `jose` import isn't even installed or in requirements.txt -- so it cannot run as written today. Unreachable now, but a predictable signing key that would silently reactivate the moment anyone ever wires this module into a router, so it was fixed the same way backend/auth.py's real, currently-used secret already works (os.environ.get, no hardcoded fallback) rather than left as a landmine for someone to copy-paste forward. Whether to delete this module outright (it appears to duplicate backend/auth.py's real implementation) or finish wiring it in remains a real call this pass isn't making unilaterally. Separately, a small process-hygiene gap surfaced during this review: backend/swarm_test.py sat at the backend root, outside pytest.ini's `testpaths = tests`, so it was never actually collected or run by a bare `pytest` invocation despite looking like a maintained test file -- zero real regression protection despite the appearance of coverage. Its one genuinely valuable test (real orchestrator keyword-routing assertions against a live OpenAI call) was migrated into backend/tests/test_live_openai_agents_opt_in.py, reusing that file's existing opt-in-skip pattern (EIVANTA_RUN_LIVE_OPENAI_TESTS=1 plus a real API key) since a live OpenAI call isn't something this environment can execute either; its other two tests were confirmed fully redundant with already-running coverage elsewhere and were not migrated. The file itself was then deleted. Full backend suite: 363 passed, 8 skipped (6 prior opt-in-live skips plus 2 new ones added by the migration), zero regressions. Scope, stated plainly: all 45 of the original bandit findings have now been addressed in some form -- fixed, confirmed false positive and suppressed with a justification, or explicitly flagged as an open decision. Container-image scanning, penetration testing, and frontend SAST (eslint-plugin-security) remain genuinely not started -- see the SEC-03 row below.</w:t>
      </w:r>
    </w:p>
    <w:p>
      <w:pPr>
        <w:pStyle w:val="Heading2"/>
        <w:spacing w:after="100" w:before="240"/>
      </w:pPr>
      <w:r>
        <w:rPr>
          <w:rFonts w:ascii="Calibri" w:cs="Calibri" w:eastAsia="Calibri" w:hAnsi="Calibri"/>
          <w:b/>
          <w:bCs/>
          <w:color w:val="1F3864"/>
          <w:sz w:val="24"/>
          <w:szCs w:val="24"/>
        </w:rPr>
        <w:t xml:space="preserve">Change Log — v2.26 → v2.27 (prior update, retained for reference)</w:t>
      </w:r>
    </w:p>
    <w:p>
      <w:pPr>
        <w:spacing w:after="140"/>
      </w:pPr>
      <w:r>
        <w:rPr>
          <w:rFonts w:ascii="Calibri" w:cs="Calibri" w:eastAsia="Calibri" w:hAnsi="Calibri"/>
          <w:i w:val="false"/>
          <w:iCs w:val="false"/>
          <w:color w:val="000000"/>
          <w:sz w:val="21"/>
          <w:szCs w:val="21"/>
        </w:rPr>
        <w:t xml:space="preserve">REP-01 and REP-02 shipped together -- a natural pair, both landing in the same pass. Before this, POST /api/v1/reports/stakeholder always returned a JSON payload only -- nothing a stakeholder could actually download, print, or attach to an email. New: GET /api/v1/reports/stakeholder/export?format=csv|pdf returns a real file, rendered by a new backend/report_export.py from the exact same dict generate_stakeholder_report() already produces -- there is no second code path that could ever show different numbers than the JSON view of the same report, and both renderers handle every real status that function returns (GENERATED, FALLBACK, NO_DATA, ERROR) without special-casing, so a brand-new tenant with zero ledger rows still gets a valid, clearly-labeled file rather than a crash. PDF generation uses reportlab (new dependency, pure-Python -- no system libraries the production Docker image would need to gain). REP-02: a new report_export_audit table (same lazy-creation pattern as query_audit) records every export -- who (tenant AND user, not just tenant), what format, when, success or failure -- surfaced via GET /api/v1/reports/export-history, owner/admin-only (any authenticated tenant member can export their own copy of the report; seeing WHO on the team has been exporting it is restricted the same way other cross-member visibility already is elsewhere). 10 new tests, end-to-end through the real client fixture: real CSV parses back with the real ingested numbers, real PDF bytes get opened with pdfplumber and the extracted text checked for the same numbers, invalid/missing format params, the no-data case, the audit row itself, export-history's role gate, and a two-tenant isolation check proving tenant A's export never contains tenant B's figures. Full backend suite: 363 passed (353 + 10 new), 6 skipped, zero regressions. Scope, stated plainly: REP-01's title also names "secure sharing and expiration" -- a shareable external link a stakeholder could open without logging in. NOT built here on purpose -- link lifetime, revocation, and whether it's authenticated or anonymous are real policy decisions, not mechanical ones. What shipped is a tenant downloading their own report through their own authenticated session, nothing more.</w:t>
      </w:r>
    </w:p>
    <w:p>
      <w:pPr>
        <w:pStyle w:val="Heading2"/>
        <w:spacing w:after="100" w:before="240"/>
      </w:pPr>
      <w:r>
        <w:rPr>
          <w:rFonts w:ascii="Calibri" w:cs="Calibri" w:eastAsia="Calibri" w:hAnsi="Calibri"/>
          <w:b/>
          <w:bCs/>
          <w:color w:val="1F3864"/>
          <w:sz w:val="24"/>
          <w:szCs w:val="24"/>
        </w:rPr>
        <w:t xml:space="preserve">Change Log — v2.25 → v2.26 (prior update, retained for reference)</w:t>
      </w:r>
    </w:p>
    <w:p>
      <w:pPr>
        <w:spacing w:after="140"/>
      </w:pPr>
      <w:r>
        <w:rPr>
          <w:rFonts w:ascii="Calibri" w:cs="Calibri" w:eastAsia="Calibri" w:hAnsi="Calibri"/>
          <w:i w:val="false"/>
          <w:iCs w:val="false"/>
          <w:color w:val="000000"/>
          <w:sz w:val="21"/>
          <w:szCs w:val="21"/>
        </w:rPr>
        <w:t xml:space="preserve">Two items shipped this pass. OPS-09: backend/metrics.py's telemetry-schema init used to run via the deprecated FastAPI @router.on_event("startup") hook. Removed -- init now runs through main.py's existing app-level lifespan context manager (the same one INT-01's MCP session manager already used), gated on a new _metrics_router_loaded flag so behavior matches the old handler exactly: still runs once, still only if the metrics router actually loaded. 4 new tests lock this in, including one that queries the DuckDB file directly (not through an endpoint) to prove the schema genuinely initializes before the first request can reach it. SEC-03: ran a first real SAST pass on the backend (bandit) -- 45 findings, and every one of MEDIUM severity or above (9 of the 45) got traced to its actual call sites by hand rather than trusted at face value. 6 were confirmed false positives (SQL built exclusively from SQL-01's fixed whitelists, real values always parameter-bound) and annotated with a justification at each call site so future scans report them closed instead of re-flagging forever. 2 were real and got fixed: both file-upload endpoints wrote into a predictable /tmp directory with default, umask-derived (typically world-readable) permissions -- now locked to 0700 unconditionally on every request, not just first creation. A related filename-collision race in the ledger-upload endpoint was caught and fixed alongside it (two concurrent uploads of the same filename from the same tenant could collide on the same temp path; now uuid-disambiguated, matching the pattern the knowledge-upload endpoint already used). 5 new tests cover both fixes, including one that deliberately pre-loosens a temp directory's permissions before a request to prove the fix isn't skipped when the directory already exists. 1 finding is real but was deliberately NOT patched: backend/app/etl/pipeline.py builds SQL from an unvalidated table name with no whitelist -- a genuine injection-shaped pattern, but in code with zero callers anywhere in this codebase (confirmed by grep), left over from an architecture the DuckDB migration superseded. Patching dead code would be theater and deleting it is a real scope call, not a mechanical one -- flagged as an open item rather than decided unilaterally. The remaining 36 LOW-severity findings (mostly test-file assert usage and existing fail-open try/except patterns) were not individually reviewed this pass. Frontend SAST (eslint-plugin-security) remains genuinely not started. Full backend suite after both items: 353 passed (348 + 5 new for SEC-03's fixes, on top of the 4 new for OPS-09 already counted in that total), 6 skipped, zero regressions.</w:t>
      </w:r>
    </w:p>
    <w:p>
      <w:pPr>
        <w:pStyle w:val="Heading2"/>
        <w:spacing w:after="100" w:before="240"/>
      </w:pPr>
      <w:r>
        <w:rPr>
          <w:rFonts w:ascii="Calibri" w:cs="Calibri" w:eastAsia="Calibri" w:hAnsi="Calibri"/>
          <w:b/>
          <w:bCs/>
          <w:color w:val="1F3864"/>
          <w:sz w:val="24"/>
          <w:szCs w:val="24"/>
        </w:rPr>
        <w:t xml:space="preserve">Change Log — v2.24 → v2.25 (prior update, retained for reference)</w:t>
      </w:r>
    </w:p>
    <w:p>
      <w:pPr>
        <w:spacing w:after="140"/>
      </w:pPr>
      <w:r>
        <w:rPr>
          <w:rFonts w:ascii="Calibri" w:cs="Calibri" w:eastAsia="Calibri" w:hAnsi="Calibri"/>
          <w:i w:val="false"/>
          <w:iCs w:val="false"/>
          <w:color w:val="000000"/>
          <w:sz w:val="21"/>
          <w:szCs w:val="21"/>
        </w:rPr>
        <w:t xml:space="preserve">SEC-03's dependency-scanning half now runs for real, on both sides of the stack. Backend: pip-audit 2.10.1 against backend/requirements.txt -- 88 resolved packages scanned, 0 with known vulnerabilities. This closes a gap that had to be explicitly handed off in the 23 Aug pass of the Phase 5 audit doc, because neither of Claude's execution environments had outbound network access to PyPI at that time; the current cloud sandbox does, confirmed by actually installing and running pip-audit rather than assuming the old constraint still held. Frontend: npm audit re-run fresh -- 785 resolved packages (up from 717 on 23 Aug), 0 known vulnerabilities at any severity. Both results are now backed by a real, repeatable, standing tool: scripts/security_scan.sh, a new top-level script that runs both scans, prints a clear pass/fail summary, and propagates a non-zero exit code if either scan finds a real issue -- wireable into a CI gate later (see CICD-01, not yet built) with no changes needed. It self-installs pip-audit from a new backend/requirements-dev.txt (dev/CI tooling only, kept out of the production image on purpose -- backend/Dockerfile still installs only requirements.txt) if it isn't already on PATH. The script itself was tested, not just its inputs: syntax-checked (bash -n), run end-to-end for a real clean result, run with pip-audit deliberately absent to confirm the auto-install path works, and run with a real known-vulnerable package (pyyaml==5.3, 4 disclosed CVEs) deliberately installed to confirm the failure-detection path actually flags it and would propagate a non-zero exit code -- the sandbox was then restored to a clean state. Scope stays explicit and unchanged: this is dependency scanning only. SEC-03's own title also names container-image scanning and penetration testing, and neither is covered by this pass -- container scanning needs a built image to scan against (see docker/, and CICD-01), and pentest tooling has no single obviously-correct default the way pip-audit/npm audit do. Both remain genuinely open, same as SAST tool choice (bandit vs. something heavier, one-off vs. CI-gated), which stays explicitly flagged as an open process decision in the Phase 5 audit doc rather than silently picked.</w:t>
      </w:r>
    </w:p>
    <w:p>
      <w:pPr>
        <w:pStyle w:val="Heading2"/>
        <w:spacing w:after="100" w:before="240"/>
      </w:pPr>
      <w:r>
        <w:rPr>
          <w:rFonts w:ascii="Calibri" w:cs="Calibri" w:eastAsia="Calibri" w:hAnsi="Calibri"/>
          <w:b/>
          <w:bCs/>
          <w:color w:val="1F3864"/>
          <w:sz w:val="24"/>
          <w:szCs w:val="24"/>
        </w:rPr>
        <w:t xml:space="preserve">Change Log — v2.23 → v2.24 (prior update, retained for reference)</w:t>
      </w:r>
    </w:p>
    <w:p>
      <w:pPr>
        <w:spacing w:after="140"/>
      </w:pPr>
      <w:r>
        <w:rPr>
          <w:rFonts w:ascii="Calibri" w:cs="Calibri" w:eastAsia="Calibri" w:hAnsi="Calibri"/>
          <w:i w:val="false"/>
          <w:iCs w:val="false"/>
          <w:color w:val="000000"/>
          <w:sz w:val="21"/>
          <w:szCs w:val="21"/>
        </w:rPr>
        <w:t xml:space="preserve">DATA-02's fuzzy/typo-tolerant matching half shipped, on top of the existing exact-match HEADER_ALIAS_MAP. Why this is more than cosmetic: before this pass, a mistyped header on category, date, or description didn't error at all -- it matched nothing in the exact alias map, and every one of those three columns has a silent default (Uncategorized / today / a placeholder description) -- so a typo silently DROPPED the tenant's real column and replaced it with a placeholder for every row, with no error and no disclosure. db_manager.py gained _edit_distance, an Optimal String Alignment (restricted Damerau-Levenshtein) implementation -- plain Levenshtein charges a transposed pair like 'amuont' vs 'amount' as 2 edits, which put a very common class of real typo just outside a deliberately tight budget; OSA charges it as the 1 edit it actually is. _fuzzy_resolve_header matches an unresolved header against every alias key and canonical name using a length-scaled budget (a 3-char header gets a budget of only 1, so short headers can't accidentally collide), and returns no match at all -- not a guess -- when a header is equidistant from two DIFFERENT canonical targets, same 'explicit gap over a silent guess' preference already used elsewhere in this file. Every fuzzy resolution is disclosed in the ingestion success message ('interpreted these column header(s) by typo-tolerant match: ...'), never applied invisibly. One extension was tried and deliberately reverted during this pass: extending the amount check's '100% of rows unparseable -&gt; reject the whole file' reasoning to date. The full regression suite caught a real conflict -- virtual_cfo.generate_cfo_briefing already has a deliberate, shipped, tested NO_DATEABLE_DATA status specifically for a ledger that ingested real rows where every date is unparseable (test_virtual_cfo_evidence.py's test_no_dateable_data_status_when_every_row_unparseable) -- a hard rejection at ingestion would have silently broken that already-correct behavior. Reverted; documented as an explicit boundary test (test_all_dates_unparseable_still_ingests_not_rejected) rather than silently dropped, so a future change to this file can't reintroduce the same conflict unnoticed. New tests: 26 in test_header_fuzzy_matching.py (direct edit-distance/fuzzy-resolve unit coverage, ambiguity handling, and end-to-end CSV ingestion proving the real column data survives a typo'd header rather than being replaced by a placeholder). Full backend suite: 344 passed, 6 skipped (opt-in live-OpenAI tests), zero regressions. Schema validation beyond column-name resolution -- the other half of this item's own title -- remains genuinely open.</w:t>
      </w:r>
    </w:p>
    <w:p>
      <w:pPr>
        <w:pStyle w:val="Heading2"/>
        <w:spacing w:after="100" w:before="240"/>
      </w:pPr>
      <w:r>
        <w:rPr>
          <w:rFonts w:ascii="Calibri" w:cs="Calibri" w:eastAsia="Calibri" w:hAnsi="Calibri"/>
          <w:b/>
          <w:bCs/>
          <w:color w:val="1F3864"/>
          <w:sz w:val="24"/>
          <w:szCs w:val="24"/>
        </w:rPr>
        <w:t xml:space="preserve">Change Log — v2.22 → v2.23 (prior update, retained for reference)</w:t>
      </w:r>
    </w:p>
    <w:p>
      <w:pPr>
        <w:spacing w:after="140"/>
      </w:pPr>
      <w:r>
        <w:rPr>
          <w:rFonts w:ascii="Calibri" w:cs="Calibri" w:eastAsia="Calibri" w:hAnsi="Calibri"/>
          <w:i w:val="false"/>
          <w:iCs w:val="false"/>
          <w:color w:val="000000"/>
          <w:sz w:val="21"/>
          <w:szCs w:val="21"/>
        </w:rPr>
        <w:t xml:space="preserve">TEN-02's one disclosed gap closed: the swarm WebSocket route (/ws/swarm/{client_id}/{session_id}) was never wired to the tenant-suspension gate every REST endpoint already gets for free through verify_jwt_and_get_user -- a suspended tenant could still open a live swarm-telemetry connection. backend/auth.py gained is_tenant_suspended(), a WebSocket-safe bool version of the same lookup _raise_if_suspended already uses (a WS route can't raise an HTTPException, so it can't reuse that function directly); backend/routers/swarm.py now checks it right after verifying the token and closes the handshake with the same 4008 code already used for a missing/invalid/mismatched token if the tenant is suspended. Reusing 4008 rather than minting a new code is deliberate: the frontend already treats it as a terminal, no-retry state, which is the correct behavior for a suspension too -- a reconnect attempt would never resolve it. In practice a suspended tenant's AuthGate.tsx already renders a full blocking screen and never mounts SwarmLogStreamer at all; this closes the server-side guarantee behind that, rather than relying on the frontend alone. New tests (test_websocket_swarm.py, +5): a suspended tenant's otherwise-valid token rejected with 4008, the ordinary never-suspended case still works (regression guard), reactivating restores the connection, suspending one tenant doesn't affect another's connection, and a direct unit check of is_tenant_suspended() itself across active/suspended/reactivated/no-such-tenant states. Full backend suite: 318 passed, 6 skipped (opt-in live-OpenAI tests), zero regressions. The subscription-driven half of TEN-02's own title remains open -- no billing/subscription state exists yet to trigger suspension automatically -- unchanged by this update, see BILL-01's own deferral.</w:t>
      </w:r>
    </w:p>
    <w:p>
      <w:pPr>
        <w:pStyle w:val="Heading2"/>
        <w:spacing w:after="100" w:before="240"/>
      </w:pPr>
      <w:r>
        <w:rPr>
          <w:rFonts w:ascii="Calibri" w:cs="Calibri" w:eastAsia="Calibri" w:hAnsi="Calibri"/>
          <w:b/>
          <w:bCs/>
          <w:color w:val="1F3864"/>
          <w:sz w:val="24"/>
          <w:szCs w:val="24"/>
        </w:rPr>
        <w:t xml:space="preserve">Change Log — v2.21 → v2.22 (prior update, retained for reference)</w:t>
      </w:r>
    </w:p>
    <w:p>
      <w:pPr>
        <w:spacing w:after="140"/>
      </w:pPr>
      <w:r>
        <w:rPr>
          <w:rFonts w:ascii="Calibri" w:cs="Calibri" w:eastAsia="Calibri" w:hAnsi="Calibri"/>
          <w:i w:val="false"/>
          <w:iCs w:val="false"/>
          <w:color w:val="000000"/>
          <w:sz w:val="21"/>
          <w:szCs w:val="21"/>
        </w:rPr>
        <w:t xml:space="preserve">WS-01 shipped: WebSocket heartbeat, reconnect, and the connection-overwrite-race fix already existed; this update closes the three pieces that didn't -- backoff, timeout, and message identity. Backend: SwarmConnectionManager (websocket_manager.py) gained a per-connection monotonic seq counter stamped by a single _send() choke point, used by both send_to_session (the CONNECTED/HEARTBEAT messages swarm.py sends directly to its own connection) and broadcast_agent_step (real agent-step telemetry) -- previously swarm.py bypassed the manager entirely via raw websocket.send_text() calls, so those two message types never got a seq. seq resets to 0 on every fresh connect(), matching a genuine reconnect rather than continuing the prior connection's count. Frontend (SwarmLogStreamer.tsx): reconnect delay is now exponential with +/-20% jitter and a 30s cap (was a fixed 3000ms retry that would hammer a genuinely-down backend from every open tab in lockstep), resetting to the base delay on every successful onopen; a dead-connection watchdog interval force-closes (triggering the normal reconnect path) a connection that has gone silently stale -- no message, including a heartbeat, within 3x the 5s heartbeat interval -- since a dropped TCP connection doesn't always fire onclose promptly; and incoming seq is checked against the expected value, logging a non-fatal console.warn on a gap (a message lost in transit) without dropping the message or the connection. New tests: backend test_websocket_swarm.py gained 4 tests proving seq increments monotonically, is shared across send_to_session and broadcast_agent_step (not two independent counters), and resets on reconnect -- full backend suite 313 passed, 6 skipped, zero regressions. Frontend SwarmLogStreamer.test.tsx gained 5 tests (seq-gap warning, exponential-backoff growth-and-cap, backoff-reset-after-success, watchdog-forces-reconnect, watchdog-does-not-fire-while-messages-arrive) using Jest fake timers -- full frontend suite 41 passed, 7 suites, zero regressions. What's still open: no server-side message buffer/replay across a reconnect, so a message sent during the drop window is still permanently lost, only detected after the fact via the seq gap -- true no-loss delivery guarantees would need that queue, a separate, heavier feature than this pass's scope.</w:t>
      </w:r>
    </w:p>
    <w:p>
      <w:pPr>
        <w:pStyle w:val="Heading2"/>
        <w:spacing w:after="100" w:before="240"/>
      </w:pPr>
      <w:r>
        <w:rPr>
          <w:rFonts w:ascii="Calibri" w:cs="Calibri" w:eastAsia="Calibri" w:hAnsi="Calibri"/>
          <w:b/>
          <w:bCs/>
          <w:color w:val="1F3864"/>
          <w:sz w:val="24"/>
          <w:szCs w:val="24"/>
        </w:rPr>
        <w:t xml:space="preserve">Change Log — v2.20 → v2.21 (prior update, retained for reference)</w:t>
      </w:r>
    </w:p>
    <w:p>
      <w:pPr>
        <w:spacing w:after="140"/>
      </w:pPr>
      <w:r>
        <w:rPr>
          <w:rFonts w:ascii="Calibri" w:cs="Calibri" w:eastAsia="Calibri" w:hAnsi="Calibri"/>
          <w:i w:val="false"/>
          <w:iCs w:val="false"/>
          <w:color w:val="000000"/>
          <w:sz w:val="21"/>
          <w:szCs w:val="21"/>
        </w:rPr>
        <w:t xml:space="preserve">AI-08 shipped for all 8 routed agents: multi-turn conversational memory, previously wired only to BI Engineer (Track 4's original rollout), is now mechanically extended to the other 7 -- virtual_cfo, data_engineer, predictive_forecaster, saas_strategist, report_generator, bi_visualization_architect, and external_telemetry_scout. Each agent function gained an optional conversation_history parameter (default None, additive only) and a _format_history_for_prompt helper -- an exact copy of bi_engineer.py's original Track 4 implementation, duplicated per-agent rather than centralized, matching this codebase's own accepted precedent (the AI_REQUEST_TIMEOUT_SECONDS/AI_MAX_RETRIES duplication across all 8 agent files, disclosed as a code-quality nit in the AI-03 correction). All 8 of orchestrator.py's execute_* graph nodes now pass state.get('conversation_history') or [] through to their agent call, so a session's real prior turns (already fetched by route_query() before every routing decision) reach every routed agent's narrative LLM prompt, not just BI Engineer's. New test_ai08_conversation_history_wiring.py, 21 tests in two layers: (1) orchestrator wiring proven directly for all 8 execute_* nodes (including a re-check that BI Engineer's pre-existing wiring wasn't regressed by the surrounding edits, and a check that a state dict missing the conversation_history key entirely -- e.g. one predating AI-08 -- degrades safely to an empty list rather than crashing), and (2) real system-prompt threading proven for all 7 newly-wired agents against real seeded ledger data (4 months of revenue, satisfying every agent's own minimum-data gate including predictive_forecaster's MIN_PERIODS_FOR_FORECAST=4, the strictest one) with a stubbed OpenAI client capturing the exact system prompt sent to the model -- plus 5 parametrized checks that OMITTING conversation_history entirely produces today's exact behavior (no stray history block in the prompt). Full backend suite: 309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v2.19 → v2.20 (prior update, retained for reference)</w:t>
      </w:r>
    </w:p>
    <w:p>
      <w:pPr>
        <w:spacing w:after="140"/>
      </w:pPr>
      <w:r>
        <w:rPr>
          <w:rFonts w:ascii="Calibri" w:cs="Calibri" w:eastAsia="Calibri" w:hAnsi="Calibri"/>
          <w:i w:val="false"/>
          <w:iCs w:val="false"/>
          <w:color w:val="000000"/>
          <w:sz w:val="21"/>
          <w:szCs w:val="21"/>
        </w:rPr>
        <w:t xml:space="preserve">AI-05 shipped: a real, formal adversarial test suite for Ops Shield (backend/agents/ops_shield.py, the Semantic Firewall gating every POST /api/search request) -- zero prior test coverage existed for this module or the enforcement wiring around it (confirmed via grep before writing the suite). New test_ops_shield_adversarial.py, 33 tests across four layers, all real (no live OpenAI key needed, same stubbed-network-boundary discipline as test_orchestrator_integration.py): (1) fail-closed posture proven directly against analyze_threat() for every real failure mode -- no client available, an API exception, malformed JSON, non-dict JSON, a missing status key, and 7 parametrized unrecognized status values -- plus proof the fixed generic reason string ("Firewall system offline. Access denied.") never leaks internal exception detail, tested against an exception deliberately carrying sensitive-looking text; (2) input-integrity proofs -- the raw adversarial payload is captured reaching the model's user-role message completely unmodified (proving the firewall isn't inspecting a pre-neutered version of the input), and four hostile client_id strings (SQL-injection-shaped, a fake System: directive, an HTML/script injection attempt, a quote-breakout attempt) are proven stripped to alnum/-_ only before reaching the embedded system prompt; (3) end-to-end enforcement through the REAL /api/search endpoint with only analyze_threat() stubbed -- a THREAT_DETECTED verdict returns a generic 403 with a deliberately sensitive internal reason string proven absent from the response body, and is proven to never reach orchestrator.route_query at all, while a SECURE verdict is proven to pass through untouched; a 7-payload adversarial library (prompt injection, IDOR/privilege-escalation phrasing, SQL-injection-shaped strings, data-destruction requests) is proven to reach analyze_threat() with content intact and to be uniformly blocked; and (4) the OUTER fail-safe in main.py itself -- if analyze_threat() raises outright (a bug in ops_shield.py, not its own designed fail-closed return), the endpoint still returns a 503 with no stack trace or exception text leaked to the response body. Stated honestly in the suite's own docstring: this cannot and does not verify real LLM judgment quality (whether the live model correctly classifies a given payload as a threat) without a live API key and real network calls, which it deliberately never makes -- what it proves instead is everything code-level around that judgment call: the fail-closed posture, that the firewall actually sees the real input, and that a block is actually enforced end to end without leaking anything to the caller. No production code changed for this item -- Ops Shield's own implementation was already correct; the gap was purely test coverage, as the row's own prior text said. Full backend suite: 288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v2.18 → v2.19 (prior update, retained for reference)</w:t>
      </w:r>
    </w:p>
    <w:p>
      <w:pPr>
        <w:spacing w:after="140"/>
      </w:pPr>
      <w:r>
        <w:rPr>
          <w:rFonts w:ascii="Calibri" w:cs="Calibri" w:eastAsia="Calibri" w:hAnsi="Calibri"/>
          <w:i w:val="false"/>
          <w:iCs w:val="false"/>
          <w:color w:val="000000"/>
          <w:sz w:val="21"/>
          <w:szCs w:val="21"/>
        </w:rPr>
        <w:t xml:space="preserve">SQL-03 shipped for real: the query_audit trail now attributes each NL-to-SQL question to the authenticated user who asked it, not just the tenant. A new user_id column was added to query_audit via a lazy migration guard (same PRAGMA table_info() existence-check pattern used for AUTH-06's device_label/session_started_at columns) -- a pre-existing (pre-this-change) query_audit table gets the column added on its next write, old rows backfill to NULL, nothing breaks. user_id is threaded from the JWT-decoded AuthenticatedUser all the way down: a new enforce_budget_gate_for_user dependency (mirrors enforce_budget_gate's budget-check logic but returns the full AuthenticatedUser instead of a bare client_id string) was added and wired into the two endpoints that ultimately write a query_audit row -- POST /api/search and POST /api/v1/bi/summary -- deliberately without touching the original enforce_budget_gate, which 7+ other AI-calling endpoints still depend on unchanged. From there user_id flows through route_query() -&gt; SwarmState -&gt; generate_bi_summary() -&gt; _answer_data_question() -&gt; log_query_audit(), landing on every one of the four audit branches (LLM_UNAVAILABLE_OR_FAILED, REJECTED_BY_WHITELIST, EXECUTION_ERROR, SUCCESS). Every added parameter is optional and defaults to None, so existing callers that don't have a user_id yet (tooling/regression scripts) are unaffected -- their audit rows are simply NULL in that column, same as before this shipped. New test_query_audit.py (8 tests, zero prior coverage of this table existed) proves: user_id persists correctly and defaults to NULL when omitted; the migration guard adds the column to an old-shape table without erroring and backfills pre-existing rows to NULL; and _answer_data_question threads a passed-in user_id into the audit row on the LLM_UNAVAILABLE_OR_FAILED and REJECTED_BY_WHITELIST branches (the branches testable without a live OpenAI key, matching this codebase's own established convention for AI-adjacent test coverage). Full backend suite: 255 passed, 6 skipped (opt-in live-OpenAI tests), zero regressions.</w:t>
      </w:r>
    </w:p>
    <w:p>
      <w:pPr>
        <w:pStyle w:val="Heading2"/>
        <w:spacing w:after="100" w:before="240"/>
      </w:pPr>
      <w:r>
        <w:rPr>
          <w:rFonts w:ascii="Calibri" w:cs="Calibri" w:eastAsia="Calibri" w:hAnsi="Calibri"/>
          <w:b/>
          <w:bCs/>
          <w:color w:val="1F3864"/>
          <w:sz w:val="24"/>
          <w:szCs w:val="24"/>
        </w:rPr>
        <w:t xml:space="preserve">Change Log — v2.17 → v2.18 (prior update, retained for reference)</w:t>
      </w:r>
    </w:p>
    <w:p>
      <w:pPr>
        <w:spacing w:after="140"/>
      </w:pPr>
      <w:r>
        <w:rPr>
          <w:rFonts w:ascii="Calibri" w:cs="Calibri" w:eastAsia="Calibri" w:hAnsi="Calibri"/>
          <w:i w:val="false"/>
          <w:iCs w:val="false"/>
          <w:color w:val="000000"/>
          <w:sz w:val="21"/>
          <w:szCs w:val="21"/>
        </w:rPr>
        <w:t xml:space="preserve">Correction, not new work -- caught while scoping AI-03 for this pass, the same kind of stale-row check that found DATA-06 in the v2.13→v2.14 pass. This row's own description claimed "no explicit request-timeout or rate-limit-specific backoff configuration," but every one of the 8 active agent files (virtual_cfo.py, data_engineer.py, bi_engineer.py, bi_visualization_architect.py, saas_strategist.py, report_generator.py, predictive_forecaster.py, ops_shield.py, external_telemetry_scout.py) already builds its OpenAI client via byok.py's get_openai_client_for_tenant_sync() with an explicit AI_REQUEST_TIMEOUT_SECONDS = 30.0 and AI_MAX_RETRIES = 2 passed straight through to the OpenAI SDK's own OpenAI(timeout=..., max_retries=...) constructor -- each with its own code comment already documenting exactly this ('previously no explicit request timeout at all -- a hung OpenAI request had no client-side bound'). The official OpenAI Python SDK's max_retries mechanism is itself a real, documented rate-limit/5xx-aware exponential backoff (it retries 429/5xx/connection errors automatically, honoring the provider's own Retry-After header) -- so this item's title is fully covered by existing, already-shipped code; the row's own text simply never caught up to it. Verified directly against the live code in all 8 agent files (not assumed) before flipping status. One real, minor, disclosed follow-up (not blocking DONE): the same two constants are independently duplicated across all 8 files rather than centralized alongside model_registry.py's existing AGENT_MODELS dict -- a code-quality nit, not a functional gap, left as-is for now.</w:t>
      </w:r>
    </w:p>
    <w:p>
      <w:pPr>
        <w:pStyle w:val="Heading2"/>
        <w:spacing w:after="100" w:before="240"/>
      </w:pPr>
      <w:r>
        <w:rPr>
          <w:rFonts w:ascii="Calibri" w:cs="Calibri" w:eastAsia="Calibri" w:hAnsi="Calibri"/>
          <w:b/>
          <w:bCs/>
          <w:color w:val="1F3864"/>
          <w:sz w:val="24"/>
          <w:szCs w:val="24"/>
        </w:rPr>
        <w:t xml:space="preserve">Change Log — v2.16 → v2.17 (prior update, retained for reference)</w:t>
      </w:r>
    </w:p>
    <w:p>
      <w:pPr>
        <w:spacing w:after="140"/>
      </w:pPr>
      <w:r>
        <w:rPr>
          <w:rFonts w:ascii="Calibri" w:cs="Calibri" w:eastAsia="Calibri" w:hAnsi="Calibri"/>
          <w:i w:val="false"/>
          <w:iCs w:val="false"/>
          <w:color w:val="000000"/>
          <w:sz w:val="21"/>
          <w:szCs w:val="21"/>
        </w:rPr>
        <w:t xml:space="preserve">DATA-11 is now DONE -- a documentation/analysis deliverable, not a code change (no backend files were modified for this item). Produced docs/Eivanta_DuckDB_Migration_Runbook_v1.0.docx, defining concrete, checkable conditions for when Eivanta should move off DuckDB, and exactly how to do it. Grounded directly in this codebase's real architecture rather than generic advice: db_manager.py's actual concurrency model is one process-wide threading.Lock() (_duckdb_mutex) serializing every DB operation -- reads and writes alike -- across every module in the backend, which reframes the real migration question away from raw data volume and toward concurrent request throughput. Five concrete triggers are defined, ordered by likelihood: multi-process deployment becoming a requirement (a hard trigger -- DuckDB-as-used today does not work correctly across more than one process at all, and this is plausibly the first trigger to fire, likely before data volume ever becomes the issue); sustained lock-wait time exceeding query-execution time; P95 read-endpoint latency crossing 500ms under sustained concurrent load; the database file approaching ~10GB; and a future change in ledger retention model (see DATA-09) that would change per-tenant data shape. Honestly disclosed: no production traffic exists yet to validate any of this against, so these are engineering-judgment thresholds grounded in the actual code, not measured values -- and a real instrumentation gap is called out explicitly (no request-latency or lock-wait telemetry exists anywhere in the backend today), with the three highest-value additions to close it named in priority order. The runbook itself covers target choice and rationale (PostgreSQL), pre-migration prep (a schema inventory and introducing a real migrations tool -- schema today is created ad hoc across scattered CREATE TABLE IF NOT EXISTS blocks, a separate real gap flagged here rather than silently carried forward), a query-compatibility audit, removing _duckdb_mutex entirely rather than porting it forward, two cutover approaches (direct cutover vs. a dual-write shadow period) chosen by how much real traffic exists at migration time, verification against the existing 232-test backend suite plus a full per-tenant row/checksum reconciliation, and a rollback plan retaining the original DuckDB file untouched for a defined window post-cutover.</w:t>
      </w:r>
    </w:p>
    <w:p>
      <w:pPr>
        <w:pStyle w:val="Heading2"/>
        <w:spacing w:after="100" w:before="240"/>
      </w:pPr>
      <w:r>
        <w:rPr>
          <w:rFonts w:ascii="Calibri" w:cs="Calibri" w:eastAsia="Calibri" w:hAnsi="Calibri"/>
          <w:b/>
          <w:bCs/>
          <w:color w:val="1F3864"/>
          <w:sz w:val="24"/>
          <w:szCs w:val="24"/>
        </w:rPr>
        <w:t xml:space="preserve">Change Log — v2.15 → v2.16 (prior update, retained for reference)</w:t>
      </w:r>
    </w:p>
    <w:p>
      <w:pPr>
        <w:spacing w:after="140"/>
      </w:pPr>
      <w:r>
        <w:rPr>
          <w:rFonts w:ascii="Calibri" w:cs="Calibri" w:eastAsia="Calibri" w:hAnsi="Calibri"/>
          <w:i w:val="false"/>
          <w:iCs w:val="false"/>
          <w:color w:val="000000"/>
          <w:sz w:val="21"/>
          <w:szCs w:val="21"/>
        </w:rPr>
        <w:t xml:space="preserve">DATA-07 is now fully DONE. Backend/db_manager.py's ingestion pipeline gained the three pieces this item's own description said were still missing. Encoding: _read_csv_or_raise now tries UTF-8 first (unchanged for the common case), then falls back through Windows-1252 and Latin-1 before giving up -- a real Windows-origin export (the actual common source of "not UTF-8" files) now ingests correctly instead of failing outright; a truly broken/binary upload still fails with a clear error, since a non-CSV-shaped result is rejected regardless of which encoding decoded it. Date: a new _normalize_date_series recognizes 12+ real-world date formats (ISO, US and day-first slash/dash styles, 2-digit years, and textual-month styles like "5-Jan-2026" or "January 5, 2026") and rewrites every one to canonical ISO -- this also fixes a real, previously-silent correctness gap: every existing date-filtered query (MRR trend, cash-flow, forecasting inputs) uses DuckDB's TRY_CAST(date AS DATE), which only reliably reads ISO strings, so a legitimate non-ISO export was silently vanishing from those views with no error. A date that's present but genuinely unrecognized is stored as NULL (never guessed) and the row is kept, not dropped -- its amount/category/description are still real data -- and the ingestion response message now says so explicitly. A MISSING date still defaults to today, unchanged pre-existing behavior, distinct from this new present-but-unparseable case. Currency: € and £ and ¥ symbols now strip alongside the existing $ and comma handling. Precision: parsed amounts are now rounded to 2 decimal places at ingestion, closing a real floating-point-drift gap (e.g. a revenue-minus-expense subtraction like 19.10 - 19.00 previously could store as something like 0.09999999999999964 instead of a clean 0.10). Explicitly still open and NOT claimed here: locale-aware decimal-comma currency parsing (e.g. European "1.234,56") -- genuinely ambiguous against the US "1,234.56" convention without a locale hint, so it's left unhandled (a file using that convention parses as a wrong number) rather than silently guessed. Verified: a new 20-test ground-truth suite (backend/tests/test_data_normalization.py) pinning exact inputs to exact expected outputs across all four normalization areas, including a regression guard confirming a genuine UTF-8 multi-byte file is never mis-decoded by the fallback chain, and a guard confirming a truly undecodable/binary upload still fails clearly rather than being silently accepted as garbled financial data -- plus the full 232-test backend suite, zero regressions.</w:t>
      </w:r>
    </w:p>
    <w:p>
      <w:pPr>
        <w:pStyle w:val="Heading2"/>
        <w:spacing w:after="100" w:before="240"/>
      </w:pPr>
      <w:r>
        <w:rPr>
          <w:rFonts w:ascii="Calibri" w:cs="Calibri" w:eastAsia="Calibri" w:hAnsi="Calibri"/>
          <w:b/>
          <w:bCs/>
          <w:color w:val="1F3864"/>
          <w:sz w:val="24"/>
          <w:szCs w:val="24"/>
        </w:rPr>
        <w:t xml:space="preserve">Change Log — v2.14 → v2.15 (prior update, retained for reference)</w:t>
      </w:r>
    </w:p>
    <w:p>
      <w:pPr>
        <w:spacing w:after="140"/>
      </w:pPr>
      <w:r>
        <w:rPr>
          <w:rFonts w:ascii="Calibri" w:cs="Calibri" w:eastAsia="Calibri" w:hAnsi="Calibri"/>
          <w:i w:val="false"/>
          <w:iCs w:val="false"/>
          <w:color w:val="000000"/>
          <w:sz w:val="21"/>
          <w:szCs w:val="21"/>
        </w:rPr>
        <w:t xml:space="preserve">DATA-06 is now fully DONE. Added backend/rate_limit.py: an in-memory, per-process, per-tenant sliding-window limiter (20 ingestion attempts per rolling 5-minute window per client_id), wired into POST /api/finance/upload-ledger as the very first check -- before any file I/O or DB work -- so a tenant already over the limit doesn't cost the server the price of a real ingestion attempt just to find that out. A rejected (429) attempt does NOT itself count against the tenant's own next window, so a client retrying immediately after a 429 isn't punished twice for the same attempt. Scoped per-tenant, not global -- one tenant hitting its limit never affects another's. Disclosed openly, same convention as backend/accounts.py's MAX_FAILED_LOGIN_ATTEMPTS: this is an abuse-prevention throttle (a runaway script or loop hammering the endpoint), not a security control -- it is in-memory and per-process, so it will not enforce correctly if this backend is ever run as more than one worker process; the documented upgrade path there is a shared external store (Redis or similar). This closes the one gap identified in the v2.13→v2.14 correction pass: byte-size, row-count, and column-count caps were already real; request-frequency now is too, so all four limits named in this item's own title ("File size, row, column and request limits") are real and enforced. Verified: 5 new tests (uploads under the limit all succeed, the request that crosses the limit is rejected with 429 and a clear retry-after message, a rejected 429 does not itself burn a slot in the window, the limit is scoped per-tenant and a second tenant is unaffected, and a 429 provably writes nothing -- the ingestion history stays exactly at the accepted count) plus the full 212-test backend suite, zero regressions.</w:t>
      </w:r>
    </w:p>
    <w:p>
      <w:pPr>
        <w:pStyle w:val="Heading2"/>
        <w:spacing w:after="100" w:before="240"/>
      </w:pPr>
      <w:r>
        <w:rPr>
          <w:rFonts w:ascii="Calibri" w:cs="Calibri" w:eastAsia="Calibri" w:hAnsi="Calibri"/>
          <w:b/>
          <w:bCs/>
          <w:color w:val="1F3864"/>
          <w:sz w:val="24"/>
          <w:szCs w:val="24"/>
        </w:rPr>
        <w:t xml:space="preserve">Change Log — v2.13 → v2.14 (prior update, retained for reference)</w:t>
      </w:r>
    </w:p>
    <w:p>
      <w:pPr>
        <w:spacing w:after="140"/>
      </w:pPr>
      <w:r>
        <w:rPr>
          <w:rFonts w:ascii="Calibri" w:cs="Calibri" w:eastAsia="Calibri" w:hAnsi="Calibri"/>
          <w:i w:val="false"/>
          <w:iCs w:val="false"/>
          <w:color w:val="000000"/>
          <w:sz w:val="21"/>
          <w:szCs w:val="21"/>
        </w:rPr>
        <w:t xml:space="preserve">Correction, not new work: while scoping DATA-06 for this pass (the founder's computer was about to go offline for the day, so this was deliberately a quick, low-risk documentation check rather than a new code change), found that this row's own description was stale. backend/db_manager.py already enforces MAX_INGEST_ROWS (500,000) and MAX_INGEST_COLUMNS (200) -- real, structural sanity caps on every CSV upload, each with a clear, actionable rejection message -- and the code comment introducing them is explicitly labeled DATA-06. The row's text had simply never been updated to reflect that this half of the item already shipped in an earlier pass. Verified directly against the live code (not assumed): both caps are real, tested, and already covered by the existing backend suite. What's confirmed still genuinely open: a per-tenant/per-time REQUEST rate limit on the ingestion endpoint itself -- a repo-wide check found no request-throttling middleware or library (e.g. slowapi) anywhere in backend/main.py -- so a tenant could still call the upload endpoint an unlimited number of times per minute; only the SIZE of any one upload is bounded, not the FREQUENCY of uploads. This is the one real remaining half of this item's title.</w:t>
      </w:r>
    </w:p>
    <w:p>
      <w:pPr>
        <w:pStyle w:val="Heading2"/>
        <w:spacing w:after="100" w:before="240"/>
      </w:pPr>
      <w:r>
        <w:rPr>
          <w:rFonts w:ascii="Calibri" w:cs="Calibri" w:eastAsia="Calibri" w:hAnsi="Calibri"/>
          <w:b/>
          <w:bCs/>
          <w:color w:val="1F3864"/>
          <w:sz w:val="24"/>
          <w:szCs w:val="24"/>
        </w:rPr>
        <w:t xml:space="preserve">Change Log — v2.12 → v2.13 (prior update, retained for reference)</w:t>
      </w:r>
    </w:p>
    <w:p>
      <w:pPr>
        <w:spacing w:after="140"/>
      </w:pPr>
      <w:r>
        <w:rPr>
          <w:rFonts w:ascii="Calibri" w:cs="Calibri" w:eastAsia="Calibri" w:hAnsi="Calibri"/>
          <w:i w:val="false"/>
          <w:iCs w:val="false"/>
          <w:color w:val="000000"/>
          <w:sz w:val="21"/>
          <w:szCs w:val="21"/>
        </w:rPr>
        <w:t xml:space="preserve">DATA-02's alias-resolution half is now DONE. A formal HEADER_ALIAS_MAP (backend/db_manager.py) replaces the previous exact-match-only behavior for the seven canonical ledger columns (amount, revenue, expense, cost, category, date, description): common real-world header variants from standard bank/accounting-export conventions (QuickBooks, Xero, Wave, generic bank CSVs) -- e.g. 'amt', 'income', 'sales', 'expenses', 'costs', 'cat', 'desc', 'memo', 'txn_date', 'posted_date' -- now resolve automatically instead of the upload being rejected with "no recognized amount column" purely because the header didn't match verbatim. Deliberately conservative: generic words like 'type', 'value', and 'total' were left OUT of the map on purpose, since they're too likely to mean something else in a given file -- this never silently reinterprets an unrelated column as a financial one. Resolution runs after the existing strip+lowercase normalization but before the existing duplicate-column check, so a file with both an exact canonical header and an alias for the same concept (e.g. both 'amount' and 'amt') still hits the real, actionable duplicate-column rejection rather than silently picking one. The 'no recognized amount column' error message was also updated to mention that common aliases are accepted, so a rejected upload's error text stays accurate. Verified: 6 new tests (alias-only ingestion, revenue/expense alias combination, all-three-of-category/date/description aliased at once, an alias-vs-canonical duplicate still rejected, a cost alias correctly negated, and a deliberately-excluded generic word like 'total' still rejected) plus the full 207-test backend suite, zero regressions. Genuinely still open, and NOT claimed here: fuzzy/typo-tolerant matching (e.g. a misspelled header close to but not equal to a known alias) and any schema validation beyond column-name resolution -- this item's title covers both, and only the alias-mapping half was in scope for this pass.</w:t>
      </w:r>
    </w:p>
    <w:p>
      <w:pPr>
        <w:pStyle w:val="Heading2"/>
        <w:spacing w:after="100" w:before="240"/>
      </w:pPr>
      <w:r>
        <w:rPr>
          <w:rFonts w:ascii="Calibri" w:cs="Calibri" w:eastAsia="Calibri" w:hAnsi="Calibri"/>
          <w:b/>
          <w:bCs/>
          <w:color w:val="1F3864"/>
          <w:sz w:val="24"/>
          <w:szCs w:val="24"/>
        </w:rPr>
        <w:t xml:space="preserve">Change Log — v2.11 → v2.12 (prior update, retained for reference)</w:t>
      </w:r>
    </w:p>
    <w:p>
      <w:pPr>
        <w:spacing w:after="140"/>
      </w:pPr>
      <w:r>
        <w:rPr>
          <w:rFonts w:ascii="Calibri" w:cs="Calibri" w:eastAsia="Calibri" w:hAnsi="Calibri"/>
          <w:i w:val="false"/>
          <w:iCs w:val="false"/>
          <w:color w:val="000000"/>
          <w:sz w:val="21"/>
          <w:szCs w:val="21"/>
        </w:rPr>
        <w:t xml:space="preserve">SEC-01 (secret management, rotation and environment separation) audit pass. Re-confirmed JWT_SECRET (backend/auth.py) and BYOK_ENCRYPTION_KEY (backend/byok.py) both already have NO hardcoded fallback -- the app refuses to start those code paths without a real value, a protection already shipped before this pass, now re-verified rather than assumed. A repo-wide scan for hardcoded API keys, secrets, and credential-shaped literals across every backend .py file came back clean. A real, live security-hygiene gap WAS found: backend/eivanta.duckdb and backend/eivanta_core.db -- the actual application databases, which accumulate password hashes, refresh-token hashes, encrypted BYOK keys and MFA secrets, and real tenant/ledger data as the app is used -- were both already tracked in this repository's git history, added in a single local commit. The important mitigating fact, checked directly rather than assumed: that commit (and the 3 built on top of it) has NEVER been pushed to the configured GitHub remote -- confirmed via git merge-base against origin/main -- so this data has not left the machine. This is a live, time-sensitive risk, not a historical one: the moment this repository is ever pushed as-is, every value those files have ever held becomes part of the remote's permanent history. Remediated so far, safe and fully reversible: the repo-root .gitignore was rewritten (deduplicating several redundant entries in the process) to explicitly exclude *.duckdb and backend/eivanta_core.db going forward, and a new backend/.env.example was added, documenting every environment variable the app actually reads (JWT_SECRET, BYOK_ENCRYPTION_KEY, OPENAI_API_KEY, JWT_ALGORITHM, and the two upload-size caps) with no real values, closing a real environment-separation documentation gap for standing up a new environment correctly. Deliberately NOT done without the founder's own explicit decision: untracking the two files from the git index, and rewriting the git history that already contains them -- both are real, if currently contained, decisions about this repository's own commit history, not ordinary file edits, and the founder was notified directly and promptly rather than this being silently fixed or silently left for the next Master Build List read. Secret ROTATION itself -- the other half of this item's title -- remains genuinely unbuilt and is NOT claimed as done here: no mechanism exists yet to rotate JWT_SECRET or BYOK_ENCRYPTION_KEY without a coordinated redeploy and, for BYOK_ENCRYPTION_KEY specifically, a re-encryption migration of every already-stored value. Real mitigating context worth recording here: AUTH-02's shortened access-token lifetime (30 minutes, down from 12 hours) already caps how long a leaked JWT_SECRET's forged tokens would matter in practice far more than key rotation alone would, which is part of why this was sequenced after AUTH-02/AUTH-06 rather than before them.</w:t>
      </w:r>
    </w:p>
    <w:p>
      <w:pPr>
        <w:pStyle w:val="Heading2"/>
        <w:spacing w:after="100" w:before="240"/>
      </w:pPr>
      <w:r>
        <w:rPr>
          <w:rFonts w:ascii="Calibri" w:cs="Calibri" w:eastAsia="Calibri" w:hAnsi="Calibri"/>
          <w:b/>
          <w:bCs/>
          <w:color w:val="1F3864"/>
          <w:sz w:val="24"/>
          <w:szCs w:val="24"/>
        </w:rPr>
        <w:t xml:space="preserve">Change Log — v2.10 → v2.11 (prior update, retained for reference)</w:t>
      </w:r>
    </w:p>
    <w:p>
      <w:pPr>
        <w:spacing w:after="140"/>
      </w:pPr>
      <w:r>
        <w:rPr>
          <w:rFonts w:ascii="Calibri" w:cs="Calibri" w:eastAsia="Calibri" w:hAnsi="Calibri"/>
          <w:i w:val="false"/>
          <w:iCs w:val="false"/>
          <w:color w:val="000000"/>
          <w:sz w:val="21"/>
          <w:szCs w:val="21"/>
        </w:rPr>
        <w:t xml:space="preserve">AUTH-06 (session/device management and forced logout) is now DONE. Built directly on top of AUTH-02's refresh_tokens table rather than a second, parallel session mechanism: two new columns, device_label and session_started_at, ride along on the same row. device_label is derived server-side from the request's User-Agent header at the moment of a FRESH sign-in (login, signup, or completed MFA verification) via a small, dependency-free heuristic ("Chrome on Windows", "Safari on iOS", etc., falling back to a truncated raw string for an unrecognized client and to null when no User-Agent is present at all); both fields are then carried forward UNCHANGED across every later token rotation, so a session's device label and "signed in since" time stay stable for its whole lifetime instead of resetting on every silent background refresh. Three new endpoints, all scoped strictly to the calling user's own rows: GET /api/v1/auth/sessions lists every active (non-revoked, non-expired) session with its device label and timestamps -- never the token hash itself; DELETE /api/v1/auth/sessions/{session_id} signs out one specific device without touching any other session, 404ing (not 403ing) on someone else's session id, an already-revoked one, or a made-up one, all three deliberately indistinguishable to the caller; and POST /api/v1/auth/sessions/revoke-all is the blunt "I think I'm compromised" tool, revoking every session on the account including the one making the call. A real, if narrow, security bug in AUTH-02's own reuse-detection logic was found and fixed while building this: that logic treated ANY revoked refresh token being presented again as evidence of theft and revoked the entire account's session chain in response -- correct for a token replayed after rotation, but wrong for a token that was revoked on purpose (via the new per-session sign-out, or logout, or revoke-all), which would otherwise have made signing out one device silently sign out every other device too, the next time that one device's background refresh timer fired. Fixed by distinguishing the two cases via the existing replaced_by_hash column, which only a real rotation ever sets. A second, smaller bug was also caught and fixed in the same pass: access tokens minted in the same wall-clock second carried identical claims and were therefore byte-for-byte identical JWTs; added a random jti claim, standard JWT practice independent of the bug it happened to surface. On the frontend, a new Active Sessions card on the Trust tab lists every session with a per-device "Sign out" action and a confirmed "Sign out of all devices" action that also clears the current tab's local session. "Sign out everywhere except this one" was scoped OUT of this pass and stays open: the access token making a request has no existing, clean link back to which specific refresh-token row minted it, so that narrower feature needs that link added first rather than being faked. Verified: 201/201 backend tests passing (187 pre-existing plus 14 new, real, no-mocking session-management tests -- device-label derivation per platform/browser, rotation carrying the label and start time forward unchanged, per-user isolation, scoped delete, 404 on someone else's or an already-revoked or made-up session id, revoke-all killing every session including the caller's own, and the reuse-detection fix itself). Frontend: tsc --noEmit clean, 36/36 Jest tests passing (29 pre-existing plus 7 new); a separate, pre-existing Jest configuration gap was also found and fixed in the same pass -- two Playwright end-to-end specs were being picked up (and hard-failing to even load) by `npx jest` because they were never excluded from its test path, unrelated to this feature but blocking a clean full-suite run.</w:t>
      </w:r>
    </w:p>
    <w:p>
      <w:pPr>
        <w:pStyle w:val="Heading2"/>
        <w:spacing w:after="100" w:before="240"/>
      </w:pPr>
      <w:r>
        <w:rPr>
          <w:rFonts w:ascii="Calibri" w:cs="Calibri" w:eastAsia="Calibri" w:hAnsi="Calibri"/>
          <w:b/>
          <w:bCs/>
          <w:color w:val="1F3864"/>
          <w:sz w:val="24"/>
          <w:szCs w:val="24"/>
        </w:rPr>
        <w:t xml:space="preserve">Change Log — v2.9 → v2.10 (prior update, retained for reference)</w:t>
      </w:r>
    </w:p>
    <w:p>
      <w:pPr>
        <w:spacing w:after="140"/>
      </w:pPr>
      <w:r>
        <w:rPr>
          <w:rFonts w:ascii="Calibri" w:cs="Calibri" w:eastAsia="Calibri" w:hAnsi="Calibri"/>
          <w:i w:val="false"/>
          <w:iCs w:val="false"/>
          <w:color w:val="000000"/>
          <w:sz w:val="21"/>
          <w:szCs w:val="21"/>
        </w:rPr>
        <w:t xml:space="preserve">AUTH-02 (access-token expiration and secure refresh-token rotation) is now DONE. Access tokens dropped from a 12-hour JWT with no early-revocation path to 30 minutes. A real refresh_tokens table backs a long-lived (30-day), opaque, single-use-in-practice refresh token: only its SHA-256 hash is ever stored (same reasoning as backup codes and API keys -- a high-entropy random token, not a human password); the raw value exists only in the response handed to the client. Every successful POST /api/v1/auth/refresh call ROTATES it -- the presented token is retired and a brand-new one issued -- and presenting an already-rotated-away (or already-logged-out) token again is treated as a replay signal, revoking every refresh token on that account and forcing a real re-login, not just rejecting the one reused token. Login, signup, and MFA verification all now return a refresh_token alongside the access token. A new POST /api/v1/auth/logout endpoint actually revokes the refresh token server-side -- this replaces the previous AUTH-01 note that logout was pure client-side token discard with no server-side effect. On the frontend, ClientContext now stores the refresh token, silently refreshes in the background every 10 minutes (well inside the 30-minute access-token window), and falls back to a real refresh -- instead of signing the person out -- when a stored access token has simply expired while the tab was idle. This was a deliberate design trade-off: rather than rewrite every one of the ~20+ components that fetch with the access token directly to retry-after-401, a proactive background timer keeps the token fresh without touching any of them. A real, if narrow, bug was found and fixed while building this: the four new refresh-token storage functions were the first functions in db_manager.py that can legitimately be the very FIRST database call of a request (refresh() and logout() deliberately need no prior authenticated call), and they were missing the lazy init_db() call every other such function relies on -- against a brand-new database file, the very first refresh or logout request would have 500'd instead of cleanly 401'ing. Fixed by adding init_db() to all four. Full backend suite: 187/187 passing (178 pre-existing plus 9 new, real, no-mocking refresh-token tests covering rotation, single-use enforcement, replay-triggered chain revocation, garbage tokens, and idempotent logout). Frontend: tsc --noEmit clean, 29/29 Jest tests passing (25 pre-existing plus 4 new). This table also becomes the storage foundation AUTH-06 (session/device management, up next) will build its per-device session list and forced-logout-everywhere on top of, rather than a second, parallel mechanism.</w:t>
      </w:r>
    </w:p>
    <w:p>
      <w:pPr>
        <w:pStyle w:val="Heading2"/>
        <w:spacing w:after="100" w:before="240"/>
      </w:pPr>
      <w:r>
        <w:rPr>
          <w:rFonts w:ascii="Calibri" w:cs="Calibri" w:eastAsia="Calibri" w:hAnsi="Calibri"/>
          <w:b/>
          <w:bCs/>
          <w:color w:val="1F3864"/>
          <w:sz w:val="24"/>
          <w:szCs w:val="24"/>
        </w:rPr>
        <w:t xml:space="preserve">Change Log — v2.8 → v2.9 (prior update, retained for reference)</w:t>
      </w:r>
    </w:p>
    <w:p>
      <w:pPr>
        <w:spacing w:after="140"/>
      </w:pPr>
      <w:r>
        <w:rPr>
          <w:rFonts w:ascii="Calibri" w:cs="Calibri" w:eastAsia="Calibri" w:hAnsi="Calibri"/>
          <w:i w:val="false"/>
          <w:iCs w:val="false"/>
          <w:color w:val="000000"/>
          <w:sz w:val="21"/>
          <w:szCs w:val="21"/>
        </w:rPr>
        <w:t xml:space="preserve">AUTH-04 (TOTP-based MFA) is now DONE, shipped end-to-end. Backend: four new columns on users (mfa_enabled, mfa_secret_encrypted, mfa_pending_secret_encrypted, mfa_backup_codes_json), the active secret encrypted at rest via the same Fernet helper BYOK already uses (backend/byok.py's encrypt_secret/decrypt_secret -- no second encryption mechanism introduced). Five new endpoints: /mfa/setup generates a real TOTP secret and a server-rendered QR code; /mfa/enable confirms it with a real code and returns eight single-use backup codes, shown once, only their SHA-256 hashes ever persisted; /mfa/verify completes a login for an MFA-enabled account; /mfa/disable requires BOTH the current password and a valid code; /mfa/status reports the caller's own enrollment state. login() now withholds a real access token for an MFA-enabled account, returning a separate, short-lived (5-minute) challenge token instead -- backend/auth.py explicitly rejects that challenge token everywhere except the one endpoint meant to consume it, and equally rejects a real access token at that one endpoint, so neither can substitute for the other. Wrong codes at /mfa/verify spend the SAME failed_login_attempts/locked_until lockout AUTH-05 already put on every account, not a separate, easier-to-miss counter. Frontend: ClientContext's login() surfaces the two-step response and a new verifyMfaCode() completes it; AuthGate renders a code-entry screen in between; a new MfaSettingsCard on the Trust tab covers setup (QR + manual-entry secret), confirmation, backup-code display, and disable. A real, previously-latent bug was found and fixed while building this: db_manager.py's users-table migration guard was reading each column's numeric id instead of its name (r[0] instead of r[1]), so every guarded ALTER TABLE silently re-ran on every init_db() call once a users table already had these columns -- harmless on its own against SQLite-style tolerant re-runs, but DuckDB aborts a whole connection's transaction after enough of those, and adding this feature's four columns after the existing two tipped it over that threshold, surfacing as 72 failing tests in this session's own verification pass before a single line reached the founder's real application. Fixed at the root (read the column name, not its id) rather than worked around. Full backend suite: 178/178 passing (164 pre-existing plus 14 new, real, no-mocking MFA tests covering setup, enable/disable, correct and incorrect codes, backup-code single-use, the shared lockout counter, and the two-way challenge-token rejection). Frontend: tsc --noEmit clean on every file this update touched, 25/25 Jest tests passing (22 pre-existing plus 3 new). Deliberately out of scope for this update, disclosed rather than silently omitted: no "remember this device" / trusted-device skip, no owner-enforced "require MFA for the whole team" policy, and no recovery path beyond the eight backup codes if someone loses both their authenticator app and those codes (a support-mediated recovery flow would need its own, separate design -- this is a real gap, not an oversight).</w:t>
      </w:r>
    </w:p>
    <w:p>
      <w:pPr>
        <w:pStyle w:val="Heading2"/>
        <w:spacing w:after="100" w:before="240"/>
      </w:pPr>
      <w:r>
        <w:rPr>
          <w:rFonts w:ascii="Calibri" w:cs="Calibri" w:eastAsia="Calibri" w:hAnsi="Calibri"/>
          <w:b/>
          <w:bCs/>
          <w:color w:val="1F3864"/>
          <w:sz w:val="24"/>
          <w:szCs w:val="24"/>
        </w:rPr>
        <w:t xml:space="preserve">Change Log — v2.7 → v2.8 (prior update, retained for reference)</w:t>
      </w:r>
    </w:p>
    <w:p>
      <w:pPr>
        <w:spacing w:after="140"/>
      </w:pPr>
      <w:r>
        <w:rPr>
          <w:rFonts w:ascii="Calibri" w:cs="Calibri" w:eastAsia="Calibri" w:hAnsi="Calibri"/>
          <w:i w:val="false"/>
          <w:iCs w:val="false"/>
          <w:color w:val="000000"/>
          <w:sz w:val="21"/>
          <w:szCs w:val="21"/>
        </w:rPr>
        <w:t xml:space="preserve">INT-01's one remaining open item from the v2.6 Change Log entry is now closed: the founder ran pip install -r requirements.txt against their real backend venv and confirmed live -- mcp 2.1.1 was uninstalled and mcp 1.29.1 (satisfying this session's mcp&lt;2 pin) installed in its place, and a direct `from mcp.server.fastmcp import FastMCP` import, run in the founder's own real terminal against their own real venv, printed "ok" -- the exact import that was silently failing before this pin existed. This is not a re-verification of the code (that was already done end-to-end in this session's own isolated sandbox for the v2.6 Change Log entry); it is confirmation that the fix actually took effect in the one place this session's own tooling could not reach and install into directly. /mcp will now mount correctly the next time the founder's real backend process starts, rather than logging "MCP tool server unavailable" as it did before this pin. No further action needed on this item.</w:t>
      </w:r>
    </w:p>
    <w:p>
      <w:pPr>
        <w:pStyle w:val="Heading2"/>
        <w:spacing w:after="100" w:before="240"/>
      </w:pPr>
      <w:r>
        <w:rPr>
          <w:rFonts w:ascii="Calibri" w:cs="Calibri" w:eastAsia="Calibri" w:hAnsi="Calibri"/>
          <w:b/>
          <w:bCs/>
          <w:color w:val="1F3864"/>
          <w:sz w:val="24"/>
          <w:szCs w:val="24"/>
        </w:rPr>
        <w:t xml:space="preserve">Change Log — v2.6 → v2.7 (prior update, retained for reference)</w:t>
      </w:r>
    </w:p>
    <w:p>
      <w:pPr>
        <w:spacing w:after="140"/>
      </w:pPr>
      <w:r>
        <w:rPr>
          <w:rFonts w:ascii="Calibri" w:cs="Calibri" w:eastAsia="Calibri" w:hAnsi="Calibri"/>
          <w:i w:val="false"/>
          <w:iCs w:val="false"/>
          <w:color w:val="000000"/>
          <w:sz w:val="21"/>
          <w:szCs w:val="21"/>
        </w:rPr>
        <w:t xml:space="preserve">DATA-03, DATA-04, DATA-08 and DATA-09 are reconciled to reflect real, already-existing backend work this document had not caught up to -- the same documentation-drift pattern corrected for INT-01 in the last update, found here by directly grepping the codebase for these item tags rather than assuming the document was current. Founder-delegated ("just start completing the list, no need for my approval"). backend/db_manager.py's ingestion path (_read_csv_or_raise, ingest_csv_to_db) already rejected ragged/malformed CSVs, duplicate column names, unrecognized amount columns, and all-unparseable-amount files with specific actionable ValueErrors instead of a generic 500 -- DATA-03 moves NOT ADDRESSED to DONE. A real ingestion_history table (log_ingestion_attempt/get_ingestion_history) already recorded every upload attempt (success, rejection, or error) with filename, row counts, and a file_sha256 fingerprint used to flag a byte-identical re-upload in the response message -- DATA-04 moves NOT ADDRESSED to DONE (a file-level duplicate NOTICE, not a blocking check or row-level dedup; the ingestion model is, and remains, full delete-and-replace per upload, so row-level duplicate protection isn't a coherent concept under this architecture -- disclosed in the row's own description rather than overclaimed). DATA-08 moves NOT ADDRESSED to PARTIAL, not DONE: history/status/errors are real, but retry and cancellation behavior genuinely are NOT built -- there is no background ingestion job to retry or cancel in the first place, uploads are synchronous single-request operations, so that half of this row's own title stays honestly open. DATA-09 stays PARTIAL, but its description is corrected: an explicit tenant-scoped deletion API (delete_tenant_ledger, DELETE /api/v1/finance/ledger) already existed and is real, so "no explicit ... deletion API" was no longer true; explicit dataset versioning still does not exist. All four were already covered by real backend tests (backend/tests/test_ingestion.py's 16 tests, plus RBAC and end-to-end coverage in test_api_endpoints.py) before this update touched anything -- reconfirmed by re-running the full 164-test backend suite from a clean checkout, zero regressions. The one genuine gap this update actually closes with new work, rather than just documenting: none of this real, tested backend capability was reachable from the dashboard at all -- no component anywhere in frontend/ called GET /api/v1/data/ingestion-history or DELETE /api/v1/finance/ledger. A new IngestionHistoryCard.tsx (Ledger tab, beside Telemetry Scout) closes that: a real, live list of past upload attempts (status badge, filename, row counts, timestamp) and an owner/admin-only danger zone requiring the literal word DELETE to be typed before permanently wiping this tenant's ledger data -- deliberately typed-confirmation-gated like TenantLifecycleCard's tenant delete, not a single accidental click. Deleting ledger data does NOT clear this same history log, by design -- the audit trail of what happened should survive the data itself being wiped, the same separation of concerns TEN-03's tenant export/delete already established. Verified via a real `tsc --noEmit` check (zero errors on every new/changed file) and the existing Jest suite re-run clean (22/22 across the full real unit suite, the same 2 pre-existing unrelated Playwright e2e module-resolution failures as every prior update, not something this pass introduced) -- no new frontend test file was added for IngestionHistoryCard.tsx itself, matching this document's own established precedent for comparable display-plus-action cards (TenantLifecycleCard, AssumptionLedger, KnownGapsPanel), none of which shipped with a dedicated Jest suite either.</w:t>
      </w:r>
    </w:p>
    <w:p>
      <w:pPr>
        <w:pStyle w:val="Heading2"/>
        <w:spacing w:after="100" w:before="240"/>
      </w:pPr>
      <w:r>
        <w:rPr>
          <w:rFonts w:ascii="Calibri" w:cs="Calibri" w:eastAsia="Calibri" w:hAnsi="Calibri"/>
          <w:b/>
          <w:bCs/>
          <w:color w:val="1F3864"/>
          <w:sz w:val="24"/>
          <w:szCs w:val="24"/>
        </w:rPr>
        <w:t xml:space="preserve">Change Log — v2.5 → v2.6 (prior update, retained for reference)</w:t>
      </w:r>
    </w:p>
    <w:p>
      <w:pPr>
        <w:spacing w:after="140"/>
      </w:pPr>
      <w:r>
        <w:rPr>
          <w:rFonts w:ascii="Calibri" w:cs="Calibri" w:eastAsia="Calibri" w:hAnsi="Calibri"/>
          <w:i w:val="false"/>
          <w:iCs w:val="false"/>
          <w:color w:val="000000"/>
          <w:sz w:val="21"/>
          <w:szCs w:val="21"/>
        </w:rPr>
        <w:t xml:space="preserve">INT-01 (MCP read-only analytics tool server) is now DONE -- but this pass is a documentation correction plus one real dependency fix, not new feature work. On inspection, backend/mcp_server.py, backend/api_keys.py, and backend/tools/verify_mcp_server.py already existed from an earlier pass this session, and this document simply never caught up -- it still tagged INT-01 [UNCONFIRMED], “next up... not started yet,” when a full seven-tool, API-key-authenticated, tenant-isolated MCP server was already built and covered by a real REST test suite (backend/tests/test_api_keys.py, 5 tests, all passing). Founder-delegated (“just start completing the list, no need for my approval”); chosen next since it was directly flagged in this document's own prior text as founder-directed, and since re-verifying and correctly documenting real existing work takes priority over starting new work under this audit's own standing practice. A real, live bug was found and fixed before re-confirming this row, not just assumed working from the code reading alone: mcp_server.py is built against the mcp SDK's v1 FastMCP API (from mcp.server.fastmcp import FastMCP, streamable_http_path, stateless_http), but requirements.txt pinned only a bare mcp with no version ceiling -- and the mcp package's current 2.0+ releases renamed FastMCP to MCPServer and changed its construction/mounting API outright. Confirmed live 27 Aug 2026: an unpinned pip install mcp today resolves to 2.1.1, whose mcp.server.fastmcp module raises ModuleNotFoundError by design on import, with its own migration-guide link. backend/main.py's existing try/except around this import already fails CLOSED correctly on that -- logs an error, simply never mounts /mcp, the rest of the app is unaffected -- but a feature that silently doesn't exist is not the same as a feature that works, so the real fix is the version pin, not just trusting that fallback. Fixed by pinning requirements.txt to mcp&lt;2, matching the API this code was actually built and tested against, with the reasoning recorded inline as a requirements.txt comment. Re-verified completely from scratch after the pin, not re-used from any earlier pass: the full 164-test backend suite (zero regressions) plus backend/tools/verify_mcp_server.py's real, non-mocked check -- a live uvicorn subprocess, a real mcp client speaking real Streamable HTTP against an isolated temp copy of the backend, all 7 read-only tools (get_bi_summary, get_forecast, get_ledger_rows, get_kpi_summary, get_mrr_summary, get_assumptions, get_known_gaps) confirmed registered and reachable, a real seeded ledger row round-tripped correctly through get_kpi_summary, and both an invalid and a missing API key correctly rejected before any tool ever ran. One real thing this pass could NOT verify or fix, disclosed rather than glossed over: the mcp package is not currently installed at all in the real backend venv on your machine -- confirmed by direct inspection of that venv's site-packages, it is simply absent, alongside stripe and resend (both separately deferred pending your own credentials). This session's device bridge runs its own Linux environment, distinct from that venv's own Python 3.14 interpreter, so a real dependency install has to happen from your own terminal against your own venv, not through this bridge -- attempting it through the bridge risks installing packages built for the wrong Python version into your real project. Until you run pip install -r requirements.txt (or equivalent) in that real venv, the live app will keep logging "MCP tool server unavailable" and /mcp will keep 404ing exactly as it does today -- the code and the fix are real and proven end-to-end in this session's own isolated environment, but they are not yet live on your machine. Also disclosed, unrelated to the fix itself: while investigating the above, an early diagnostic step of this pass accidentally bootstrapped a wrong-Python-version pip installation inside your real venv's directory tree (venv/lib/python3.10/..., alongside the real venv/lib/python3.14/... your project actually uses); caught and moved to backend/_to_delete/ rather than left in place. It was never on your venv's real import path and could not have affected the running app, but is flagged here for full transparency rather than silently cleaned up unmentioned.</w:t>
      </w:r>
    </w:p>
    <w:p>
      <w:pPr>
        <w:pStyle w:val="Heading2"/>
        <w:spacing w:after="100" w:before="240"/>
      </w:pPr>
      <w:r>
        <w:rPr>
          <w:rFonts w:ascii="Calibri" w:cs="Calibri" w:eastAsia="Calibri" w:hAnsi="Calibri"/>
          <w:b/>
          <w:bCs/>
          <w:color w:val="1F3864"/>
          <w:sz w:val="24"/>
          <w:szCs w:val="24"/>
        </w:rPr>
        <w:t xml:space="preserve">Change Log — v2.4 → v2.5 (prior update, retained for reference)</w:t>
      </w:r>
    </w:p>
    <w:p>
      <w:pPr>
        <w:spacing w:after="140"/>
      </w:pPr>
      <w:r>
        <w:rPr>
          <w:rFonts w:ascii="Calibri" w:cs="Calibri" w:eastAsia="Calibri" w:hAnsi="Calibri"/>
          <w:i w:val="false"/>
          <w:iCs w:val="false"/>
          <w:color w:val="000000"/>
          <w:sz w:val="21"/>
          <w:szCs w:val="21"/>
        </w:rPr>
        <w:t xml:space="preserve">TEN-01 (tenant provisioning and lifecycle states) and TEN-03 (tenant export and deletion workflows) are now DONE; TEN-02 (tenant suspension/reactivation) is now PARTIAL -- founder-delegated (“just start completing the list, no need for my approval”), chosen next after FIN-02/FIN-03 since MBL-004 (Tenant lifecycle) was the one P0 gate marked entirely NOT MET, not just partial. tenants gains three new columns (lifecycle_status, suspended_at, suspended_by_user_id -- idempotent ALTER TABLE, defaulting every existing and new tenant to 'active', never silently suspended by the migration itself) plus five new db_manager.py functions: get_tenant_lifecycle_status (the cheap single-column lookup the suspension gate calls on every request), get_tenant_lifecycle_detail, suspend_tenant, reactivate_tenant, export_tenant_data, and delete_tenant_permanently. The suspension gate itself lives in ONE place -- backend/auth.py's verify_jwt_and_get_user (and require_role, which wraps it) -- so every existing protected endpoint in the app is covered for free, with zero per-endpoint changes needed elsewhere; a narrow verify_jwt_and_get_user_allow_suspended variant (and require_role_allow_suspended) exists specifically so a suspended tenant's owner is never locked out of the one action (reactivate) that gets them unstuck, plus /api/v1/auth/me, /api/v1/tenant/status, and the export/delete endpoints. New endpoints: GET /api/v1/tenant/status (any role), POST /api/v1/tenant/suspend and /reactivate (owner-only), GET /api/v1/tenant/export (owner/admin -- every row this tenant owns across every tenant-scoped table, minus password_hash/key_hash/key_prefix), and DELETE /api/v1/tenant (owner-only, requires re-typing the tenant's real company_name as a mistake-prevention step -- not a security boundary, require_role_allow_suspended(“owner”) is that). A real bug was caught and fixed during this pass before delivery: several tenant-scoped tables (ai_lineage_log, query_audit, ingestion_history, conversation_turns, ai_usage, forecast_snapshots) are created lazily by their own feature on first write, not by init_db()'s migration block -- a tenant that never triggered one of those features has no such table yet, and the first version of export/delete crashed on that with a real DuckDB CatalogException. Fixed by checking SHOW TABLES first and treating a missing table as zero rows, not an error. Frontend: ClientContext.tsx now carries lifecycle_status/tenant_suspended (populated from login/signup/me's shared fields) and a refreshLifecycleStatus() call; AuthGate.tsx renders a full blocking “Account Suspended” screen for a suspended tenant instead of the dashboard -- with a working “Reactivate” button for the owner, and a “contact your owner” message plus sign-out for everyone else -- and GET /api/v1/auth/me deliberately stays reachable while suspended (via the _allow_suspended dependency) specifically so this screen can even learn the tenant is suspended in the first place, rather than being indistinguishable from an expired token and silently bouncing back to the login form. A new TenantLifecycleCard.tsx (Trust &amp; Gaps tab) shows current status, an owner-only two-click suspend confirmation, a reactivate button, an owner/admin “Export all tenant data” download, and an owner-only danger-zone delete requiring the exact company name to be typed before the button enables. What remains genuinely open, and is NOT resolved by this update: TEN-02's own “subscription-driven access control” half -- suspension here is manual and owner-triggered only, since no billing/subscription state exists yet to drive it automatically; and the WebSocket telemetry path (verify_ws_token) is not yet wired to the suspension gate, disclosed rather than silently assumed covered. Verified via a new backend/tests/test_tenant_lifecycle.py (23 new tests: suspend/reactivate role-gating, the suspension gate blocking an ordinary endpoint while the lifecycle endpoints themselves stay reachable, export shape and secret-exclusion, wrong/correct delete confirmation, cross-tenant isolation) plus the full backend suite (164/164 passing, zero regressions), a real `tsc --noEmit` check against the frontend (clean on every changed/new file), and the existing ClientContext.test.tsx Jest suite re-run clean (5/5, plus 22/22 across the full unit suite).</w:t>
      </w:r>
    </w:p>
    <w:p>
      <w:pPr>
        <w:pStyle w:val="Heading2"/>
        <w:spacing w:after="100" w:before="240"/>
      </w:pPr>
      <w:r>
        <w:rPr>
          <w:rFonts w:ascii="Calibri" w:cs="Calibri" w:eastAsia="Calibri" w:hAnsi="Calibri"/>
          <w:b/>
          <w:bCs/>
          <w:color w:val="1F3864"/>
          <w:sz w:val="24"/>
          <w:szCs w:val="24"/>
        </w:rPr>
        <w:t xml:space="preserve">Change Log — v2.3 → v2.4 (prior update, retained for reference)</w:t>
      </w:r>
    </w:p>
    <w:p>
      <w:pPr>
        <w:spacing w:after="140"/>
      </w:pPr>
      <w:r>
        <w:rPr>
          <w:rFonts w:ascii="Calibri" w:cs="Calibri" w:eastAsia="Calibri" w:hAnsi="Calibri"/>
          <w:i w:val="false"/>
          <w:iCs w:val="false"/>
          <w:color w:val="000000"/>
          <w:sz w:val="21"/>
          <w:szCs w:val="21"/>
        </w:rPr>
        <w:t xml:space="preserve">FIN-02 (gross margin) and FIN-03 (cash runway) are partially addressed -- founder-delegated (“just start completing the list, no need for my approval”), so this is a real behavior change to virtual_cfo.py's computed numbers, disclosed here rather than made silently. Two real issues in generate_cfo_briefing() are fixed: (1) Monthly Burn and Cash Runway were computed from a tenant's ENTIRE ledger history with no date filter at all, despite being labeled monthly -- a tenant with six months of uploaded data got six months of expenses summed and presented as one month's burn. This was already flagged as a known, disclosed simplification in two places (scenario_modeler.py's own docstring, and virtual_cfo.py's prior inline comment), never silently carried forward. Metrics now scope to the tenant's most recently completed real calendar month only, using the same strftime(TRY_CAST(date AS DATE), '%Y-%m') convention db_manager.get_ledger_chart_context and scenario_modeler.py's baseline already use, so this agrees with every other real-month-scoped feature rather than inventing a fourth convention. The resolved month is returned as reporting_month so the scope is visible, not assumed; rows whose date can't be parsed at all are excluded from every monthly figure and disclosed via unparseable_date_rows_excluded, mirroring db_manager.get_ledger_rows' existing legacy_row_count pattern. A new NO_DATEABLE_DATA status covers the edge case where a tenant has ledger rows but none has a parseable date -- kept distinct from the true empty-tenant NO_DATA state. (2) The COGS/OPEX keyword classifier used a bare substring check, which has real false positives -- “Costco Wholesale,” “Costume Design,” and “Accosted Fees” all match the substring “cost” and would be misclassified as COGS. Fixed via word-boundary regex matching; the keyword list itself (which categories imply COGS) is unchanged, only the matching precision. VirtualCFOWidget.tsx now shows “Executive financial summary for {Month Year}” in its header instead of a generic label, since the number's meaning changed from an implied lifetime view to one specific month. What remains genuinely open, and is NOT resolved by this update: the revenue/COGS/OPEX split is still a sign+keyword heuristic, not a formal chart-of-accounts mapping -- that is why FIN-02 and FIN-03 move to [PARTIAL] rather than [DONE]. Verified via a rewritten backend/tests/test_virtual_cfo_evidence.py (month-scoped fixtures, new tests for reporting_month, unparseable_date_rows_excluded, and NO_DATEABLE_DATA) plus the full backend suite (141/141 passing, zero regressions) and a real tsc --noEmit check against the frontend.</w:t>
      </w:r>
    </w:p>
    <w:p>
      <w:pPr>
        <w:pStyle w:val="Heading2"/>
        <w:spacing w:after="100" w:before="240"/>
      </w:pPr>
      <w:r>
        <w:rPr>
          <w:rFonts w:ascii="Calibri" w:cs="Calibri" w:eastAsia="Calibri" w:hAnsi="Calibri"/>
          <w:b/>
          <w:bCs/>
          <w:color w:val="1F3864"/>
          <w:sz w:val="24"/>
          <w:szCs w:val="24"/>
        </w:rPr>
        <w:t xml:space="preserve">Change Log — v2.2 → v2.3 (prior update, retained for reference)</w:t>
      </w:r>
    </w:p>
    <w:p>
      <w:pPr>
        <w:spacing w:after="140"/>
      </w:pPr>
      <w:r>
        <w:rPr>
          <w:rFonts w:ascii="Calibri" w:cs="Calibri" w:eastAsia="Calibri" w:hAnsi="Calibri"/>
          <w:i w:val="false"/>
          <w:iCs w:val="false"/>
          <w:color w:val="000000"/>
          <w:sz w:val="21"/>
          <w:szCs w:val="21"/>
        </w:rPr>
        <w:t xml:space="preserve">DIFF-09 (inline evidence citations) has shipped -- with one deliberate correction to how this item was originally scoped: the original description called for “every CFO-briefing sentence carries a clickable row_id citation,” which read literally means asking the LLM to embed row_ids inline in its own generated prose. That approach was rejected, not built: it is hallucination-prone (nothing stops a model from citing a row_id it was never given, or attaching the wrong one to the wrong sentence) and was not verifiable in this environment specifically, since there is no live OpenAI network access in this sandbox -- the same documented limit already disclosed for AI-04’s model registry. Built instead: a deterministic, code-computed evidence field returned alongside (never inside) the existing free-text insights -- backend/agents/virtual_cfo.py now selects each ledger row’s real row_id, buckets it by the exact same revenue/COGS/OPEX classification already used for the headline metrics, and attaches the real row_ids (date, category, amount) behind each bucket, capped to the 10 most recent per bucket with the true uncapped count always disclosed. This is attached identically whether the live-LLM branch or the template-fallback branch produced the prose, so it never depends on the LLM getting a citation right. VirtualCFOWidget.tsx now renders a collapsible Evidence section per bucket, showing the real transactions behind each number. Verified: 5 new tests (test_virtual_cfo_evidence.py) plus the full 138-test backend suite, zero regressions; frontend change is tsc-clean and confirmed via a live Playwright render. Rows that predate the DIFF-01 row_id migration and were never backfilled (should be rare/zero in practice) are still counted in the metric totals but disclosed as legacy_untraceable_rows rather than cited individually. Scope note: this pass covers Virtual CFO’s briefing, the agent DIFF-09’s own roadmap description named explicitly -- extending the same evidence field to other agents’ narratives (Predictive Forecaster, etc.) is a natural follow-on, not yet done.</w:t>
      </w:r>
    </w:p>
    <w:p>
      <w:pPr>
        <w:pStyle w:val="Heading2"/>
        <w:spacing w:after="100" w:before="240"/>
      </w:pPr>
      <w:r>
        <w:rPr>
          <w:rFonts w:ascii="Calibri" w:cs="Calibri" w:eastAsia="Calibri" w:hAnsi="Calibri"/>
          <w:b/>
          <w:bCs/>
          <w:color w:val="1F3864"/>
          <w:sz w:val="24"/>
          <w:szCs w:val="24"/>
        </w:rPr>
        <w:t xml:space="preserve">Change Log — v2.1 → v2.2 (prior update, retained for reference)</w:t>
      </w:r>
    </w:p>
    <w:p>
      <w:pPr>
        <w:spacing w:after="140"/>
      </w:pPr>
      <w:r>
        <w:rPr>
          <w:rFonts w:ascii="Calibri" w:cs="Calibri" w:eastAsia="Calibri" w:hAnsi="Calibri"/>
          <w:i w:val="false"/>
          <w:iCs w:val="false"/>
          <w:color w:val="000000"/>
          <w:sz w:val="21"/>
          <w:szCs w:val="21"/>
        </w:rPr>
        <w:t xml:space="preserve">AUTH-05 (login throttling / brute-force protection) has shipped: a real failed_login_attempts/locked_until pair on the users table locks an account for 15 minutes after 5 consecutive wrong-password attempts, checked before verify_password ever runs so a locked account never even reaches a real bcrypt comparison; a successful login resets the counter. Deliberately scoped to only ever fire for a real, already-found user row -- a nonexistent email still gets the same generic 401 every time, so the existing anti-enumeration protection is unchanged. Verified with 7 new tests (test_login_throttling.py) plus the full 133-test suite, zero regressions. Constants (MAX_FAILED_LOGIN_ATTEMPTS=5, LOGIN_LOCKOUT_MINUTES=15) are disclosed live in the Assumption Ledger. Also fixed this update: the Revenue &amp; Cost by Category bar chart's Y-axis had no currency tickFormatter, so negative (expense) ticks rendered as bare numbers with an easily-missed minus sign -- confirmed via a live render, now formats every tick as real currency (0,000 / -0,000) and widened the chart margin so the sign is never clipped.</w:t>
      </w:r>
    </w:p>
    <w:p>
      <w:pPr>
        <w:pStyle w:val="Heading2"/>
        <w:spacing w:after="100" w:before="240"/>
      </w:pPr>
      <w:r>
        <w:rPr>
          <w:rFonts w:ascii="Calibri" w:cs="Calibri" w:eastAsia="Calibri" w:hAnsi="Calibri"/>
          <w:b/>
          <w:bCs/>
          <w:color w:val="1F3864"/>
          <w:sz w:val="24"/>
          <w:szCs w:val="24"/>
        </w:rPr>
        <w:t xml:space="preserve">Change Log — v2.0 → v2.1 (this update)</w:t>
      </w:r>
    </w:p>
    <w:p>
      <w:pPr>
        <w:spacing w:after="140"/>
      </w:pPr>
      <w:r>
        <w:rPr>
          <w:rFonts w:ascii="Calibri" w:cs="Calibri" w:eastAsia="Calibri" w:hAnsi="Calibri"/>
          <w:i w:val="false"/>
          <w:iCs w:val="false"/>
          <w:color w:val="000000"/>
          <w:sz w:val="21"/>
          <w:szCs w:val="21"/>
        </w:rPr>
        <w:t xml:space="preserve">COMP-03 (the what-if scenario simulator on runway/cashflow, see DIFF-10 below and the Competitive Analysis doc) has shipped: real POST /api/v1/predictive/scenario endpoint, real ScenarioModelerCard.tsx UI card on the Analytics tab, and 8 passing tests, plus the full existing 126-test backend suite reconfirmed with zero regressions. Inducted 27 August 2026, by founder decision, as Agent #14 -- the platform's 13th named specialist alongside Orchestrator (#00). The operating model is now 14 agents, up from 13; agent_registry.py's EXPECTED_AGENTS and AgentDirectory.tsx's TRACKED_ORDER are both updated to match. This also corrects this document's own DIFF-10 row and the Competitive Analysis doc's COMP-03 row: both previously claimed the underlying scenario_modeler.py module “already existed” needing only wiring-up -- on direct inspection that was wrong, it was a 15-line hardcoded stub returning fixed fake output for every input, so this was a real rebuild, not a wiring-up.</w:t>
      </w:r>
    </w:p>
    <w:p>
      <w:pPr>
        <w:pStyle w:val="Heading2"/>
        <w:spacing w:after="100" w:before="240"/>
      </w:pPr>
      <w:r>
        <w:rPr>
          <w:rFonts w:ascii="Calibri" w:cs="Calibri" w:eastAsia="Calibri" w:hAnsi="Calibri"/>
          <w:b/>
          <w:bCs/>
          <w:color w:val="1F3864"/>
          <w:sz w:val="24"/>
          <w:szCs w:val="24"/>
        </w:rPr>
        <w:t xml:space="preserve">Change Log — v1.9 → v2.0 (this update)</w:t>
      </w:r>
    </w:p>
    <w:p>
      <w:pPr>
        <w:spacing w:after="140"/>
      </w:pPr>
      <w:r>
        <w:rPr>
          <w:rFonts w:ascii="Calibri" w:cs="Calibri" w:eastAsia="Calibri" w:hAnsi="Calibri"/>
          <w:i w:val="false"/>
          <w:iCs w:val="false"/>
          <w:color w:val="000000"/>
          <w:sz w:val="21"/>
          <w:szCs w:val="21"/>
        </w:rPr>
        <w:t xml:space="preserve">This update adds no new shipped code — it records a real competitive-research pass performed 26 August 2026 against three named comparable products (Fathom, Jirav, Zeni), documented in full in the companion Eivanta_Competitive_Analysis_and_Feature_Roadmap.docx (real pricing pages, real user reviews, and current 2026 AI-FP&amp;A research — sources listed in that document's own Section 6). Section 2 gains a new Tier E (2.6) with 13 new candidate features, DIFF-09 through DIFF-21, each traced to a specific named competitor weakness. All 13 are [PROPOSED] — none started. The Section 3 DIFF summary row is updated to reflect this addition; no other section changed, including the real work recorded in the v1.8 → v1.9 entry below.</w:t>
      </w:r>
    </w:p>
    <w:p>
      <w:pPr>
        <w:pStyle w:val="Heading2"/>
        <w:spacing w:after="100" w:before="240"/>
      </w:pPr>
      <w:r>
        <w:rPr>
          <w:rFonts w:ascii="Calibri" w:cs="Calibri" w:eastAsia="Calibri" w:hAnsi="Calibri"/>
          <w:b/>
          <w:bCs/>
          <w:color w:val="1F3864"/>
          <w:sz w:val="24"/>
          <w:szCs w:val="24"/>
        </w:rPr>
        <w:t xml:space="preserve">Change Log — v1.8 → v1.9 (this update)</w:t>
      </w:r>
    </w:p>
    <w:p>
      <w:pPr>
        <w:spacing w:after="140"/>
      </w:pPr>
      <w:r>
        <w:rPr>
          <w:rFonts w:ascii="Calibri" w:cs="Calibri" w:eastAsia="Calibri" w:hAnsi="Calibri"/>
          <w:i w:val="false"/>
          <w:iCs w:val="false"/>
          <w:color w:val="000000"/>
          <w:sz w:val="21"/>
          <w:szCs w:val="21"/>
        </w:rPr>
        <w:t xml:space="preserve">This update rebrands the product (NexusFlow Analytics → Eivanta, reflected across the live codebase this session — FastAPI app title, frontend copy, and the docs/ naming convention going forward) and closes DATA-10, ENT-03, and AI-06 with real, verified, delivered code, plus a real fix to this document itself: ENT-01 (BYOK) had already shipped in an earlier pass this session but this document was never updated to reflect it — corrected below along with the genuine new work.</w:t>
      </w:r>
    </w:p>
    <w:p>
      <w:pPr>
        <w:spacing w:after="140"/>
      </w:pPr>
      <w:r>
        <w:rPr>
          <w:rFonts w:ascii="Calibri" w:cs="Calibri" w:eastAsia="Calibri" w:hAnsi="Calibri"/>
          <w:i w:val="false"/>
          <w:iCs w:val="false"/>
          <w:color w:val="000000"/>
          <w:sz w:val="21"/>
          <w:szCs w:val="21"/>
        </w:rPr>
        <w:t xml:space="preserve">DATA-10 (persistent vector storage): backend/app/core/rag.py was rewritten end to end — real OpenAI embeddings (BYOK-aware), real persistent Qdrant storage (the docker-compose.yml volume already existed but nothing wrote to it for real), and every read query filtered on client_id so one tenant's uploaded documents can never surface in another's search results. Four new /api/v1/knowledge/* endpoints plus KnowledgeBaseCard.tsx (upload/list/search/delete) are wired into the Trust tab. Multi-format ledger ingestion was extended alongside this: db_manager._read_ledger_file_or_raise now dispatches .csv/.xlsx/.xls/.json/.pdf by the uploaded filename's real extension, all funneling into the same existing amount/category/date normalization.</w:t>
      </w:r>
    </w:p>
    <w:p>
      <w:pPr>
        <w:spacing w:after="140"/>
      </w:pPr>
      <w:r>
        <w:rPr>
          <w:rFonts w:ascii="Calibri" w:cs="Calibri" w:eastAsia="Calibri" w:hAnsi="Calibri"/>
          <w:i w:val="false"/>
          <w:iCs w:val="false"/>
          <w:color w:val="000000"/>
          <w:sz w:val="21"/>
          <w:szCs w:val="21"/>
        </w:rPr>
        <w:t xml:space="preserve">ENT-03 (audit/lineage log): a real, hash-chained lineage log now exists — one entry per routed query (client_id, agent, query text, decision, status), chained per tenant with SHA-256 so tampering is detectable, not just claimed. verify_lineage_chain() recomputes the chain from scratch and reports the first broken row, if any — a genuine integrity check, not a static badge. Visible on the Trust tab.</w:t>
      </w:r>
    </w:p>
    <w:p>
      <w:pPr>
        <w:spacing w:after="140"/>
      </w:pPr>
      <w:r>
        <w:rPr>
          <w:rFonts w:ascii="Calibri" w:cs="Calibri" w:eastAsia="Calibri" w:hAnsi="Calibri"/>
          <w:i w:val="false"/>
          <w:iCs w:val="false"/>
          <w:color w:val="000000"/>
          <w:sz w:val="21"/>
          <w:szCs w:val="21"/>
        </w:rPr>
        <w:t xml:space="preserve">AI-06 (token/cost telemetry): the per-call token/cost tracking this item already described as PARTIAL is real (log_ai_usage records prompt/completion tokens and an estimated USD cost per call, priced from OpenAI's published per-model rates). This update adds the missing enforcement half: an optional per-tenant monthly USD cap and a real gate (enforce_budget_gate) wired into 8 of the AI-calling endpoints, returning a real 402 with the tenant's actual usage once the cap is reached. No cap set (every tenant's default) behaves exactly as before — unrestricted. The knowledge-base endpoints (a materially cheaper embeddings call) aren't wired to this gate yet.</w:t>
      </w:r>
    </w:p>
    <w:p>
      <w:pPr>
        <w:spacing w:after="140"/>
      </w:pPr>
      <w:r>
        <w:rPr>
          <w:rFonts w:ascii="Calibri" w:cs="Calibri" w:eastAsia="Calibri" w:hAnsi="Calibri"/>
          <w:i w:val="false"/>
          <w:iCs w:val="false"/>
          <w:color w:val="000000"/>
          <w:sz w:val="21"/>
          <w:szCs w:val="21"/>
        </w:rPr>
        <w:t xml:space="preserve">ENT-01 (BYOK) — document correction, not new work: backend/byok.py (Fernet encryption at rest) and the /api/v1/settings/byok endpoints shipped in an earlier pass this session; this document simply never caught up. Reclassified PARTIAL below: storage, save/replace, and removal are real; there is no live validation of a key against OpenAI at save time and no rotation history beyond a plain overwrite.</w:t>
      </w:r>
    </w:p>
    <w:p>
      <w:pPr>
        <w:spacing w:after="140"/>
      </w:pPr>
      <w:r>
        <w:rPr>
          <w:rFonts w:ascii="Calibri" w:cs="Calibri" w:eastAsia="Calibri" w:hAnsi="Calibri"/>
          <w:i w:val="false"/>
          <w:iCs w:val="false"/>
          <w:color w:val="000000"/>
          <w:sz w:val="21"/>
          <w:szCs w:val="21"/>
        </w:rPr>
        <w:t xml:space="preserve">New: AI-08 multi-turn conversational memory. A real conversation_turns persistence table now backs orchestrator.route_query(), which fetches a session's recent history before routing and logs both sides of the exchange after. BI Engineer (the most naturally conversational agent — it folds in ad hoc Q&amp;A duties) is wired to use it in its narrative prompt; the other 7 agent functions are not wired yet — same honest partial-rollout as BYOK's.</w:t>
      </w:r>
    </w:p>
    <w:p>
      <w:pPr>
        <w:spacing w:after="140"/>
      </w:pPr>
      <w:r>
        <w:rPr>
          <w:rFonts w:ascii="Calibri" w:cs="Calibri" w:eastAsia="Calibri" w:hAnsi="Calibri"/>
          <w:i w:val="false"/>
          <w:iCs w:val="false"/>
          <w:color w:val="000000"/>
          <w:sz w:val="21"/>
          <w:szCs w:val="21"/>
        </w:rPr>
        <w:t xml:space="preserve">Also delivered: ForecastCard.tsx now calls the real, already-live POST /api/v1/predictive/forecast endpoint instead of showing "not wired in yet" — real projected revenue, growth rate, r-squared, and revenue-risk level. New: MKT-01 (marketing website) and UX-06 (SMB One-Tap Interface) below, both explicitly not started — see their own entries for why.</w:t>
      </w:r>
    </w:p>
    <w:p>
      <w:pPr>
        <w:spacing w:after="140"/>
      </w:pPr>
      <w:r>
        <w:rPr>
          <w:rFonts w:ascii="Calibri" w:cs="Calibri" w:eastAsia="Calibri" w:hAnsi="Calibri"/>
          <w:i w:val="false"/>
          <w:iCs w:val="false"/>
          <w:color w:val="000000"/>
          <w:sz w:val="21"/>
          <w:szCs w:val="21"/>
        </w:rPr>
        <w:t xml:space="preserve">Not pushed to origin: three commits from this update (60b9dae, 02b3cae) plus the prior session's 3d915ba sit on the local repo only, deliberately held for your separate explicit go-ahead before anything reaches the remote.</w:t>
      </w:r>
    </w:p>
    <w:p>
      <w:pPr>
        <w:pStyle w:val="Heading2"/>
        <w:spacing w:after="100" w:before="240"/>
      </w:pPr>
      <w:r>
        <w:rPr>
          <w:rFonts w:ascii="Calibri" w:cs="Calibri" w:eastAsia="Calibri" w:hAnsi="Calibri"/>
          <w:b/>
          <w:bCs/>
          <w:color w:val="1F3864"/>
          <w:sz w:val="24"/>
          <w:szCs w:val="24"/>
        </w:rPr>
        <w:t xml:space="preserve">Change Log — v1.7 → v1.8 (prior update, retained for reference)</w:t>
      </w:r>
    </w:p>
    <w:p>
      <w:pPr>
        <w:spacing w:after="140"/>
      </w:pPr>
      <w:r>
        <w:rPr>
          <w:rFonts w:ascii="Calibri" w:cs="Calibri" w:eastAsia="Calibri" w:hAnsi="Calibri"/>
          <w:i w:val="false"/>
          <w:iCs w:val="false"/>
          <w:color w:val="000000"/>
          <w:sz w:val="21"/>
          <w:szCs w:val="21"/>
        </w:rPr>
        <w:t xml:space="preserve">This update covers three passes since v1.7, all delivered to the live codebase: a Phase 1–5 gap-check confirming nothing was missed in the prior audit work, Phase 6 DevOps/CI/CD scaffolding, and the RBAC-01 pass — real authentication, a four-role permission model enforced across every mutating endpoint, and full team management. This closes MBL-002 and MBL-003 in Section 3, and AUTH-01/AUTH-02/RBAC-01/RBAC-02 in Section 4.</w:t>
      </w:r>
    </w:p>
    <w:p>
      <w:pPr>
        <w:spacing w:after="140"/>
      </w:pPr>
      <w:r>
        <w:rPr>
          <w:rFonts w:ascii="Calibri" w:cs="Calibri" w:eastAsia="Calibri" w:hAnsi="Calibri"/>
          <w:b/>
          <w:bCs/>
          <w:i w:val="false"/>
          <w:iCs w:val="false"/>
          <w:color w:val="000000"/>
          <w:sz w:val="21"/>
          <w:szCs w:val="21"/>
        </w:rPr>
        <w:t xml:space="preserve">Phase 6 (DevOps/CI/CD scaffolding): </w:t>
      </w:r>
      <w:r>
        <w:rPr>
          <w:rFonts w:ascii="Calibri" w:cs="Calibri" w:eastAsia="Calibri" w:hAnsi="Calibri"/>
          <w:b w:val="false"/>
          <w:bCs w:val="false"/>
          <w:i w:val="false"/>
          <w:iCs w:val="false"/>
          <w:color w:val="000000"/>
          <w:sz w:val="21"/>
          <w:szCs w:val="21"/>
        </w:rPr>
        <w:t xml:space="preserve">Local Docker/CI scaffolding (docker-compose.yml, Dockerfiles for backend/frontend) plus a GitHub Actions CI workflow (lint/test/build) were written and delivered as files — .github/workflows/ is a protected path in this environment and could not be committed automatically, so the founder placed it by hand. A Terraform skeleton (real vercel/vercel and render-oss/render provider resource schemas, researched against their actual documentation, not guessed) covers a future Vercel+Render deployment — written and reviewed, never run: terraform validate/plan/apply all require network access this environment doesn't have. Both pieces are explicitly disclosed as unexecuted scaffolding, not a live deployment.</w:t>
      </w:r>
    </w:p>
    <w:p>
      <w:pPr>
        <w:spacing w:after="140"/>
      </w:pPr>
      <w:r>
        <w:rPr>
          <w:rFonts w:ascii="Calibri" w:cs="Calibri" w:eastAsia="Calibri" w:hAnsi="Calibri"/>
          <w:b/>
          <w:bCs/>
          <w:i w:val="false"/>
          <w:iCs w:val="false"/>
          <w:color w:val="000000"/>
          <w:sz w:val="21"/>
          <w:szCs w:val="21"/>
        </w:rPr>
        <w:t xml:space="preserve">RBAC-01 (real authentication): </w:t>
      </w:r>
      <w:r>
        <w:rPr>
          <w:rFonts w:ascii="Calibri" w:cs="Calibri" w:eastAsia="Calibri" w:hAnsi="Calibri"/>
          <w:b w:val="false"/>
          <w:bCs w:val="false"/>
          <w:i w:val="false"/>
          <w:iCs w:val="false"/>
          <w:color w:val="000000"/>
          <w:sz w:val="21"/>
          <w:szCs w:val="21"/>
        </w:rPr>
        <w:t xml:space="preserve">backend/db_manager.py gained real tenants and users tables (bcrypt-hashed passwords, one row per person, role scoped to their tenant) and backend/accounts.py gained real POST /api/v1/auth/signup and /api/v1/auth/login endpoints — signup creates a tenant and its owner atomically in one transaction; login verifies a bcrypt hash with a constant-shape dummy-hash fallback for unknown emails so a login attempt can't be used to enumerate real accounts by response timing. The old /api/v1/auth/dev-login endpoint (any client_id string, no password, a real JWT back) is retired outright, not just deprecated — it now 404s.</w:t>
      </w:r>
    </w:p>
    <w:p>
      <w:pPr>
        <w:spacing w:after="140"/>
      </w:pPr>
      <w:r>
        <w:rPr>
          <w:rFonts w:ascii="Calibri" w:cs="Calibri" w:eastAsia="Calibri" w:hAnsi="Calibri"/>
          <w:b/>
          <w:bCs/>
          <w:i w:val="false"/>
          <w:iCs w:val="false"/>
          <w:color w:val="000000"/>
          <w:sz w:val="21"/>
          <w:szCs w:val="21"/>
        </w:rPr>
        <w:t xml:space="preserve">RBAC-01 (role gating + team management): </w:t>
      </w:r>
      <w:r>
        <w:rPr>
          <w:rFonts w:ascii="Calibri" w:cs="Calibri" w:eastAsia="Calibri" w:hAnsi="Calibri"/>
          <w:b w:val="false"/>
          <w:bCs w:val="false"/>
          <w:i w:val="false"/>
          <w:iCs w:val="false"/>
          <w:color w:val="000000"/>
          <w:sz w:val="21"/>
          <w:szCs w:val="21"/>
        </w:rPr>
        <w:t xml:space="preserve">A four-role model — owner/admin/member/viewer, founder-directed — is enforced via a require_role() FastAPI dependency factory across every mutating or destructive endpoint: ledger upload and delete (main.py), category-suggestion apply (categorization.py), and the three platform metrics endpoints (metrics.py, restricted to owner/admin — a partial mitigation only; those endpoints' underlying data is still platform-wide, not per-tenant filtered, a separate data-layer gap, see OPS-07). Full team management shipped in backend/accounts.py: invite (owner/admin), list (any role), role change and removal (owner only, with self-demote and self-remove both explicitly blocked so a tenant can never end up ownerless by accident).</w:t>
      </w:r>
    </w:p>
    <w:p>
      <w:pPr>
        <w:spacing w:after="140"/>
      </w:pPr>
      <w:r>
        <w:rPr>
          <w:rFonts w:ascii="Calibri" w:cs="Calibri" w:eastAsia="Calibri" w:hAnsi="Calibri"/>
          <w:b/>
          <w:bCs/>
          <w:i w:val="false"/>
          <w:iCs w:val="false"/>
          <w:color w:val="000000"/>
          <w:sz w:val="21"/>
          <w:szCs w:val="21"/>
        </w:rPr>
        <w:t xml:space="preserve">Frontend auth flow: </w:t>
      </w:r>
      <w:r>
        <w:rPr>
          <w:rFonts w:ascii="Calibri" w:cs="Calibri" w:eastAsia="Calibri" w:hAnsi="Calibri"/>
          <w:b w:val="false"/>
          <w:bCs w:val="false"/>
          <w:i w:val="false"/>
          <w:iCs w:val="false"/>
          <w:color w:val="000000"/>
          <w:sz w:val="21"/>
          <w:szCs w:val="21"/>
        </w:rPr>
        <w:t xml:space="preserve">frontend/components/ClientContext.tsx was rewritten around the real login/signup endpoints instead of the old always-auto-authenticate dev-login call; a new AuthGate.tsx component gates the whole app behind a real sign-in/sign-up form; AppShell.tsx now shows the signed-in user's real email/role in the sidebar with a working sign-out control, and hides the topbar “Upload Ledger” shortcut for viewers (matching the backend's new upload restriction).</w:t>
      </w:r>
    </w:p>
    <w:p>
      <w:pPr>
        <w:spacing w:after="140"/>
      </w:pPr>
      <w:r>
        <w:rPr>
          <w:rFonts w:ascii="Calibri" w:cs="Calibri" w:eastAsia="Calibri" w:hAnsi="Calibri"/>
          <w:b/>
          <w:bCs/>
          <w:i w:val="false"/>
          <w:iCs w:val="false"/>
          <w:color w:val="000000"/>
          <w:sz w:val="21"/>
          <w:szCs w:val="21"/>
        </w:rPr>
        <w:t xml:space="preserve">Test-fixture migration: </w:t>
      </w:r>
      <w:r>
        <w:rPr>
          <w:rFonts w:ascii="Calibri" w:cs="Calibri" w:eastAsia="Calibri" w:hAnsi="Calibri"/>
          <w:b w:val="false"/>
          <w:bCs w:val="false"/>
          <w:i w:val="false"/>
          <w:iCs w:val="false"/>
          <w:color w:val="000000"/>
          <w:sz w:val="21"/>
          <w:szCs w:val="21"/>
        </w:rPr>
        <w:t xml:space="preserve">backend/tests/conftest.py's auth fixtures were rebuilt on the real account-creation functions instead of the retired dev-login endpoint; a new RBAC test section covers role-gating on every touched endpoint, and a new test_accounts.py covers the full team-management surface (~25 new checks total). Five existing frontend Jest test files (ClientContext, AssumptionLedger, SubAgentWidget, SwarmLogStreamer, KnownGapsPanel) that mocked the retired dev-login flow were rewritten against the real session-restore flow — see the self-review entry below for why this was necessary.</w:t>
      </w:r>
    </w:p>
    <w:p>
      <w:pPr>
        <w:spacing w:after="140"/>
      </w:pPr>
      <w:r>
        <w:rPr>
          <w:rFonts w:ascii="Calibri" w:cs="Calibri" w:eastAsia="Calibri" w:hAnsi="Calibri"/>
          <w:b/>
          <w:bCs/>
          <w:i w:val="false"/>
          <w:iCs w:val="false"/>
          <w:color w:val="000000"/>
          <w:sz w:val="21"/>
          <w:szCs w:val="21"/>
        </w:rPr>
        <w:t xml:space="preserve">Self-review (this update's own QA pass): </w:t>
      </w:r>
      <w:r>
        <w:rPr>
          <w:rFonts w:ascii="Calibri" w:cs="Calibri" w:eastAsia="Calibri" w:hAnsi="Calibri"/>
          <w:b w:val="false"/>
          <w:bCs w:val="false"/>
          <w:i w:val="false"/>
          <w:iCs w:val="false"/>
          <w:color w:val="000000"/>
          <w:sz w:val="21"/>
          <w:szCs w:val="21"/>
        </w:rPr>
        <w:t xml:space="preserve">Before this document was written, a dedicated review pass re-read every changed file against the real committed code — not the working draft — and found two real defects, both fixed and redelivered: db_manager.py's update_user_role/remove_user called SELECT changes() to check whether a write affected a row, a SQLite function DuckDB does not have, which would have 500'd the role-change and remove-teammate endpoints on every real call; and the five frontend Jest files above, left silently broken by the ClientContext rewrite (most severely SwarmLogStreamer.test.tsx, where all four tests would have failed). Both are fixed and delivered; see QA-01 in Section 4.</w:t>
      </w:r>
    </w:p>
    <w:p>
      <w:pPr>
        <w:spacing w:after="140"/>
      </w:pPr>
      <w:r>
        <w:rPr>
          <w:rFonts w:ascii="Calibri" w:cs="Calibri" w:eastAsia="Calibri" w:hAnsi="Calibri"/>
          <w:b/>
          <w:bCs/>
          <w:i w:val="false"/>
          <w:iCs w:val="false"/>
          <w:color w:val="000000"/>
          <w:sz w:val="21"/>
          <w:szCs w:val="21"/>
        </w:rPr>
        <w:t xml:space="preserve">Founder decisions locked in this session: </w:t>
      </w:r>
      <w:r>
        <w:rPr>
          <w:rFonts w:ascii="Calibri" w:cs="Calibri" w:eastAsia="Calibri" w:hAnsi="Calibri"/>
          <w:b w:val="false"/>
          <w:bCs w:val="false"/>
          <w:i w:val="false"/>
          <w:iCs w:val="false"/>
          <w:color w:val="000000"/>
          <w:sz w:val="21"/>
          <w:szCs w:val="21"/>
        </w:rPr>
        <w:t xml:space="preserve">RBAC role model = Owner/Admin/Member/Viewer; billing = a single flat paid tier (Stripe integration deferred pending the founder's own Stripe credentials); transactional email = Resend (integration deferred pending the founder's own Resend credentials). Real deployment (Vercel/Render) remains deferred pending the founder's own hosting accounts. None of the three is technically blocked — all are waiting on credentials only the founder can provide.</w:t>
      </w:r>
    </w:p>
    <w:p>
      <w:pPr>
        <w:spacing w:after="140"/>
      </w:pPr>
      <w:r>
        <w:rPr>
          <w:rFonts w:ascii="Calibri" w:cs="Calibri" w:eastAsia="Calibri" w:hAnsi="Calibri"/>
          <w:b/>
          <w:bCs/>
          <w:i w:val="false"/>
          <w:iCs w:val="false"/>
          <w:color w:val="000000"/>
          <w:sz w:val="21"/>
          <w:szCs w:val="21"/>
        </w:rPr>
        <w:t xml:space="preserve">Verification methodology for this update: </w:t>
      </w:r>
      <w:r>
        <w:rPr>
          <w:rFonts w:ascii="Calibri" w:cs="Calibri" w:eastAsia="Calibri" w:hAnsi="Calibri"/>
          <w:b w:val="false"/>
          <w:bCs w:val="false"/>
          <w:i w:val="false"/>
          <w:iCs w:val="false"/>
          <w:color w:val="000000"/>
          <w:sz w:val="21"/>
          <w:szCs w:val="21"/>
        </w:rPr>
        <w:t xml:space="preserve">Backend changes were syntax-checked with py_compile against every touched file, including a full combined pass immediately before delivery. Frontend changes were type-checked with a real tsc --noEmit run against the actual project's own node_modules and tsconfig.json on the founder's machine — scoped to the changed files and their real transitive imports rather than the whole project, because a whole-project run exceeded this environment's execution time limit against the file bridge's real I/O speed; each scoped run came back clean. bcrypt's hash/verify logic was execution-verified (not just reviewed) by cross-linking a Python 3.10 interpreter to the project's real Python 3.14 virtual environment's installed bcrypt package. A live jest run and a live pytest run were both attempted and both blocked — the same file-bridge speed limit, and a Python-version mismatch, respectively — disclosed as real limits of this environment, not silently skipped. Every file was delivered individually with a drift check (re-stage, re-diff) immediately before each write; zero rejected writes.</w:t>
      </w:r>
    </w:p>
    <w:p>
      <w:pPr>
        <w:pStyle w:val="Heading2"/>
        <w:spacing w:after="100" w:before="240"/>
      </w:pPr>
      <w:r>
        <w:rPr>
          <w:rFonts w:ascii="Calibri" w:cs="Calibri" w:eastAsia="Calibri" w:hAnsi="Calibri"/>
          <w:b/>
          <w:bCs/>
          <w:color w:val="1F3864"/>
          <w:sz w:val="24"/>
          <w:szCs w:val="24"/>
        </w:rPr>
        <w:t xml:space="preserve">Change Log — v1.6 → v1.7 (prior update, retained for reference)</w:t>
      </w:r>
    </w:p>
    <w:p>
      <w:pPr>
        <w:spacing w:after="140"/>
      </w:pPr>
      <w:r>
        <w:rPr>
          <w:rFonts w:ascii="Calibri" w:cs="Calibri" w:eastAsia="Calibri" w:hAnsi="Calibri"/>
          <w:i w:val="false"/>
          <w:iCs w:val="false"/>
          <w:color w:val="000000"/>
          <w:sz w:val="21"/>
          <w:szCs w:val="21"/>
        </w:rPr>
        <w:t xml:space="preserve">This update closes seven backlog items with real, verified, delivered code, built and shipped to the live codebase in two passes this session: the tail of the prior audit pass (AI-04, FIN-01), followed by the full Tier A/B differentiation roadmap from Section 2, built in the founder's own recommended order: DIFF-03 → DIFF-02 → DIFF-06 → DIFF-05 → DIFF-01.</w:t>
      </w:r>
    </w:p>
    <w:p>
      <w:pPr>
        <w:spacing w:after="140"/>
      </w:pPr>
      <w:r>
        <w:rPr>
          <w:rFonts w:ascii="Calibri" w:cs="Calibri" w:eastAsia="Calibri" w:hAnsi="Calibri"/>
          <w:b/>
          <w:bCs/>
          <w:i w:val="false"/>
          <w:iCs w:val="false"/>
          <w:color w:val="000000"/>
          <w:sz w:val="21"/>
          <w:szCs w:val="21"/>
        </w:rPr>
        <w:t xml:space="preserve">AI-04 (model/version registry + regression evaluation): </w:t>
      </w:r>
      <w:r>
        <w:rPr>
          <w:rFonts w:ascii="Calibri" w:cs="Calibri" w:eastAsia="Calibri" w:hAnsi="Calibri"/>
          <w:b w:val="false"/>
          <w:bCs w:val="false"/>
          <w:i w:val="false"/>
          <w:iCs w:val="false"/>
          <w:color w:val="000000"/>
          <w:sz w:val="21"/>
          <w:szCs w:val="21"/>
        </w:rPr>
        <w:t xml:space="preserve">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distinguishing wording-only changes from real regressions (a changed computed value, or a broken response shape) — verified via 3 targeted checks. It cannot test real model-quality differences without a live API key/network; that is the harness's own documented limit, not an omission.</w:t>
      </w:r>
    </w:p>
    <w:p>
      <w:pPr>
        <w:spacing w:after="140"/>
      </w:pPr>
      <w:r>
        <w:rPr>
          <w:rFonts w:ascii="Calibri" w:cs="Calibri" w:eastAsia="Calibri" w:hAnsi="Calibri"/>
          <w:b/>
          <w:bCs/>
          <w:i w:val="false"/>
          <w:iCs w:val="false"/>
          <w:color w:val="000000"/>
          <w:sz w:val="21"/>
          <w:szCs w:val="21"/>
        </w:rPr>
        <w:t xml:space="preserve">FIN-01 (formal MRR definition + ground-truth suite): </w:t>
      </w:r>
      <w:r>
        <w:rPr>
          <w:rFonts w:ascii="Calibri" w:cs="Calibri" w:eastAsia="Calibri" w:hAnsi="Calibri"/>
          <w:b w:val="false"/>
          <w:bCs w:val="false"/>
          <w:i w:val="false"/>
          <w:iCs w:val="false"/>
          <w:color w:val="000000"/>
          <w:sz w:val="21"/>
          <w:szCs w:val="21"/>
        </w:rPr>
        <w:t xml:space="preserve">get_mrr_summary computes real Monthly Recurring Revenue only from transactions a tenant explicitly flags 'recurring'/'is_recurring' on upload. mrr_available is False and mrr is None for a tenant that has never provided the flag — never silently backfilled from the existing monthly_revenue figure, never guessed from category names. A ground-truth suite (run_verify_fin01_mrr.py) verifies real ingest-to-MRR correctness end-to-end, plus correct reversion to mrr_available=False when a later upload omits the flag.</w:t>
      </w:r>
    </w:p>
    <w:p>
      <w:pPr>
        <w:spacing w:after="140"/>
      </w:pPr>
      <w:r>
        <w:rPr>
          <w:rFonts w:ascii="Calibri" w:cs="Calibri" w:eastAsia="Calibri" w:hAnsi="Calibri"/>
          <w:b/>
          <w:bCs/>
          <w:i w:val="false"/>
          <w:iCs w:val="false"/>
          <w:color w:val="000000"/>
          <w:sz w:val="21"/>
          <w:szCs w:val="21"/>
        </w:rPr>
        <w:t xml:space="preserve">Section 2 differentiation roadmap: </w:t>
      </w:r>
      <w:r>
        <w:rPr>
          <w:rFonts w:ascii="Calibri" w:cs="Calibri" w:eastAsia="Calibri" w:hAnsi="Calibri"/>
          <w:b w:val="false"/>
          <w:bCs w:val="false"/>
          <w:i w:val="false"/>
          <w:iCs w:val="false"/>
          <w:color w:val="000000"/>
          <w:sz w:val="21"/>
          <w:szCs w:val="21"/>
        </w:rPr>
        <w:t xml:space="preserve">DIFF-03, DIFF-02, DIFF-06, DIFF-05 and DIFF-01 are now built end-to-end (backend + frontend) and delivered — see the updated Section 2 and the Section 3 DIFF gate row for full detail on each.</w:t>
      </w:r>
    </w:p>
    <w:p>
      <w:pPr>
        <w:spacing w:after="140"/>
      </w:pPr>
      <w:r>
        <w:rPr>
          <w:rFonts w:ascii="Calibri" w:cs="Calibri" w:eastAsia="Calibri" w:hAnsi="Calibri"/>
          <w:i w:val="false"/>
          <w:iCs w:val="false"/>
          <w:color w:val="000000"/>
          <w:sz w:val="21"/>
          <w:szCs w:val="21"/>
        </w:rPr>
        <w:t xml:space="preserve">Verification methodology for this update: every backend change ran against the existing stub-based test harness (10 suites, ~200 checks total across the full regression sweep, zero failures) plus 30 new checks specific to DIFF-01/DIFF-06 and 21 new checks specific to DIFF-02/DIFF-03. Every frontend change was additionally type-checked with a real `npx tsc --noEmit` run against the actual project's own node_modules and tsconfig.json on the founder's machine — not a sandbox approximation — with zero errors both times it was run. Each file was then delivered to the live codebase individually, with a drift check (re-stage, re-diff) immediately before every write, and zero rejected writes.</w:t>
      </w:r>
    </w:p>
    <w:p>
      <w:pPr>
        <w:spacing w:after="140"/>
      </w:pPr>
      <w:r>
        <w:rPr>
          <w:rFonts w:ascii="Calibri" w:cs="Calibri" w:eastAsia="Calibri" w:hAnsi="Calibri"/>
          <w:i/>
          <w:iCs/>
          <w:color w:val="000000"/>
          <w:sz w:val="21"/>
          <w:szCs w:val="21"/>
        </w:rPr>
        <w:t xml:space="preserve">For reference — the v1.5 → v1.6 change log this update builds on:</w:t>
      </w:r>
    </w:p>
    <w:p>
      <w:pPr>
        <w:spacing w:after="200"/>
      </w:pPr>
      <w:r>
        <w:rPr>
          <w:rFonts w:ascii="Calibri" w:cs="Calibri" w:eastAsia="Calibri" w:hAnsi="Calibri"/>
          <w:i w:val="false"/>
          <w:iCs w:val="false"/>
          <w:color w:val="000000"/>
          <w:sz w:val="21"/>
          <w:szCs w:val="21"/>
        </w:rPr>
        <w:t xml:space="preserve">“This is a consolidation update, not new investigative work: two independent Phase 2 audit passes were run in parallel sessions against v1.4, each producing its own draft v1.5 of this document with non-overlapping findings. This version merges both into one authoritative document. One pass (see “DB concurrency &amp; masked-failure fix” below) found and fixed a real production crash in db_manager.py’s shared DB-access lock and an identical data-masking bug across four agent files, and confirmed BI Visualization Architect (#11) built with a new real chart-suite — independently verified via a stub-test harness and a live production screenshot before this update. The other pass (see “roster reconciliation &amp; NL-to-SQL closure” below) completed roster reconciliation for the two remaining unconfirmed agents — confirmed Ingestion Engine (#01) folded into db_manager.py rather than built separately, and recovered, rebuilt, and wired External Telemetry Scout (#12) into the orchestrator’s live routing table — and built BI Engineer’s new natural-language-to-SQL capability, closing SQL-04’s stated precondition (SQL-01 whitelist, SQL-03 audit trail), plus reached a founder-directed decision on FIN-05 (a tenant-level revenue-risk proxy in place of true churn, pending a separate schema decision). Roster reconciliation is now complete across both passes: 0 of 13 agents remain unconfirmed.” (Superseded 27 Aug 2026 -- see the v2.0 → v2.1 Change Log entry above: the roster is now 14 agents, 0 unconfirmed.)</w:t>
      </w:r>
    </w:p>
    <w:p>
      <w:pPr>
        <w:spacing w:after="240"/>
      </w:pPr>
      <w:r>
        <w:rPr>
          <w:rFonts w:ascii="Calibri" w:cs="Calibri" w:eastAsia="Calibri" w:hAnsi="Calibri"/>
          <w:i/>
          <w:iCs/>
          <w:color w:val="000000"/>
          <w:sz w:val="21"/>
          <w:szCs w:val="21"/>
        </w:rPr>
        <w:t xml:space="preserve">Earlier change-log entries (v1.1 → v1.5) are unchanged and retained in the prior version of this document; omitted here for length.</w:t>
      </w:r>
    </w:p>
    <w:p>
      <w:pPr>
        <w:pStyle w:val="Heading2"/>
        <w:spacing w:after="100" w:before="240"/>
      </w:pPr>
      <w:r>
        <w:rPr>
          <w:rFonts w:ascii="Calibri" w:cs="Calibri" w:eastAsia="Calibri" w:hAnsi="Calibri"/>
          <w:b/>
          <w:bCs/>
          <w:color w:val="1F3864"/>
          <w:sz w:val="24"/>
          <w:szCs w:val="24"/>
        </w:rPr>
        <w:t xml:space="preserve">Status Legend (unchanged — 8 tags in use across this document)</w:t>
      </w:r>
    </w:p>
    <w:p>
      <w:pPr>
        <w:spacing w:after="140"/>
      </w:pPr>
      <w:r>
        <w:rPr>
          <w:rFonts w:ascii="Calibri" w:cs="Calibri" w:eastAsia="Calibri" w:hAnsi="Calibri"/>
          <w:i w:val="false"/>
          <w:iCs w:val="false"/>
          <w:color w:val="000000"/>
          <w:sz w:val="21"/>
          <w:szCs w:val="21"/>
        </w:rPr>
        <w:t xml:space="preserve">[DONE] verified complete in the reviewed code.   [PARTIAL] real, verified progress; not fully complete.   [NOT ADDRESSED] outside this audit's scope; unchanged.   [UNCONFIRMED] existence/status not yet verified.   [OPEN DECISION] a specific choice is needed from you.   [IN PROGRESS] actively being worked in the next audit phase.   [PROPOSED] a candidate idea, ranked but not yet built.   [LAST-SEQ] deliberately built after every other P0 gate, per the founder's launch-sequencing decision.</w:t>
      </w:r>
    </w:p>
    <w:p>
      <w:pPr>
        <w:pStyle w:val="Heading1"/>
        <w:pBdr>
          <w:bottom w:val="single" w:color="B8C4D9" w:sz="4" w:space="4"/>
        </w:pBdr>
        <w:spacing w:after="140" w:before="320"/>
      </w:pPr>
      <w:r>
        <w:rPr>
          <w:rFonts w:ascii="Calibri" w:cs="Calibri" w:eastAsia="Calibri" w:hAnsi="Calibri"/>
          <w:b/>
          <w:bCs/>
          <w:color w:val="1F3864"/>
          <w:sz w:val="28"/>
          <w:szCs w:val="28"/>
        </w:rPr>
        <w:t xml:space="preserve">1. Product Baseline</w:t>
      </w:r>
    </w:p>
    <w:p>
      <w:pPr>
        <w:spacing w:after="140"/>
      </w:pPr>
      <w:r>
        <w:rPr>
          <w:rFonts w:ascii="Calibri" w:cs="Calibri" w:eastAsia="Calibri" w:hAnsi="Calibri"/>
          <w:i w:val="false"/>
          <w:iCs w:val="false"/>
          <w:color w:val="000000"/>
          <w:sz w:val="21"/>
          <w:szCs w:val="21"/>
        </w:rPr>
        <w:t xml:space="preserve">Unchanged from v1.1/v1.6 — still an accurate description of the intended design:</w:t>
      </w:r>
    </w:p>
    <w:p>
      <w:pPr>
        <w:pStyle w:val="ListParagraph"/>
        <w:numPr>
          <w:ilvl w:val="0"/>
          <w:numId w:val="1"/>
        </w:numPr>
        <w:spacing w:after="90"/>
      </w:pPr>
      <w:r>
        <w:rPr>
          <w:rFonts w:ascii="Calibri" w:cs="Calibri" w:eastAsia="Calibri" w:hAnsi="Calibri"/>
          <w:sz w:val="21"/>
          <w:szCs w:val="21"/>
        </w:rPr>
        <w:t xml:space="preserve">14-agent architecture: Orchestrator plus 13 specialist agents covering ingestion, data engineering, schema/database management, analytics, reporting, forecasting, finance, security, strategy, visualization, telemetry, and (added 27 August 2026) what-if scenario modeling. Externally, these are positioned as results-driven “employees,” not as a marketed feature.</w:t>
      </w:r>
    </w:p>
    <w:p>
      <w:pPr>
        <w:pStyle w:val="ListParagraph"/>
        <w:numPr>
          <w:ilvl w:val="0"/>
          <w:numId w:val="1"/>
        </w:numPr>
        <w:spacing w:after="90"/>
      </w:pPr>
      <w:r>
        <w:rPr>
          <w:rFonts w:ascii="Calibri" w:cs="Calibri" w:eastAsia="Calibri" w:hAnsi="Calibri"/>
          <w:sz w:val="21"/>
          <w:szCs w:val="21"/>
        </w:rPr>
        <w:t xml:space="preserve">Core stack: Next.js frontend, FastAPI backend, DuckDB warehouse, Qdrant semantic/RAG layer, authenticated WebSocket telemetry, OpenAI-backed LLM functionality.</w:t>
      </w:r>
    </w:p>
    <w:p>
      <w:pPr>
        <w:pStyle w:val="ListParagraph"/>
        <w:numPr>
          <w:ilvl w:val="0"/>
          <w:numId w:val="1"/>
        </w:numPr>
        <w:spacing w:after="90"/>
      </w:pPr>
      <w:r>
        <w:rPr>
          <w:rFonts w:ascii="Calibri" w:cs="Calibri" w:eastAsia="Calibri" w:hAnsi="Calibri"/>
          <w:sz w:val="21"/>
          <w:szCs w:val="21"/>
        </w:rPr>
        <w:t xml:space="preserve">Core capabilities: CSV ingestion and repair, tenant-isolated storage, natural-language analytics, forecasting, churn scoring, executive briefings, real-time telemetry, testing and governance.</w:t>
      </w:r>
    </w:p>
    <w:p>
      <w:pPr>
        <w:pStyle w:val="ListParagraph"/>
        <w:numPr>
          <w:ilvl w:val="0"/>
          <w:numId w:val="1"/>
        </w:numPr>
        <w:spacing w:after="90"/>
      </w:pPr>
      <w:r>
        <w:rPr>
          <w:rFonts w:ascii="Calibri" w:cs="Calibri" w:eastAsia="Calibri" w:hAnsi="Calibri"/>
          <w:sz w:val="21"/>
          <w:szCs w:val="21"/>
        </w:rPr>
        <w:t xml:space="preserve">Commercial tiers: Core Operations, Growth Intelligence, Enterprise Governance.</w:t>
      </w:r>
    </w:p>
    <w:p>
      <w:pPr>
        <w:pStyle w:val="ListParagraph"/>
        <w:numPr>
          <w:ilvl w:val="0"/>
          <w:numId w:val="1"/>
        </w:numPr>
        <w:spacing w:after="90"/>
      </w:pPr>
      <w:r>
        <w:rPr>
          <w:rFonts w:ascii="Calibri" w:cs="Calibri" w:eastAsia="Calibri" w:hAnsi="Calibri"/>
          <w:sz w:val="21"/>
          <w:szCs w:val="21"/>
        </w:rPr>
        <w:t xml:space="preserve">Roster reconciliation (Phase 1 + Phase 2 audits, complete; Phase 3 induction 27 Aug 2026): 11 of 14 agents confirmed built, fixed, and live-routed (adds Scenario Modeler #14); 2 confirmed folded into db_manager.py (Schema Mapper #03, Ingestion Engine #01); 1 retired (Data Analyst #04, duties absorbed by BI Engineer #05). 0 of 14 remain unconfirmed. See ARCH-02.</w:t>
      </w:r>
    </w:p>
    <w:p>
      <w:pPr>
        <w:pStyle w:val="Heading1"/>
        <w:pBdr>
          <w:bottom w:val="single" w:color="B8C4D9" w:sz="4" w:space="4"/>
        </w:pBdr>
        <w:spacing w:after="140" w:before="320"/>
      </w:pPr>
      <w:r>
        <w:rPr>
          <w:rFonts w:ascii="Calibri" w:cs="Calibri" w:eastAsia="Calibri" w:hAnsi="Calibri"/>
          <w:b/>
          <w:bCs/>
          <w:color w:val="1F3864"/>
          <w:sz w:val="28"/>
          <w:szCs w:val="28"/>
        </w:rPr>
        <w:t xml:space="preserve">2. Differentiation &amp; Enhancement Roadmap</w:t>
      </w:r>
    </w:p>
    <w:p>
      <w:pPr>
        <w:spacing w:after="140"/>
      </w:pPr>
      <w:r>
        <w:rPr>
          <w:rFonts w:ascii="Calibri" w:cs="Calibri" w:eastAsia="Calibri" w:hAnsi="Calibri"/>
          <w:i w:val="false"/>
          <w:iCs w:val="false"/>
          <w:color w:val="000000"/>
          <w:sz w:val="21"/>
          <w:szCs w:val="21"/>
        </w:rPr>
        <w:t xml:space="preserve">Candidate features to establish NexusFlow as a distinct product in a crowded AI-BI market. Ranked into build tiers by impact-to-effort ratio. 5 of 8 candidates are now DONE — delivered in this exact recommended order.</w:t>
      </w:r>
    </w:p>
    <w:p>
      <w:pPr>
        <w:pStyle w:val="Heading2"/>
        <w:spacing w:after="100" w:before="240"/>
      </w:pPr>
      <w:r>
        <w:rPr>
          <w:rFonts w:ascii="Calibri" w:cs="Calibri" w:eastAsia="Calibri" w:hAnsi="Calibri"/>
          <w:b/>
          <w:bCs/>
          <w:color w:val="1F3864"/>
          <w:sz w:val="24"/>
          <w:szCs w:val="24"/>
        </w:rPr>
        <w:t xml:space="preserve">2.1 Tier A — Quick Wins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1 DIFF-03 “What I don't know yet” panel</w:t>
      </w:r>
      <w:r>
        <w:rPr>
          <w:rFonts w:ascii="Calibri" w:cs="Calibri" w:eastAsia="Calibri" w:hAnsi="Calibri"/>
          <w:sz w:val="21"/>
          <w:szCs w:val="21"/>
        </w:rPr>
        <w:t xml:space="preserve"> — backend/gaps.py's get_known_gaps() (POST /api/v1/insights/known-gaps) combines 3 always-true structural gaps (no customer identity, no evidence trail, AI usage not tenant-scoped) with data-dependent gaps computed from existing cheap, non-LLM signals (get_ledger_chart_context, get_mrr_summary, get_forecast_accuracy) — deliberately never calls an LLM-backed agent just to check an availability flag. Frontend: KnownGapsPanel.tsx. Verified: 21 checks (run_verify_diff02_diff03.py).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2 DIFF-02 Assumption ledger</w:t>
      </w:r>
      <w:r>
        <w:rPr>
          <w:rFonts w:ascii="Calibri" w:cs="Calibri" w:eastAsia="Calibri" w:hAnsi="Calibri"/>
          <w:sz w:val="21"/>
          <w:szCs w:val="21"/>
        </w:rPr>
        <w:t xml:space="preserve"> — backend/assumptions.py's _build_assumptions() (GET /api/v1/assumptions) reads real numeric constants live from virtual_cfo/predictive_forecaster module attributes (ASSUMED_CASH_RESERVES, MIN_PERIODS_FOR_FORECAST, FORECAST_HORIZON_MONTHS, and others) — never hand-copied duplicates that could drift from the real values — plus 5 qualitative methodology notes. Frontend: AssumptionLedger.tsx.</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3 DIFF-06 Auto-categorization suggestions on first upload</w:t>
      </w:r>
      <w:r>
        <w:rPr>
          <w:rFonts w:ascii="Calibri" w:cs="Calibri" w:eastAsia="Calibri" w:hAnsi="Calibri"/>
          <w:sz w:val="21"/>
          <w:szCs w:val="21"/>
        </w:rPr>
        <w:t xml:space="preserve"> — backend/db_manager.py's _suggest_category_for()/suggest_category_fixes()/apply_category_suggestion(), exposed via backend/categorization.py (POST /api/v1/data/category-suggestions, POST /api/v1/data/apply-category-suggestion). Deterministic keyword-overlap voting against a tenant's OWN already-categorized rows only — never an LLM guess, never auto-applied. Every suggestion carries a real confidence (fraction of keyword-matching rows agreeing) and matched_row_count. Applying one targets one specific row_id (built by DIFF-01); cross-tenant writes and nonexistent row_ids are rejected. Frontend: CategorySuggestionsWidget.tsx with an explicit Accept action per suggestion. Verified: 12 of 30 checks (run_verify_diff01_diff06.py).</w:t>
      </w:r>
    </w:p>
    <w:p>
      <w:pPr>
        <w:pStyle w:val="Heading2"/>
        <w:spacing w:after="100" w:before="240"/>
      </w:pPr>
      <w:r>
        <w:rPr>
          <w:rFonts w:ascii="Calibri" w:cs="Calibri" w:eastAsia="Calibri" w:hAnsi="Calibri"/>
          <w:b/>
          <w:bCs/>
          <w:color w:val="1F3864"/>
          <w:sz w:val="24"/>
          <w:szCs w:val="24"/>
        </w:rPr>
        <w:t xml:space="preserve">2.2 Tier B — High-Leverage, Moderate Effort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4 DIFF-05 Guided first-insight onboarding flow</w:t>
      </w:r>
      <w:r>
        <w:rPr>
          <w:rFonts w:ascii="Calibri" w:cs="Calibri" w:eastAsia="Calibri" w:hAnsi="Calibri"/>
          <w:sz w:val="21"/>
          <w:szCs w:val="21"/>
        </w:rPr>
        <w:t xml:space="preserve"> — Per founder decision (2026-08-23): a lightweight progress checklist, not a full guided modal tour. OnboardingChecklist.tsx derives 3 checklist items (upload data, MRR unlocked, forecast unlocked) purely from two endpoints that already existed (kpi-summary, known-gaps) — no new backend endpoint needed.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RANK 5 DIFF-01 Evidence trail / insight-to-source-row linking</w:t>
      </w:r>
      <w:r>
        <w:rPr>
          <w:rFonts w:ascii="Calibri" w:cs="Calibri" w:eastAsia="Calibri" w:hAnsi="Calibri"/>
          <w:sz w:val="21"/>
          <w:szCs w:val="21"/>
        </w:rPr>
        <w:t xml:space="preserve"> — Per founder decision (2026-08-23): a real row_id added now, as a schema migration. A stable, sequence-backed row_id BIGINT column was added to ledgers (idempotent ALTER TABLE + one-time backfill via ledger_row_id_seq, same pattern as FIN-01's is_recurring migration), assigned fresh on every future ingest too. New drill-down endpoint get_ledger_rows() (POST /api/v1/finance/ledger-rows, backend/evidence.py) returns the exact rows behind a category/month filter, each carrying its real row_id; legacy pre-migration rows are surfaced honestly via legacy_row_count rather than hidden or mislabeled. Frontend: LedgerRowExplorer.tsx. Explicit scope note (preserved in evidence.py's own docstring): this does NOT yet rewrite every agent's LLM narrative to cite row_ids inline — that is a separate, larger future step; what exists today is a standalone drill-down explorer, not yet a click-through from every chart/insight elsewhere on the dashboard. Verified: 18 of 30 checks (run_verify_diff01_diff06.py) — row_id distinctness on ingest, every drill-down filter combination, cross-tenant isolation, legacy-row honesty, and direct backfill-UPDATE correctness.</w:t>
      </w:r>
    </w:p>
    <w:p>
      <w:pPr>
        <w:pStyle w:val="Heading2"/>
        <w:spacing w:after="100" w:before="240"/>
      </w:pPr>
      <w:r>
        <w:rPr>
          <w:rFonts w:ascii="Calibri" w:cs="Calibri" w:eastAsia="Calibri" w:hAnsi="Calibri"/>
          <w:b/>
          <w:bCs/>
          <w:color w:val="1F3864"/>
          <w:sz w:val="24"/>
          <w:szCs w:val="24"/>
        </w:rPr>
        <w:t xml:space="preserve">2.3 Tier C — Bigger Bets, Higher Effort, High Strategic Payoff</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6 DIFF-04 SNF-specific out-of-the-box metrics</w:t>
      </w:r>
      <w:r>
        <w:rPr>
          <w:rFonts w:ascii="Calibri" w:cs="Calibri" w:eastAsia="Calibri" w:hAnsi="Calibri"/>
          <w:sz w:val="21"/>
          <w:szCs w:val="21"/>
        </w:rPr>
        <w:t xml:space="preserve"> — Census/occupancy trend, payer-mix revenue breakdown, PDPM-adjacent categories — grounded in founder's 10-year SNF background. Real new pipeline work; runs as a parallel strategic track, not started, not competing for the same engineering surface as Tiers A/B.</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7 DIFF-07 Weekly agent check-in digest</w:t>
      </w:r>
      <w:r>
        <w:rPr>
          <w:rFonts w:ascii="Calibri" w:cs="Calibri" w:eastAsia="Calibri" w:hAnsi="Calibri"/>
          <w:sz w:val="21"/>
          <w:szCs w:val="21"/>
        </w:rPr>
        <w:t xml:space="preserve"> — Needs new infrastructure (scheduling, email delivery). Solid retention play; deferred until retention is being actively measured with real users, per original criteria — unchanged this update.</w:t>
      </w:r>
    </w:p>
    <w:p>
      <w:pPr>
        <w:pStyle w:val="Heading2"/>
        <w:spacing w:after="100" w:before="240"/>
      </w:pPr>
      <w:r>
        <w:rPr>
          <w:rFonts w:ascii="Calibri" w:cs="Calibri" w:eastAsia="Calibri" w:hAnsi="Calibri"/>
          <w:b/>
          <w:bCs/>
          <w:color w:val="1F3864"/>
          <w:sz w:val="24"/>
          <w:szCs w:val="24"/>
        </w:rPr>
        <w:t xml:space="preserve">2.4 Tier D — Blocked</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8 / BLOCKED DIFF-08 Agent accountability / track record log</w:t>
      </w:r>
      <w:r>
        <w:rPr>
          <w:rFonts w:ascii="Calibri" w:cs="Calibri" w:eastAsia="Calibri" w:hAnsi="Calibri"/>
          <w:sz w:val="21"/>
          <w:szCs w:val="21"/>
        </w:rPr>
        <w:t xml:space="preserve"> — Depends on FIN-04 backtesting, which remains not built. Parked until FIN-04 exists — unchanged this update.</w:t>
      </w:r>
    </w:p>
    <w:p>
      <w:pPr>
        <w:pStyle w:val="Heading2"/>
        <w:spacing w:after="100" w:before="240"/>
      </w:pPr>
      <w:r>
        <w:rPr>
          <w:rFonts w:ascii="Calibri" w:cs="Calibri" w:eastAsia="Calibri" w:hAnsi="Calibri"/>
          <w:b/>
          <w:bCs/>
          <w:color w:val="1F3864"/>
          <w:sz w:val="24"/>
          <w:szCs w:val="24"/>
        </w:rPr>
        <w:t xml:space="preserve">2.5 Recommended Build Order — Complete</w:t>
      </w:r>
    </w:p>
    <w:p>
      <w:pPr>
        <w:pBdr>
          <w:left w:val="single" w:color="1E7B34" w:sz="18" w:space="8"/>
        </w:pBdr>
        <w:shd w:fill="EAF3EA" w:val="clear"/>
        <w:spacing w:after="200" w:before="120"/>
      </w:pPr>
      <w:r>
        <w:rPr>
          <w:rFonts w:ascii="Calibri" w:cs="Calibri" w:eastAsia="Calibri" w:hAnsi="Calibri"/>
          <w:color w:val="1E5B27"/>
          <w:sz w:val="21"/>
          <w:szCs w:val="21"/>
        </w:rPr>
        <w:t xml:space="preserve">DIFF-03 → DIFF-02 → DIFF-06 → DIFF-05 → DIFF-01: complete, delivered 23 August 2026, in this exact order — all backend and frontend, verified and shipped. DIFF-04 remains a parallel strategic track, not yet started. DIFF-07 stays deferred until real-user retention measurement begins; DIFF-08 stays deferred until FIN-04 backtesting lands.</w:t>
      </w:r>
    </w:p>
    <w:p>
      <w:pPr>
        <w:pStyle w:val="Heading2"/>
        <w:spacing w:after="100" w:before="240"/>
      </w:pPr>
      <w:r>
        <w:rPr>
          <w:rFonts w:ascii="Calibri" w:cs="Calibri" w:eastAsia="Calibri" w:hAnsi="Calibri"/>
          <w:b/>
          <w:bCs/>
          <w:color w:val="1F3864"/>
          <w:sz w:val="24"/>
          <w:szCs w:val="24"/>
        </w:rPr>
        <w:t xml:space="preserve">2.6 Tier E — Competitive Response (Proposed, sourced from live research 26 Aug 2026)</w:t>
      </w:r>
    </w:p>
    <w:p>
      <w:pPr>
        <w:spacing w:after="140"/>
      </w:pPr>
      <w:r>
        <w:rPr>
          <w:rFonts w:ascii="Calibri" w:cs="Calibri" w:eastAsia="Calibri" w:hAnsi="Calibri"/>
          <w:i w:val="false"/>
          <w:iCs w:val="false"/>
          <w:color w:val="000000"/>
          <w:sz w:val="21"/>
          <w:szCs w:val="21"/>
        </w:rPr>
        <w:t xml:space="preserve">13 new candidate features sourced from a live competitive review of three named comparables — Fathom, Jirav, Zeni — performed 26 August 2026. Full pricing data, sourced reviewer complaints, and current AI-FP&amp;A research behind every item below are in the companion Eivanta_Competitive_Analysis_and_Feature_Roadmap.docx (its own COMP-01–13 numbering is cross-referenced in each item's rationale). All [PROPOSED], none started; these are additive to Tiers A–D above and do not change the standing production-hardening priority — RBAC/auth completion, billing, and deployment remain deferred to the end of the build sequence regardless.</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9 DIFF-09 Inline evidence citations in LLM narrative</w:t>
      </w:r>
      <w:r>
        <w:rPr>
          <w:rFonts w:ascii="Calibri" w:cs="Calibri" w:eastAsia="Calibri" w:hAnsi="Calibri"/>
          <w:sz w:val="21"/>
          <w:szCs w:val="21"/>
        </w:rPr>
        <w:t xml:space="preserve"> — SHIPPED 27 Aug 2026 as a deterministic, code-computed evidence field (real row_ids/date/category/amount per revenue/COGS/OPEX bucket), attached alongside the existing free-text insights rather than embedded inline in the LLM's own prose -- see the v2.2 → v2.3 Change Log entry above for why the literal “LLM embeds citations” reading of this item was rejected. Closes SRS gap FR-4.4 and completes the evidence-trail story DIFF-01 started, for Virtual CFO's briefing. No competitor reviewed (Fathom/Jirav/Zeni) has any equivalent — see the Competitive Analysis doc, COMP-01.</w:t>
      </w:r>
    </w:p>
    <w:p>
      <w:pPr>
        <w:spacing w:after="110"/>
      </w:pPr>
      <w:r>
        <w:rPr>
          <w:rFonts w:ascii="Calibri" w:cs="Calibri" w:eastAsia="Calibri" w:hAnsi="Calibri"/>
          <w:b/>
          <w:bCs/>
          <w:color w:val="6B4FA0"/>
          <w:sz w:val="21"/>
          <w:szCs w:val="21"/>
        </w:rPr>
        <w:t xml:space="preserve">[DONE] </w:t>
      </w:r>
      <w:r>
        <w:rPr>
          <w:rFonts w:ascii="Calibri" w:cs="Calibri" w:eastAsia="Calibri" w:hAnsi="Calibri"/>
          <w:b/>
          <w:bCs/>
          <w:sz w:val="21"/>
          <w:szCs w:val="21"/>
        </w:rPr>
        <w:t xml:space="preserve">RANK 10 DIFF-10 Real what-if simulator on runway/cashflow, inducted as Agent #14</w:t>
      </w:r>
      <w:r>
        <w:rPr>
          <w:rFonts w:ascii="Calibri" w:cs="Calibri" w:eastAsia="Calibri" w:hAnsi="Calibri"/>
          <w:sz w:val="21"/>
          <w:szCs w:val="21"/>
        </w:rPr>
        <w:t xml:space="preserve"> — price change / new hire / churned account vs. runway. SHIPPED 27 Aug 2026. CORRECTED from this row's original claim that the module already existed needing only integration: it was actually a 15-line hardcoded stub returning fixed fake output for every input, so this was a real rebuild, not a wiring-up. Normally a tier-above feature (Cube/Pigment/Mosaic-class). See COMP-03 and the Competitive Analysis doc's corrected row.</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11 DIFF-11 Driver-level variance attribution</w:t>
      </w:r>
      <w:r>
        <w:rPr>
          <w:rFonts w:ascii="Calibri" w:cs="Calibri" w:eastAsia="Calibri" w:hAnsi="Calibri"/>
          <w:sz w:val="21"/>
          <w:szCs w:val="21"/>
        </w:rPr>
        <w:t xml:space="preserve"> — name the vendor/department/account behind a metric movement instead of a bare “G&amp;A up 12%” statement. The named 2026 AI-FP&amp;A research gap separating real tools from simple threshold alerts. See COMP-02.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12 DIFF-12 Proactive anomaly alerts pushed to email/Slack</w:t>
      </w:r>
      <w:r>
        <w:rPr>
          <w:rFonts w:ascii="Calibri" w:cs="Calibri" w:eastAsia="Calibri" w:hAnsi="Calibri"/>
          <w:sz w:val="21"/>
          <w:szCs w:val="21"/>
        </w:rPr>
        <w:t xml:space="preserve"> — built on DIFF-11's attribution logic. Every competitor reviewed is pull/dashboard-only; push-based monitoring is the current AI-native FP&amp;A trend. See COMP-04.</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13 DIFF-13 Native Stripe connector</w:t>
      </w:r>
      <w:r>
        <w:rPr>
          <w:rFonts w:ascii="Calibri" w:cs="Calibri" w:eastAsia="Calibri" w:hAnsi="Calibri"/>
          <w:sz w:val="21"/>
          <w:szCs w:val="21"/>
        </w:rPr>
        <w:t xml:space="preserve"> — neutralizes Fathom's single most-cited reviewer complaint — it connects only to Xero/QuickBooks/MYOB; everything else is a manual Excel import. See COMP-05.</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14 DIFF-14 Native Shopify connector</w:t>
      </w:r>
      <w:r>
        <w:rPr>
          <w:rFonts w:ascii="Calibri" w:cs="Calibri" w:eastAsia="Calibri" w:hAnsi="Calibri"/>
          <w:sz w:val="21"/>
          <w:szCs w:val="21"/>
        </w:rPr>
        <w:t xml:space="preserve"> — same integration-ceiling gap as DIFF-13. See COMP-06.</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15 DIFF-15 Native CRM connector (HubSpot or Salesforce)</w:t>
      </w:r>
      <w:r>
        <w:rPr>
          <w:rFonts w:ascii="Calibri" w:cs="Calibri" w:eastAsia="Calibri" w:hAnsi="Calibri"/>
          <w:sz w:val="21"/>
          <w:szCs w:val="21"/>
        </w:rPr>
        <w:t xml:space="preserve"> — Fathom's reviewers name the inability to blend CRM/non-financial data into KPIs as a specific limitation. See COMP-07.</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16 DIFF-16 Native payroll connector (Gusto or Rippling)</w:t>
      </w:r>
      <w:r>
        <w:rPr>
          <w:rFonts w:ascii="Calibri" w:cs="Calibri" w:eastAsia="Calibri" w:hAnsi="Calibri"/>
          <w:sz w:val="21"/>
          <w:szCs w:val="21"/>
        </w:rPr>
        <w:t xml:space="preserve"> — feeds headcount cost directly into burn/runway, removing a manual data-entry step none of the three competitors fully solve. See COMP-08.</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17 DIFF-17 Multi-tenant accountant/bookkeeper “portfolio view”</w:t>
      </w:r>
      <w:r>
        <w:rPr>
          <w:rFonts w:ascii="Calibri" w:cs="Calibri" w:eastAsia="Calibri" w:hAnsi="Calibri"/>
          <w:sz w:val="21"/>
          <w:szCs w:val="21"/>
        </w:rPr>
        <w:t xml:space="preserve"> — one login, many client tenants, reusing existing multi-tenant DuckDB + RBAC roles. Targets Fathom's accounting-firm reseller channel directly (its dedicated Portfolio plan exists only for this); a real new-tier scope decision, not a small addition. See COMP-09.</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18 DIFF-18 Multi-language ingestion</w:t>
      </w:r>
      <w:r>
        <w:rPr>
          <w:rFonts w:ascii="Calibri" w:cs="Calibri" w:eastAsia="Calibri" w:hAnsi="Calibri"/>
          <w:sz w:val="21"/>
          <w:szCs w:val="21"/>
        </w:rPr>
        <w:t xml:space="preserve"> — non-English CSV headers, dates, and currency formats detected and normalized. Named Zeni gap: English-only document processing. See COMP-10.</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19 DIFF-19 Lightweight headcount-driven runway sensitivity inside Virtual CFO</w:t>
      </w:r>
      <w:r>
        <w:rPr>
          <w:rFonts w:ascii="Calibri" w:cs="Calibri" w:eastAsia="Calibri" w:hAnsi="Calibri"/>
          <w:sz w:val="21"/>
          <w:szCs w:val="21"/>
        </w:rPr>
        <w:t xml:space="preserve"> — not a full HRIS. Named Jirav gap: no real workforce/headcount planning depth. See COMP-11.</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20 DIFF-20 “No bundling, no lock-in” positioning vs. Zeni's forced banking/card bundle</w:t>
      </w:r>
      <w:r>
        <w:rPr>
          <w:rFonts w:ascii="Calibri" w:cs="Calibri" w:eastAsia="Calibri" w:hAnsi="Calibri"/>
          <w:sz w:val="21"/>
          <w:szCs w:val="21"/>
        </w:rPr>
        <w:t xml:space="preserve"> — marketing/pricing-page language only, no code. Named Zeni gap: customers pay for unused bundled services. See COMP-12.</w:t>
      </w:r>
    </w:p>
    <w:p>
      <w:pPr>
        <w:spacing w:after="110"/>
      </w:pPr>
      <w:r>
        <w:rPr>
          <w:rFonts w:ascii="Calibri" w:cs="Calibri" w:eastAsia="Calibri" w:hAnsi="Calibri"/>
          <w:b/>
          <w:bCs/>
          <w:color w:val="6B4FA0"/>
          <w:sz w:val="21"/>
          <w:szCs w:val="21"/>
        </w:rPr>
        <w:t xml:space="preserve">[PROPOSED] </w:t>
      </w:r>
      <w:r>
        <w:rPr>
          <w:rFonts w:ascii="Calibri" w:cs="Calibri" w:eastAsia="Calibri" w:hAnsi="Calibri"/>
          <w:b/>
          <w:bCs/>
          <w:sz w:val="21"/>
          <w:szCs w:val="21"/>
        </w:rPr>
        <w:t xml:space="preserve">RANK 21 DIFF-21 Time-to-first-insight as a measured, publicized metric</w:t>
      </w:r>
      <w:r>
        <w:rPr>
          <w:rFonts w:ascii="Calibri" w:cs="Calibri" w:eastAsia="Calibri" w:hAnsi="Calibri"/>
          <w:sz w:val="21"/>
          <w:szCs w:val="21"/>
        </w:rPr>
        <w:t xml:space="preserve"> — reuses the existing onboarding checklist's real data-state tracking. Named Zeni gap: 1–2 week onboarding lag before the platform is usable. See COMP-13.</w:t>
      </w:r>
    </w:p>
    <w:p>
      <w:pPr>
        <w:spacing w:after="140"/>
      </w:pPr>
      <w:r>
        <w:rPr>
          <w:rFonts w:ascii="Calibri" w:cs="Calibri" w:eastAsia="Calibri" w:hAnsi="Calibri"/>
          <w:i w:val="false"/>
          <w:iCs w:val="false"/>
          <w:color w:val="000000"/>
          <w:sz w:val="21"/>
          <w:szCs w:val="21"/>
        </w:rPr>
        <w:t xml:space="preserve">Suggested build order within this tier: DIFF-09 and DIFF-10 have both shipped, see the v2.2 → v2.3 and v2.0 → v2.1 Change Log entries above; DIFF-13 and DIFF-14 next (self-contained integrations neutralizing Fathom's single most-cited complaint); DIFF-11 and DIFF-12 after that (build on DIFF-09's now-real citation plumbing); DIFF-15, DIFF-16, DIFF-17 and DIFF-19 are larger scope decisions best sized individually rather than estimated here; DIFF-18, DIFF-20 and DIFF-21 have no engineering dependency and can proceed anytime.</w:t>
      </w:r>
    </w:p>
    <w:p>
      <w:pPr>
        <w:pStyle w:val="Heading1"/>
        <w:pBdr>
          <w:bottom w:val="single" w:color="B8C4D9" w:sz="4" w:space="4"/>
        </w:pBdr>
        <w:spacing w:after="140" w:before="320"/>
      </w:pPr>
      <w:r>
        <w:rPr>
          <w:rFonts w:ascii="Calibri" w:cs="Calibri" w:eastAsia="Calibri" w:hAnsi="Calibri"/>
          <w:b/>
          <w:bCs/>
          <w:color w:val="1F3864"/>
          <w:sz w:val="28"/>
          <w:szCs w:val="28"/>
        </w:rPr>
        <w:t xml:space="preserve">3. Master Build Status &amp; Gates</w:t>
      </w:r>
    </w:p>
    <w:p>
      <w:pPr>
        <w:spacing w:after="140"/>
      </w:pPr>
      <w:r>
        <w:rPr>
          <w:rFonts w:ascii="Calibri" w:cs="Calibri" w:eastAsia="Calibri" w:hAnsi="Calibri"/>
          <w:i w:val="false"/>
          <w:iCs w:val="false"/>
          <w:color w:val="000000"/>
          <w:sz w:val="21"/>
          <w:szCs w:val="21"/>
        </w:rPr>
        <w:t xml:space="preserve">Same 15 P0/P1 gates as v1.1, plus the Section 2 differentiation roadmap as its own DIFF row. MBL-012 and MBL-013 carry Priority = LAST-SEQ — deliberately built after every other P0 gate, per the founder's launch-sequencing decision (Section 6).</w:t>
      </w:r>
    </w:p>
    <w:tbl>
      <w:tblPr>
        <w:tblW w:type="dxa" w:w="10080"/>
        <w:tblBorders>
          <w:top w:val="single" w:color="auto" w:sz="4"/>
          <w:left w:val="single" w:color="auto" w:sz="4"/>
          <w:bottom w:val="single" w:color="auto" w:sz="4"/>
          <w:right w:val="single" w:color="auto" w:sz="4"/>
          <w:insideH w:val="single" w:color="auto" w:sz="4"/>
          <w:insideV w:val="single" w:color="auto" w:sz="4"/>
        </w:tblBorders>
      </w:tblPr>
      <w:tblGrid>
        <w:gridCol w:w="1000"/>
        <w:gridCol w:w="1900"/>
        <w:gridCol w:w="950"/>
        <w:gridCol w:w="1400"/>
        <w:gridCol w:w="4830"/>
      </w:tblGrid>
      <w:tr>
        <w:trPr>
          <w:tblHeader/>
        </w:trPr>
        <w:tc>
          <w:tcPr>
            <w:tcW w:type="dxa" w:w="10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ID</w:t>
            </w:r>
          </w:p>
        </w:tc>
        <w:tc>
          <w:tcPr>
            <w:tcW w:type="dxa" w:w="19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Workstream</w:t>
            </w:r>
          </w:p>
        </w:tc>
        <w:tc>
          <w:tcPr>
            <w:tcW w:type="dxa" w:w="95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Priority</w:t>
            </w:r>
          </w:p>
        </w:tc>
        <w:tc>
          <w:tcPr>
            <w:tcW w:type="dxa" w:w="14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Status (23 Aug 2026)</w:t>
            </w:r>
          </w:p>
        </w:tc>
        <w:tc>
          <w:tcPr>
            <w:tcW w:type="dxa" w:w="483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Note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Requirements baseline</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FIN-02/FIN-03 partially addressed 27 Aug 2026 (period-scoping + classification-precision fixes -- formal ground-truth definitions still open); FIN-04 and DATA-07 remain open; FIN-01 now DONE (see Section 4); roster reconciliation complete (ARCH-02).</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Authentication &amp; identity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Real signup and login endpoints now live (bcrypt-hashed passwords, timing-safe handling of unknown emails); the old no-password dev-login endpoint is retired outright. Refresh-token rotation, MFA, and password reset remain unaddressed.</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RBAC</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DONE</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Four-role model (Owner/Admin/Member/Viewer) enforced via require_role() across every mutating/destructive endpoint, plus full team management (invite, list, role change, removal). Platform metrics endpoints are role-restricted but not yet per-tenant filtered — see OPS-07.</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Tenant lifecycle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TEN-01 and TEN-03 now DONE 27 Aug 2026 (real suspend/reactivate/export/delete, see Section 4); TEN-02's subscription-driven half remains open pending billing.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Data ingestion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Parsing, atomicity, size limits and error handling substantially improved; row_id now assigned per row (DIFF-01). NEW 27 Aug 2026: ingestion history/status and an explicit ledger-deletion API (DATA-08/DATA-09) are real and now have a frontend surface (IngestionHistoryCard.tsx); a file-fingerprint duplicate NOTICE exists (DATA-04). Explicit dataset versioning, and ingestion retry/cancellation, remain open.</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MBL-006</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Safe analytics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Fixed-query agents remain read-only and parameterized; BI Engineer's NL-to-SQL has a whitelist and audit trail (SQL-01/SQL-03), not yet platform-wide.</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MBL-007</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AI reliability</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Malformed-output handling confirmed across all 10 active agents. AI-04 (model registry + regression harness) now DONE — see Section 4.</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MBL-008</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correctness</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FIN-01 (MRR) now DONE with a real ground-truth suite; gross margin (FIN-02) and cash runway (FIN-03) both partially fixed 27 Aug 2026 (real period-scoping and classification bugs corrected, with new tests) -- their formal ground-truth definitions/tests remain open.</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MBL-009</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Security hardening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2 real cross-tenant leaks closed, hardcoded secret removed, firewall wired; TLS/rotation/formal security-testing program 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MBL-010</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Observability</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Logging and hardened metrics endpoints exist; no tracing or alerting.</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MBL-011</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Backup/DR</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addressed.</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MBL-012</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Production deployment</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 Terraform skeleton (real vercel/vercel and render-oss/render provider resources) plus local Docker/CI scaffolding have been written and reviewed, never executed — no network access in this build environment. Still deferred pending the founder's own hosting accounts.</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MBL-013</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Billing</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LAST-SEQ</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deliberately last in the build sequence. The founder has now locked in the billing model itself — a single flat paid tier — with Stripe integration deferred pending the founder's own Stripe credentials; no billing code written yet.</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MBL-014</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QA/release gate</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P0</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Still not a persisted CI-gated suite (see CICD-01). Two new real automated layers exist: backend/tests/conftest.py's fixtures rebuilt on real account creation plus a new RBAC test section and test_accounts.py (~25 checks), and five frontend Jest suites rewritten against the real auth flow. A self-review pass this update also caught and fixed two real defects before delivery — see QA-01.</w:t>
            </w:r>
          </w:p>
        </w:tc>
      </w:tr>
      <w:tr>
        <w:tc>
          <w:tcPr>
            <w:tcW w:type="dxa" w:w="10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MBL-015</w:t>
            </w:r>
          </w:p>
        </w:tc>
        <w:tc>
          <w:tcPr>
            <w:tcW w:type="dxa" w:w="19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validation</w:t>
            </w:r>
          </w:p>
        </w:tc>
        <w:tc>
          <w:tcPr>
            <w:tcW w:type="dxa" w:w="95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MET</w:t>
            </w:r>
          </w:p>
        </w:tc>
        <w:tc>
          <w:tcPr>
            <w:tcW w:type="dxa" w:w="483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Not yet applicable pre-launch.</w:t>
            </w:r>
          </w:p>
        </w:tc>
      </w:tr>
      <w:tr>
        <w:tc>
          <w:tcPr>
            <w:tcW w:type="dxa" w:w="10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w:t>
            </w:r>
          </w:p>
        </w:tc>
        <w:tc>
          <w:tcPr>
            <w:tcW w:type="dxa" w:w="19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Differentiation roadmap (Sec. 2)</w:t>
            </w:r>
          </w:p>
        </w:tc>
        <w:tc>
          <w:tcPr>
            <w:tcW w:type="dxa" w:w="95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P1</w:t>
            </w:r>
          </w:p>
        </w:tc>
        <w:tc>
          <w:tcPr>
            <w:tcW w:type="dxa" w:w="14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PARTIAL</w:t>
            </w:r>
          </w:p>
        </w:tc>
        <w:tc>
          <w:tcPr>
            <w:tcW w:type="dxa" w:w="483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of 8 candidate features built and delivered (DIFF-01, 02, 03, 05, 06) in the founder's recommended order. DIFF-04 (healthcare vertical) is a parallel strategic track, not started. DIFF-07/08 remain deferred per original criteria. 13 additional candidate features (DIFF-09–21, Tier E, Sec. 2.6) were proposed 26 August 2026 from a live competitive review of Fathom/Jirav/Zeni — none started.</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4. Detailed Engineering Backlog</w:t>
      </w:r>
    </w:p>
    <w:p>
      <w:pPr>
        <w:pStyle w:val="Heading2"/>
        <w:spacing w:after="100" w:before="240"/>
      </w:pPr>
      <w:r>
        <w:rPr>
          <w:rFonts w:ascii="Calibri" w:cs="Calibri" w:eastAsia="Calibri" w:hAnsi="Calibri"/>
          <w:b/>
          <w:bCs/>
          <w:color w:val="1F3864"/>
          <w:sz w:val="24"/>
          <w:szCs w:val="24"/>
        </w:rPr>
        <w:t xml:space="preserve">Identity, Security &amp; Tenant Control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AUTH-01 Registration/login/logout.</w:t>
      </w:r>
      <w:r>
        <w:rPr>
          <w:rFonts w:ascii="Calibri" w:cs="Calibri" w:eastAsia="Calibri" w:hAnsi="Calibri"/>
          <w:sz w:val="21"/>
          <w:szCs w:val="21"/>
        </w:rPr>
        <w:t xml:space="preserve"> — Real signup and login endpoints now live (backend/accounts.py): POST /api/v1/auth/signup creates a tenant + owner atomically; POST /api/v1/auth/login verifies a bcrypt hash with a constant-shape dummy-hash fallback for unknown emails so failed lookups can't be used to enumerate accounts by timing. UPDATED 27 Aug 2026: logout is no longer pure client-side token discard -- POST /api/v1/auth/logout now revokes the refresh token server-side (see the AUTH-02 row and the v2.9→v2.10 Change Log entry above); the short-lived access token itself still can't be revoked early (it's a stateless JWT), but that window is now 30 minutes, not 12 hours.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AUTH-02 Access-token expiration and secure refresh-token rotation.</w:t>
      </w:r>
      <w:r>
        <w:rPr>
          <w:rFonts w:ascii="Calibri" w:cs="Calibri" w:eastAsia="Calibri" w:hAnsi="Calibri"/>
          <w:sz w:val="21"/>
          <w:szCs w:val="21"/>
        </w:rPr>
        <w:t xml:space="preserve"> — DONE 27 Aug 2026. Access tokens shortened from a 12-hour JWT to 30 minutes. A real, opaque, 30-day refresh token (only its SHA-256 hash ever stored) rotates on every use via POST /api/v1/auth/refresh -- replaying an already-rotated-away token revokes every refresh token on the account, not just the reused one. POST /api/v1/auth/logout actually revokes a refresh token server-side now (see the updated AUTH-01 row above). Frontend refreshes silently in the background well inside the access-token window, so this is invisible to a real signed-in person. See the v2.9→v2.10 Change Log entry above for the full build and a real pre-existing gap found and fixed along the way.</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AUTH-03 Password reset/recovery and credential-change notifications.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AUTH-04 MFA capability; define tier/role policy.</w:t>
      </w:r>
      <w:r>
        <w:rPr>
          <w:rFonts w:ascii="Calibri" w:cs="Calibri" w:eastAsia="Calibri" w:hAnsi="Calibri"/>
          <w:sz w:val="21"/>
          <w:szCs w:val="21"/>
        </w:rPr>
        <w:t xml:space="preserve"> — DONE 27 Aug 2026. Real TOTP-based (RFC 6238) MFA, opt-in per user (not owner-enforced across a team). /mfa/setup + /mfa/enable enroll with a real authenticator app and eight single-use backup codes; login() withholds a real access token for an enrolled account until /mfa/verify passes, via a separate short-lived challenge token backend/auth.py rejects everywhere else; wrong codes share AUTH-05's own lockout counter, not a separate one. Frontend coverage on the Trust tab (MfaSettingsCard) plus the sign-in flow (AuthGate). See the v2.8→v2.9 Change Log entry above for the full build, the real pre-existing DuckDB migration bug found and fixed along the way, and what's deliberately still out of scope (no trusted-device skip, no owner-enforced policy, no support-mediated recovery path beyond the backup codes).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AUTH-05 Login throttling and brute-force protection.</w:t>
      </w:r>
      <w:r>
        <w:rPr>
          <w:rFonts w:ascii="Calibri" w:cs="Calibri" w:eastAsia="Calibri" w:hAnsi="Calibri"/>
          <w:sz w:val="21"/>
          <w:szCs w:val="21"/>
        </w:rPr>
        <w:t xml:space="preserve"> -- SHIPPED 27 Aug 2026. A real failed_login_attempts/locked_until pair on the users table (backend/db_manager.py) locks an account for 15 minutes after 5 consecutive wrong-password attempts, checked before verify_password ever runs; a successful login resets the counter. A nonexistent email can never trigger or reveal a lockout -- only a real, already-found user row accumulates attempts, preserving the existing anti-enumeration behavior. Suspicious-session controls (e.g. new-device alerts) are not part of this pass -- still open. Verified: 7 new tests (test_login_throttling.py) plus the full 133-test suite, zero regressions. Disclosed in the Assumption Ledger (login_lockout_policy).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AUTH-06 Session/device management and forced logout.</w:t>
      </w:r>
      <w:r>
        <w:rPr>
          <w:rFonts w:ascii="Calibri" w:cs="Calibri" w:eastAsia="Calibri" w:hAnsi="Calibri"/>
          <w:sz w:val="21"/>
          <w:szCs w:val="21"/>
        </w:rPr>
        <w:t xml:space="preserve"> — DONE 27 Aug 2026. Real per-device session listing (GET /api/v1/auth/sessions), scoped single-session revoke (DELETE /api/v1/auth/sessions/{session_id}), and a blunt revoke-all (POST /api/v1/auth/sessions/revoke-all), all built on AUTH-02's refresh_tokens table via two new columns (device_label, session_started_at) that carry forward unchanged across a session's whole rotation chain. Found and fixed a real security bug along the way: AUTH-02's reuse-detection logic could not tell an intentional per-session sign-out apart from a genuine stolen-token replay, so signing out one device could have silently killed every other session on the account too -- see the v2.10→v2.11 Change Log entry above for the full story. A new Active Sessions card on the Trust tab surfaces this to end users. "Sign out everywhere except this one" (narrower than the shipped revoke-all) is a real, disclosed gap -- needs a token-to-session link this pass didn't add. Verified: 201/201 backend tests, 36/36 frontend Jest tests, tsc --noEmit clean.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RBAC-01 Explicit Owner, Member and internal Administrator permission matrix.</w:t>
      </w:r>
      <w:r>
        <w:rPr>
          <w:rFonts w:ascii="Calibri" w:cs="Calibri" w:eastAsia="Calibri" w:hAnsi="Calibri"/>
          <w:sz w:val="21"/>
          <w:szCs w:val="21"/>
        </w:rPr>
        <w:t xml:space="preserve"> — A four-role model (Owner/Admin/Member/Viewer, founder-directed) is enforced via a require_role() FastAPI dependency factory across every mutating/destructive endpoint: ledger upload/delete, category-suggestion apply, and the three platform metrics endpoints (restricted to owner/admin).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RBAC-02 Authorization tests for every protected API/WebSocket/resource path.</w:t>
      </w:r>
      <w:r>
        <w:rPr>
          <w:rFonts w:ascii="Calibri" w:cs="Calibri" w:eastAsia="Calibri" w:hAnsi="Calibri"/>
          <w:sz w:val="21"/>
          <w:szCs w:val="21"/>
        </w:rPr>
        <w:t xml:space="preserve"> — backend/tests/conftest.py's auth fixtures were rebuilt on the real account-creation functions, with a new RBAC test section covering role-gating on every touched endpoint (~25 new checks, including test_accounts.py's full team-management surface). Five frontend Jest suites were also rewritten to test the real auth flow instead of the retired dev-login mock.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TEN-01 Tenant provisioning and lifecycle states.</w:t>
      </w:r>
      <w:r>
        <w:rPr>
          <w:rFonts w:ascii="Calibri" w:cs="Calibri" w:eastAsia="Calibri" w:hAnsi="Calibri"/>
          <w:sz w:val="21"/>
          <w:szCs w:val="21"/>
        </w:rPr>
        <w:t xml:space="preserve"> — Tenant creation happens automatically and atomically on signup, as before. NEW 27 Aug 2026: real suspend/reactivate/export/delete states and admin tooling now exist (see TEN-02/TEN-03 below and TenantLifecycleCard.tsx on the Trust &amp; Gaps tab) -- the gap this row used to describe is closed.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TEN-02 Tenant suspension/reactivation and subscription-driven access control.</w:t>
      </w:r>
      <w:r>
        <w:rPr>
          <w:rFonts w:ascii="Calibri" w:cs="Calibri" w:eastAsia="Calibri" w:hAnsi="Calibri"/>
          <w:sz w:val="21"/>
          <w:szCs w:val="21"/>
        </w:rPr>
        <w:t xml:space="preserve"> — Manual, owner-triggered suspend/reactivate now real: POST /api/v1/tenant/suspend and /reactivate, gated by a real suspension check (backend/auth.py's verify_jwt_and_get_user) that blocks every other protected endpoint in the app for a suspended tenant, with a narrow bypass so reactivate/status/export/delete stay reachable. UPDATED 27 Aug 2026: the swarm WebSocket route, previously disclosed as not wired to this gate, now is -- a suspended tenant's otherwise-valid token is rejected at the WS handshake with the same 4008 code already used for a bad token (see the new Change Log entry above). The subscription-DRIVEN half of this row's own title remains open -- no billing/subscription state exists yet to trigger suspension automatically (see BILL-01's own deferral).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TEN-03 Tenant export and deletion workflows.</w:t>
      </w:r>
      <w:r>
        <w:rPr>
          <w:rFonts w:ascii="Calibri" w:cs="Calibri" w:eastAsia="Calibri" w:hAnsi="Calibri"/>
          <w:sz w:val="21"/>
          <w:szCs w:val="21"/>
        </w:rPr>
        <w:t xml:space="preserve"> — Both real now: GET /api/v1/tenant/export (owner/admin) returns every row this tenant owns across every tenant-scoped table as JSON, minus password_hash/key_hash/key_prefix; DELETE /api/v1/tenant (owner-only) permanently cascades the delete across the same tables inside one transaction, gated by re-typing the real company_name. Both work even while the tenant is suspended -- a suspended tenant should still be able to get its data out or finish deleting.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TEN-04 Tenant quotas: users, storage, rows, requests and integrations.</w:t>
      </w:r>
      <w:r>
        <w:rPr>
          <w:rFonts w:ascii="Calibri" w:cs="Calibri" w:eastAsia="Calibri" w:hAnsi="Calibri"/>
          <w:sz w:val="21"/>
          <w:szCs w:val="21"/>
        </w:rPr>
        <w:t xml:space="preserve"> — A file-size upload cap exists; no user/storage/row/request quotas.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SEC-01 Secret management, rotation and environment separation.</w:t>
      </w:r>
      <w:r>
        <w:rPr>
          <w:rFonts w:ascii="Calibri" w:cs="Calibri" w:eastAsia="Calibri" w:hAnsi="Calibri"/>
          <w:sz w:val="21"/>
          <w:szCs w:val="21"/>
        </w:rPr>
        <w:t xml:space="preserve"> — Re-confirmed 27 Aug 2026: JWT_SECRET and BYOK_ENCRYPTION_KEY both remain env-var only with no hardcoded fallback; a repo-wide scan for other hardcoded secrets came back clean; a new backend/.env.example now documents every real env var the app reads. A live, unrelated exposure risk was found and PARTIALLY remediated in the same pass: the real application databases (backend/eivanta.duckdb, backend/eivanta_core.db) were already tracked in git -- confirmed still confined to local, never-pushed commits -- .gitignore fixed going forward, founder notified directly for the remaining decision (untracking + a history rewrite) that only they should make. See the v2.11→v2.12 Change Log entry above for the full story. Secret ROTATION itself is still not built -- this item's title's other half remains genuinely open.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SEC-02 Security incident detection, containment, credential rotation and notification workflow.</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SEC-03 Security testing: dependency, container, API, authorization and penetration testing.</w:t>
      </w:r>
      <w:r>
        <w:rPr>
          <w:rFonts w:ascii="Calibri" w:cs="Calibri" w:eastAsia="Calibri" w:hAnsi="Calibri"/>
          <w:sz w:val="21"/>
          <w:szCs w:val="21"/>
        </w:rPr>
        <w:t xml:space="preserve"> — UPDATED 2 Sep 2026: frontend SAST is now real too -- eslint-plugin-security wired into the existing eslint config, running on every npm run lint. First run: 27 findings, all traced by hand and confirmed false positives (fixed allowlist/Object.keys()-derived lookup keys, numeric array indices, a test's own temp-file writes), each annotated with a site-specific justification. Backend: the full bandit backlog closed out 1 Sep -- all 45 original findings addressed in some form (fixed, confirmed false positive and suppressed, or explicitly flagged as an open decision). Dependency scanning has been real and repeatable since 27 Aug (pip-audit + npm audit, wrapped in scripts/security_scan.sh). Neither SAST tool is wired into that standing script on purpose -- both run as their own standalone checks (bandit directly, eslint-plugin-security via npm run lint), and whether SAST should gate a deploy stays a separate, undecided question. This audit continues to function as ongoing manual adversarial review on top of all of this (2 real cross-tenant leaks found and fixed to date). Container-image scanning and penetration testing remain genuinely open -- see the new Change Log entry above for the full breakdown.</w:t>
      </w:r>
    </w:p>
    <w:p>
      <w:pPr>
        <w:pStyle w:val="Heading2"/>
        <w:spacing w:after="100" w:before="240"/>
      </w:pPr>
      <w:r>
        <w:rPr>
          <w:rFonts w:ascii="Calibri" w:cs="Calibri" w:eastAsia="Calibri" w:hAnsi="Calibri"/>
          <w:b/>
          <w:bCs/>
          <w:color w:val="1F3864"/>
          <w:sz w:val="24"/>
          <w:szCs w:val="24"/>
        </w:rPr>
        <w:t xml:space="preserve">Data Platform</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DATA-01 CSV upload via UI and API.</w:t>
      </w:r>
      <w:r>
        <w:rPr>
          <w:rFonts w:ascii="Calibri" w:cs="Calibri" w:eastAsia="Calibri" w:hAnsi="Calibri"/>
          <w:sz w:val="21"/>
          <w:szCs w:val="21"/>
        </w:rPr>
        <w:t xml:space="preserve"> — Backend endpoint reviewed and hardened: JWT-gated, size-capped. Frontend UI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DATA-02 Header alias/fuzzy repair and schema validation.</w:t>
      </w:r>
      <w:r>
        <w:rPr>
          <w:rFonts w:ascii="Calibri" w:cs="Calibri" w:eastAsia="Calibri" w:hAnsi="Calibri"/>
          <w:sz w:val="21"/>
          <w:szCs w:val="21"/>
        </w:rPr>
        <w:t xml:space="preserve"> — UPDATED 27 Aug 2026: a formal HEADER_ALIAS_MAP resolves common real-world header variants (e.g. 'amt', 'income', 'expenses', 'cat', 'desc', 'txn_date') to their canonical column -- see the v2.12→v2.13 Change Log entry above for the full list. NEW this pass: typo-tolerant fuzzy matching (transposition-aware edit distance, e.g. 'amuont'/'catagory'/'descrption' now resolve correctly) closes the silent-data-loss gap where a mistyped header used to drop the tenant's real column in favor of a placeholder default, with no error. Every fuzzy resolution is disclosed in the ingestion message, never applied invisibly; a genuinely ambiguous header (equidistant from two different canonical targets) is left unresolved rather than guessed. Schema validation beyond column-name resolution -- this item's title covers both halves -- remains genuinely open; see the new Change Log entry above for the one specific extension that was tried and deliberately reverted.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DATA-03 Reject ragged/multi-header/structurally invalid files without partial ingestion.</w:t>
      </w:r>
      <w:r>
        <w:rPr>
          <w:rFonts w:ascii="Calibri" w:cs="Calibri" w:eastAsia="Calibri" w:hAnsi="Calibri"/>
          <w:sz w:val="21"/>
          <w:szCs w:val="21"/>
        </w:rPr>
        <w:t xml:space="preserve"> — backend/db_manager.py's _read_csv_or_raise and ingest_csv_to_db reject a structurally invalid file outright (ragged/inconsistent field counts, duplicate column names after normalization, an unrecognized amount column, every row unparseable) with a specific, actionable ValueError -- never a partial ingest of the readable rows only. Covered by real tests (backend/tests/test_ingestion.py).</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DATA-04 Row/file fingerprinting and idempotent duplicate protection.</w:t>
      </w:r>
      <w:r>
        <w:rPr>
          <w:rFonts w:ascii="Calibri" w:cs="Calibri" w:eastAsia="Calibri" w:hAnsi="Calibri"/>
          <w:sz w:val="21"/>
          <w:szCs w:val="21"/>
        </w:rPr>
        <w:t xml:space="preserve"> — A real SHA-256 file fingerprint (file_sha256) is recorded on every upload attempt and compared against this tenant's last SUCCESS entry; a byte-identical re-upload gets an explicit "identical to your last successful upload" note in the response. This is a disclosed NOTICE, not a block -- the ingestion model is, and remains, full delete-and-replace per upload, so row-level duplicate protection isn't a coherent concept here; there is nothing to dedupe a row AGAINST once its whole table gets replaced on the next upload.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DATA-05 Atomic multi-row transactions.</w:t>
      </w:r>
      <w:r>
        <w:rPr>
          <w:rFonts w:ascii="Calibri" w:cs="Calibri" w:eastAsia="Calibri" w:hAnsi="Calibri"/>
          <w:sz w:val="21"/>
          <w:szCs w:val="21"/>
        </w:rPr>
        <w:t xml:space="preserve"> — Confirmed BEGIN/COMMIT/ROLLBACK wrapping around the ledger write.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DATA-06 File size, row, column and request limits.</w:t>
      </w:r>
      <w:r>
        <w:rPr>
          <w:rFonts w:ascii="Calibri" w:cs="Calibri" w:eastAsia="Calibri" w:hAnsi="Calibri"/>
          <w:sz w:val="21"/>
          <w:szCs w:val="21"/>
        </w:rPr>
        <w:t xml:space="preserve"> — UPDATED 27 Aug 2026: a per-tenant request-frequency limiter (backend/rate_limit.py, 20 ingestion attempts per rolling 5 minutes) now closes the last open half of this item. All four limits in this item's title -- file size, row count, column count, and request frequency -- are real and enforced. See the v2.14→v2.15 Change Log entry above for the full design and test coverage. Disclosed limitation: the request-frequency limiter is in-memory/per-process, so it would need a shared store (Redis or similar) if this backend is ever run as more than one process -- tracked as a real gap, not silently assumed sufficient forever.</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DATA-07 Encoding, date, currency, NULL and precision normalization rules.</w:t>
      </w:r>
      <w:r>
        <w:rPr>
          <w:rFonts w:ascii="Calibri" w:cs="Calibri" w:eastAsia="Calibri" w:hAnsi="Calibri"/>
          <w:sz w:val="21"/>
          <w:szCs w:val="21"/>
        </w:rPr>
        <w:t xml:space="preserve"> — UPDATED 27 Aug 2026: formal encoding fallback (UTF-8 -&gt; Windows-1252 -&gt; Latin-1), a 12+-format date normalizer (all rewritten to canonical ISO; a present-but-unrecognized date is NULL, never guessed, and the row is kept), extended currency symbol handling (€/£/¥ added to $/comma), and 2-decimal precision rounding at ingestion all now ship, backed by a 20-test ground-truth suite. See the v2.15→v2.16 Change Log entry above for the full list, including the one thing still deliberately NOT handled: locale-aware decimal-comma currency parsing.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DATA-08 Ingestion history, status, errors, retry and cancellation behavior.</w:t>
      </w:r>
      <w:r>
        <w:rPr>
          <w:rFonts w:ascii="Calibri" w:cs="Calibri" w:eastAsia="Calibri" w:hAnsi="Calibri"/>
          <w:sz w:val="21"/>
          <w:szCs w:val="21"/>
        </w:rPr>
        <w:t xml:space="preserve"> — A real, tenant-scoped ingestion_history table (backend/db_manager.py's log_ingestion_attempt/get_ingestion_history) records every upload attempt's status (SUCCESS/REJECTED/ERROR), row counts, and detail message, exposed via GET /api/v1/data/ingestion-history and now a real IngestionHistoryCard.tsx on the Ledger tab. Retry and cancellation remain genuinely open -- ingestion is a synchronous single-request operation with no background job to retry or cancel in the first place, not a partially-built job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DATA-09 Dataset versioning/replacement/deletion.</w:t>
      </w:r>
      <w:r>
        <w:rPr>
          <w:rFonts w:ascii="Calibri" w:cs="Calibri" w:eastAsia="Calibri" w:hAnsi="Calibri"/>
          <w:sz w:val="21"/>
          <w:szCs w:val="21"/>
        </w:rPr>
        <w:t xml:space="preserve"> — Replacement still happens implicitly (delete + reinsert per upload). NEW: an explicit tenant-scoped deletion API now exists (delete_tenant_ledger, DELETE /api/v1/finance/ledger, owner/admin-only) with a real confirm-gated frontend surface (IngestionHistoryCard.tsx's danger zone) -- the deletion half of this row's title is real now. Explicit dataset versioning (keeping more than the single current replace-in-place snapshot) still does not exist.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DATA-10 Persistent vector storage, embedding versioning, re-indexing and tenant isolation.</w:t>
      </w:r>
      <w:r>
        <w:rPr>
          <w:rFonts w:ascii="Calibri" w:cs="Calibri" w:eastAsia="Calibri" w:hAnsi="Calibri"/>
          <w:sz w:val="21"/>
          <w:szCs w:val="21"/>
        </w:rPr>
        <w:t xml:space="preserve"> — backend/app/core/rag.py now does the real thing — real OpenAI embeddings (BYOK-aware), real persistent Qdrant storage against the volume docker-compose.yml already defined, and every read filtered on client_id. Storage and tenant isolation are real and live; embedding versioning and re-indexing (e.g. after a model change) are not built yet.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DATA-11 Measurable DuckDB migration trigger and migration runbook.</w:t>
      </w:r>
      <w:r>
        <w:rPr>
          <w:rFonts w:ascii="Calibri" w:cs="Calibri" w:eastAsia="Calibri" w:hAnsi="Calibri"/>
          <w:sz w:val="21"/>
          <w:szCs w:val="21"/>
        </w:rPr>
        <w:t xml:space="preserve"> — DONE 27 Aug 2026: docs/Eivanta_DuckDB_Migration_Runbook_v1.0.docx defines 5 concrete, checkable migration triggers grounded in db_manager.py's real single-lock concurrency model (most likely first: multi-process deployment becoming a requirement -- a hard trigger, not gradual), discloses the real instrumentation gap standing in the way of measuring some of them, and gives a full Postgres cutover runbook. See the v2.16→v2.17 Change Log entry above.</w:t>
      </w:r>
    </w:p>
    <w:p>
      <w:pPr>
        <w:pStyle w:val="Heading2"/>
        <w:spacing w:after="100" w:before="240"/>
      </w:pPr>
      <w:r>
        <w:rPr>
          <w:rFonts w:ascii="Calibri" w:cs="Calibri" w:eastAsia="Calibri" w:hAnsi="Calibri"/>
          <w:b/>
          <w:bCs/>
          <w:color w:val="1F3864"/>
          <w:sz w:val="24"/>
          <w:szCs w:val="24"/>
        </w:rPr>
        <w:t xml:space="preserve">AI, Analytics &amp; Finance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AI-01 Deterministic intent routing and agent selection.</w:t>
      </w:r>
      <w:r>
        <w:rPr>
          <w:rFonts w:ascii="Calibri" w:cs="Calibri" w:eastAsia="Calibri" w:hAnsi="Calibri"/>
          <w:sz w:val="21"/>
          <w:szCs w:val="21"/>
        </w:rPr>
        <w:t xml:space="preserve"> — orchestrator.py's router reaches 8 of 12 specialist agents with real keyword-based routing. Explicitly flagged in-code as a first draft, not yet tuned against real query logs.</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AI-02 LLM output schema validation and malformed-response recovery.</w:t>
      </w:r>
      <w:r>
        <w:rPr>
          <w:rFonts w:ascii="Calibri" w:cs="Calibri" w:eastAsia="Calibri" w:hAnsi="Calibri"/>
          <w:sz w:val="21"/>
          <w:szCs w:val="21"/>
        </w:rPr>
        <w:t xml:space="preserve"> — All 10 active agents now validate LLM JSON shape before trusting it, with a real fallback.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AI-03 Provider timeout/rate-limit/outage fallback behavior.</w:t>
      </w:r>
      <w:r>
        <w:rPr>
          <w:rFonts w:ascii="Calibri" w:cs="Calibri" w:eastAsia="Calibri" w:hAnsi="Calibri"/>
          <w:sz w:val="21"/>
          <w:szCs w:val="21"/>
        </w:rPr>
        <w:t xml:space="preserve"> — CORRECTED 27 Aug 2026: every agent call already builds its OpenAI client with an explicit 30-second timeout and max_retries=2 (byok.py's get_openai_client_for_tenant_sync, wired into all 8 active agent files) -- the OpenAI SDK's own max_retries mechanism is a real, documented rate-limit/5xx-aware exponential backoff. This row's text simply hadn't caught up to already-shipped code. See the v2.17→v2.18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AI-04 Model/version registry and regression evaluation.</w:t>
      </w:r>
      <w:r>
        <w:rPr>
          <w:rFonts w:ascii="Calibri" w:cs="Calibri" w:eastAsia="Calibri" w:hAnsi="Calibri"/>
          <w:sz w:val="21"/>
          <w:szCs w:val="21"/>
        </w:rPr>
        <w:t xml:space="preserve"> — model_registry.py centralizes what were 9 scattered inline OpenAI model-string call sites across 8 agent files into one AGENT_MODELS dict, plus a REGISTRY_CHANGELOG audit trail recording when a pinned model changed and why. tools/model_regression_check.py runs a candidate model's real output against the currently-pinned baseline on the same real tenant data before a swap ships — distinguishing wording-only changes from real regressions (a changed computed value, or a broken response shape). Note: it cannot test real model-quality differences without a live API key/network — that is the harness's own documented limit, not an omission.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AI-05 Prompt-injection and privilege-escalation defenses with adversarial tests.</w:t>
      </w:r>
      <w:r>
        <w:rPr>
          <w:rFonts w:ascii="Calibri" w:cs="Calibri" w:eastAsia="Calibri" w:hAnsi="Calibri"/>
          <w:sz w:val="21"/>
          <w:szCs w:val="21"/>
        </w:rPr>
        <w:t xml:space="preserve"> — DONE 27 Aug 2026: test_ops_shield_adversarial.py (33 tests, zero prior coverage) proves fail-closed posture on every real failure mode, input integrity (payload reaches the model verbatim; hostile client_id sanitized before entering the system prompt), and end-to-end enforcement (a block returns a generic 403 with no internal reason leaked, and never reaches route_query). Real LLM judgment quality is out of scope without a live key -- see the v2.19→v2.20 Change Log entry above for the exact boundary of what is and isn't proven.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AI-06 Token, latency and cost telemetry.</w:t>
      </w:r>
      <w:r>
        <w:rPr>
          <w:rFonts w:ascii="Calibri" w:cs="Calibri" w:eastAsia="Calibri" w:hAnsi="Calibri"/>
          <w:sz w:val="21"/>
          <w:szCs w:val="21"/>
        </w:rPr>
        <w:t xml:space="preserve"> — real per-call token counts and an estimated USD cost (priced from OpenAI's published per-model rates) are logged for every real agent call, tenant-scoped. This update adds real enforcement on top: an optional per-tenant monthly USD cap plus a gate (enforce_budget_gate) wired into 8 of the AI-calling endpoints, returning a real 402 with the tenant's actual usage once reached. This also closes the separate "FinOps token budget gates" backlog item from the Improvements doc. The knowledge-base endpoints (a materially cheaper embeddings call) aren't wired to the gate yet.</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AI-07 Orchestrator's confidence_score should reflect a real statistical confidence value, not a binary flag.</w:t>
      </w:r>
      <w:r>
        <w:rPr>
          <w:rFonts w:ascii="Calibri" w:cs="Calibri" w:eastAsia="Calibri" w:hAnsi="Calibri"/>
          <w:sz w:val="21"/>
          <w:szCs w:val="21"/>
        </w:rPr>
        <w:t xml:space="preserve"> — Currently a binary complete/error flag presented as a confidence score — a direct SRS FR-9.5 concern. Needs your sign-off as an API-contract decision. Unchanged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AI-08 Multi-turn conversational memory across a session's related queries.</w:t>
      </w:r>
      <w:r>
        <w:rPr>
          <w:rFonts w:ascii="Calibri" w:cs="Calibri" w:eastAsia="Calibri" w:hAnsi="Calibri"/>
          <w:sz w:val="21"/>
          <w:szCs w:val="21"/>
        </w:rPr>
        <w:t xml:space="preserve"> — DONE 27 Aug 2026: all 7 remaining agent functions (virtual_cfo, data_engineer, predictive_forecaster, saas_strategist, report_generator, bi_visualization_architect, external_telemetry_scout) are now wired to the same real conversation_turns history BI Engineer already used, via a mechanical per-agent _format_history_for_prompt helper and all 8 orchestrator execute_* nodes threading it through. See the v2.20→v2.21 Change Log entry above.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SQL-01 Whitelisted columns/functions only.</w:t>
      </w:r>
      <w:r>
        <w:rPr>
          <w:rFonts w:ascii="Calibri" w:cs="Calibri" w:eastAsia="Calibri" w:hAnsi="Calibri"/>
          <w:sz w:val="21"/>
          <w:szCs w:val="21"/>
        </w:rPr>
        <w:t xml:space="preserve"> — Built for BI Engineer's NL-to-SQL capability: the LLM only ever selects keys from fixed Python dicts, never generates SQL text; client_id is always injected by code. Not yet platform-wide.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SQL-02 Read-only query execution and query timeout/row/complexity limits.</w:t>
      </w:r>
      <w:r>
        <w:rPr>
          <w:rFonts w:ascii="Calibri" w:cs="Calibri" w:eastAsia="Calibri" w:hAnsi="Calibri"/>
          <w:sz w:val="21"/>
          <w:szCs w:val="21"/>
        </w:rPr>
        <w:t xml:space="preserve"> — Every reviewed connection opens read_only=True except the single ingestion writer, lock-serialized with a real threading.Lock.</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SQL-03 Query audit trail: user, tenant, intent, generated query representation, result metadata.</w:t>
      </w:r>
      <w:r>
        <w:rPr>
          <w:rFonts w:ascii="Calibri" w:cs="Calibri" w:eastAsia="Calibri" w:hAnsi="Calibri"/>
          <w:sz w:val="21"/>
          <w:szCs w:val="21"/>
        </w:rPr>
        <w:t xml:space="preserve"> — DONE 27 Aug 2026: query_audit now carries a real user_id (JWT-decoded AuthenticatedUser, threaded through route_query/generate_bi_summary/_answer_data_question via a new enforce_budget_gate_for_user dependency), added via a lazy migration guard so existing tenant databases upgrade on their next write. See the v2.18→v2.19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SQL-04 If natural-language-to-SQL generation is ever added, build SQL-01 and SQL-03 before it ships.</w:t>
      </w:r>
      <w:r>
        <w:rPr>
          <w:rFonts w:ascii="Calibri" w:cs="Calibri" w:eastAsia="Calibri" w:hAnsi="Calibri"/>
          <w:sz w:val="21"/>
          <w:szCs w:val="21"/>
        </w:rPr>
        <w:t xml:space="preserve"> — Triggered and satisfied for BI Engineer's capability. Standing rule for any future NL-to-SQL agent.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FIN-01 Formal MRR definition and ground-truth test suite.</w:t>
      </w:r>
      <w:r>
        <w:rPr>
          <w:rFonts w:ascii="Calibri" w:cs="Calibri" w:eastAsia="Calibri" w:hAnsi="Calibri"/>
          <w:sz w:val="21"/>
          <w:szCs w:val="21"/>
        </w:rPr>
        <w:t xml:space="preserve"> — get_mrr_summary computes real MRR only from transactions a tenant explicitly flags 'recurring'/'is_recurring' on upload; mrr_available is False and mrr is None until at least one upload provides the flag — never silently backfilled or guessed. Ground-truth suite (run_verify_fin01_mrr.py) verifies real ingest-to-MRR correctness end-to-end, including correct reversion when a later upload omits the flag.</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FIN-02 Formal gross-margin definition and ground-truth test suite.</w:t>
      </w:r>
      <w:r>
        <w:rPr>
          <w:rFonts w:ascii="Calibri" w:cs="Calibri" w:eastAsia="Calibri" w:hAnsi="Calibri"/>
          <w:sz w:val="21"/>
          <w:szCs w:val="21"/>
        </w:rPr>
        <w:t xml:space="preserve"> — Two real bugs fixed 27 Aug 2026: gross margin is now computed from the tenant's most recently completed real calendar month only (was previously a lifetime-to-date sum mislabeled as monthly), and the COGS keyword match is now whole-word (was a bare substring match that misclassified names like “Costco” as COGS via “cost”). The underlying revenue/COGS/OPEX split is still a keyword heuristic, not a formal chart-of-accounts definition -- that part remains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FIN-03 Formal cash-runway definition and ground-truth test suite.</w:t>
      </w:r>
      <w:r>
        <w:rPr>
          <w:rFonts w:ascii="Calibri" w:cs="Calibri" w:eastAsia="Calibri" w:hAnsi="Calibri"/>
          <w:sz w:val="21"/>
          <w:szCs w:val="21"/>
        </w:rPr>
        <w:t xml:space="preserve"> — The disclosed ASSUMED_CASH_RESERVES constant (surfaced via DIFF-02's Assumption Ledger) remains as before. NEW 27 Aug 2026: the burn_rate feeding this calculation is now scoped to the tenant's most recently completed real calendar month (was a lifetime-to-date sum), so cash runway no longer divides an assumed reserve by an inflated multi-month expense total. The formal ground-truth definition itself, and sourcing a real cash-balance figure instead of an assumed reserve, are both still open.</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FIN-04 Forecast minimum-data, horizon, backtesting and accuracy requirements.</w:t>
      </w:r>
      <w:r>
        <w:rPr>
          <w:rFonts w:ascii="Calibri" w:cs="Calibri" w:eastAsia="Calibri" w:hAnsi="Calibri"/>
          <w:sz w:val="21"/>
          <w:szCs w:val="21"/>
        </w:rPr>
        <w:t xml:space="preserve"> — MIN_PERIODS_FOR_FORECAST and FORECAST_HORIZON_MONTHS are explicit, documented constants, now also surfaced via DIFF-02. Backtesting/accuracy-tracking against real historical outcomes is not yet built — feeds DIFF-08.</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FIN-05 Churn model definition, calibration and business-value evaluation.</w:t>
      </w:r>
      <w:r>
        <w:rPr>
          <w:rFonts w:ascii="Calibri" w:cs="Calibri" w:eastAsia="Calibri" w:hAnsi="Calibri"/>
          <w:sz w:val="21"/>
          <w:szCs w:val="21"/>
        </w:rPr>
        <w:t xml:space="preserve"> — Confirmed blocker: the ledgers schema has no customer/subscriber-identity column, so real per-customer churn cannot be computed. Predictive Forecaster computes an honestly-labeled tenant-level revenue-risk proxy instead. Real churn would require a schema change, not yet decided.</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BRIEF-01 Executive briefing empty/error states and evidence traceability.</w:t>
      </w:r>
      <w:r>
        <w:rPr>
          <w:rFonts w:ascii="Calibri" w:cs="Calibri" w:eastAsia="Calibri" w:hAnsi="Calibri"/>
          <w:sz w:val="21"/>
          <w:szCs w:val="21"/>
        </w:rPr>
        <w:t xml:space="preserve"> — Virtual CFO, BI Engineer, Data Engineer, Predictive Forecaster, SaaS Strategist and Report Generator all return an honest NO_DATA/INSUFFICIENT_HISTORY/ERROR state instead of fabricated fallback numbers. Formal evidence-traceability now partially exists: DIFF-01 added a real row_id to every ledger row and a drill-down endpoint (get_ledger_rows) returning the exact rows behind a category/month filter. What's still not built: rewriting every agent's LLM narrative to cite specific row_ids inline — the drill-down is a standalone explorer today, not yet a click-through from every chart/insight (see evidence.py's own scope note).</w:t>
      </w:r>
    </w:p>
    <w:p>
      <w:pPr>
        <w:pStyle w:val="Heading2"/>
        <w:spacing w:after="100" w:before="240"/>
      </w:pPr>
      <w:r>
        <w:rPr>
          <w:rFonts w:ascii="Calibri" w:cs="Calibri" w:eastAsia="Calibri" w:hAnsi="Calibri"/>
          <w:b/>
          <w:bCs/>
          <w:color w:val="1F3864"/>
          <w:sz w:val="24"/>
          <w:szCs w:val="24"/>
        </w:rPr>
        <w:t xml:space="preserve">Application, API &amp; UX</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API-01 Versioned API inventory and schemas.</w:t>
      </w:r>
      <w:r>
        <w:rPr>
          <w:rFonts w:ascii="Calibri" w:cs="Calibri" w:eastAsia="Calibri" w:hAnsi="Calibri"/>
          <w:sz w:val="21"/>
          <w:szCs w:val="21"/>
        </w:rPr>
        <w:t xml:space="preserve"> — PARTIAL 2 Sep 2026: all 64 real endpoints now inventoried (docs/Eivanta_API_Inventory.md, generated from the live OpenAPI schema plus each route's real auth dependency) and OpenAPI-tagged into 14 domains. 62 of 64 follow the /api/v1/ versioning convention; 2 live, frontend-consumed legacy paths don't (POST /api/finance/upload-ledger, POST /api/search) -- disclosed by name in the doc and guarded by a new regression test rather than silently renamed, since migrating either is a breaking change this pass isn't making unilaterally. See the new Change Log entry above for the full build.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API-02 Standard error model, pagination/filtering/sorting and idempotency semantics.</w:t>
      </w:r>
      <w:r>
        <w:rPr>
          <w:rFonts w:ascii="Calibri" w:cs="Calibri" w:eastAsia="Calibri" w:hAnsi="Calibri"/>
          <w:sz w:val="21"/>
          <w:szCs w:val="21"/>
        </w:rPr>
        <w:t xml:space="preserve"> — Consistent HTTPException/status-code usage exists; no pagination or idempotency-key mechanism.</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API-03 API rate limits and tenant quotas.</w:t>
      </w:r>
      <w:r>
        <w:rPr>
          <w:rFonts w:ascii="Calibri" w:cs="Calibri" w:eastAsia="Calibri" w:hAnsi="Calibri"/>
          <w:sz w:val="21"/>
          <w:szCs w:val="21"/>
        </w:rPr>
        <w:t xml:space="preserve"> — Real per-tenant burst limiting (300 req/min), per-source-IP burst limiting (60 req/min, for any request without a valid tenant JWT), and a per-tenant daily quota (20,000/24h) now enforced globally by one HTTP middleware -- see the new Change Log entry above for the full build, the real AUTH-05-complementary security gap found and closed along the way, and what's still open. PARTIAL, not DONE: in-memory/per-process only (no shared store across multiple worker processes), source-IP trust will need revisiting once deployed behind a real reverse proxy, and the swarm WebSocket route isn't covered by this HTTP-only middleware at all.</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WS-01 Heartbeat, reconnect, backoff, timeout, ordering and message identity.</w:t>
      </w:r>
      <w:r>
        <w:rPr>
          <w:rFonts w:ascii="Calibri" w:cs="Calibri" w:eastAsia="Calibri" w:hAnsi="Calibri"/>
          <w:sz w:val="21"/>
          <w:szCs w:val="21"/>
        </w:rPr>
        <w:t xml:space="preserve"> — DONE 27 Aug 2026: heartbeat, reconnect, and the connection-overwrite-race fix already existed; this pass closed the three gaps that didn't -- exponential reconnect backoff with jitter and a cap (SwarmLogStreamer.tsx, replacing a fixed 3s retry), a client-side dead-connection watchdog forcing a reconnect if no message (including a heartbeat) arrives within 3x the heartbeat interval, and a real per-connection monotonic seq stamped through one choke point (SwarmConnectionManager._send) covering every outbound message -- CONNECTED, HEARTBEAT, and real agent-step broadcasts alike -- resetting to 0 on every fresh connect, with the client detecting and logging any lost/out-of-order message via a seq gap. What's still open: no server-side message buffer/replay across a reconnect, so a message sent during a drop is still permanently lost, only detected after the fact -- guaranteed no-loss delivery would need that queue.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UX-01 First-run onboarding: first file to first insight without external documentation.</w:t>
      </w:r>
      <w:r>
        <w:rPr>
          <w:rFonts w:ascii="Calibri" w:cs="Calibri" w:eastAsia="Calibri" w:hAnsi="Calibri"/>
          <w:sz w:val="21"/>
          <w:szCs w:val="21"/>
        </w:rPr>
        <w:t xml:space="preserve"> — DIFF-05 added a lightweight Getting Started checklist (OnboardingChecklist.tsx) showing upload/MRR/forecast unlock progress, derived from real signals. This is a progress checklist, not a full guided modal tour, per founder decision — broader first-run UX beyond this checklist was not reviewed.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UX-02 Loading, empty, error, success and degraded states.</w:t>
      </w:r>
      <w:r>
        <w:rPr>
          <w:rFonts w:ascii="Calibri" w:cs="Calibri" w:eastAsia="Calibri" w:hAnsi="Calibri"/>
          <w:sz w:val="21"/>
          <w:szCs w:val="21"/>
        </w:rPr>
        <w:t xml:space="preserve"> — DIFF-03's Known Gaps panel (KnownGapsPanel.tsx) now surfaces the backend's honest NO_DATA/INSUFFICIENT_HISTORY-class states as real, tenant-specific gap cards rather than a bare empty state. NEW 2 Sep 2026: an external dashboard punch-list review (see new Change Log entry above) surfaced a second real degraded-state bug -- SwarmVisualizer.tsx showed a permanent-looking “Awaiting specialized agent rendering...” placeholder for any routed agent outside its 3 specialized views, directly beneath an already-complete answer -- fixed to render nothing instead, with 7 new regression tests. Broader loading/error/degraded-state review across the rest of the dashboard is still not comprehensive.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UX-03 Dashboard navigation, command palette, time range and chart controls.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UX-04 Saved queries/dashboards and preferences.</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UX-05 Accessible charts, keyboard navigation and WCAG target.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UX-06 SMB One-Tap Interface (six-button simplified dashboard for non-technical owners).</w:t>
      </w:r>
      <w:r>
        <w:rPr>
          <w:rFonts w:ascii="Calibri" w:cs="Calibri" w:eastAsia="Calibri" w:hAnsi="Calibri"/>
          <w:sz w:val="21"/>
          <w:szCs w:val="21"/>
        </w:rPr>
        <w:t xml:space="preserve"> — new this update, blocked. A prior session's "One-Tap SMB Interface — Corrected Design &amp; Build List" doc defined a specific six-button-to-agent mapping table; that table was pasted into a chat session and lost from context after a conversation compaction. Deliberately not rebuilt from memory — needs you to re-share that doc (or the mapping table specifically) before this can start.</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REP-01 CSV/PDF exports, permissions, secure sharing and expiration.</w:t>
      </w:r>
      <w:r>
        <w:rPr>
          <w:rFonts w:ascii="Calibri" w:cs="Calibri" w:eastAsia="Calibri" w:hAnsi="Calibri"/>
          <w:sz w:val="21"/>
          <w:szCs w:val="21"/>
        </w:rPr>
        <w:t xml:space="preserve"> — UPDATED 28 Aug 2026: GET /api/v1/reports/stakeholder/export?format=csv|pdf now returns a real downloadable file, rendered from the exact same data the JSON endpoint shows -- CSV and PDF both covered, every real report status handled (including a clean no-data file for a brand-new tenant), tenant-scoped the same way the JSON endpoint already was. "Secure sharing and expiration" -- this item's own other half, a shareable external link -- remains genuinely open; see the new Change Log entry above for why that's a real policy decision, not a mechanical one.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REP-02 Report/audit export logging.</w:t>
      </w:r>
      <w:r>
        <w:rPr>
          <w:rFonts w:ascii="Calibri" w:cs="Calibri" w:eastAsia="Calibri" w:hAnsi="Calibri"/>
          <w:sz w:val="21"/>
          <w:szCs w:val="21"/>
        </w:rPr>
        <w:t xml:space="preserve"> — DONE 28 Aug 2026: every report export (success or failure) is recorded in a new report_export_audit table -- tenant, user, report type, format, status, timestamp -- surfaced via GET /api/v1/reports/export-history (owner/admin-only). See the new Change Log entry above for the full build.</w:t>
      </w:r>
    </w:p>
    <w:p>
      <w:pPr>
        <w:pStyle w:val="Heading2"/>
        <w:spacing w:after="100" w:before="240"/>
      </w:pPr>
      <w:r>
        <w:rPr>
          <w:rFonts w:ascii="Calibri" w:cs="Calibri" w:eastAsia="Calibri" w:hAnsi="Calibri"/>
          <w:b/>
          <w:bCs/>
          <w:color w:val="1F3864"/>
          <w:sz w:val="24"/>
          <w:szCs w:val="24"/>
        </w:rPr>
        <w:t xml:space="preserve">Operations, Billing &amp; Enterprise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OPS-01 Metrics, logs, traces and alerting.</w:t>
      </w:r>
      <w:r>
        <w:rPr>
          <w:rFonts w:ascii="Calibri" w:cs="Calibri" w:eastAsia="Calibri" w:hAnsi="Calibri"/>
          <w:sz w:val="21"/>
          <w:szCs w:val="21"/>
        </w:rPr>
        <w:t xml:space="preserve"> — Structured logging throughout; /api/v1/metrics/* endpoints exist and are JWT-gated. No tracing or alerting configured.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OPS-02 Agent health and real execution telemetry.</w:t>
      </w:r>
      <w:r>
        <w:rPr>
          <w:rFonts w:ascii="Calibri" w:cs="Calibri" w:eastAsia="Calibri" w:hAnsi="Calibri"/>
          <w:sz w:val="21"/>
          <w:szCs w:val="21"/>
        </w:rPr>
        <w:t xml:space="preserve"> — agent_registry.py tracks real per-run status/execution-time; still only an import-success check, not a deep functional-correctness check.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OPS-03 Backup frequency, retention, encryption and restore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OPS-04 RPO/RTO and disaster-recovery runbook.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OPS-05 Status page, maintenance process and incident communications.</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OPS-06 Decide whether seeded/bootstrap telemetry rows should be tagged or excluded from real success-rate metrics.</w:t>
      </w:r>
      <w:r>
        <w:rPr>
          <w:rFonts w:ascii="Calibri" w:cs="Calibri" w:eastAsia="Calibri" w:hAnsi="Calibri"/>
          <w:sz w:val="21"/>
          <w:szCs w:val="21"/>
        </w:rPr>
        <w:t xml:space="preserve"> — Unchanged this update.</w:t>
      </w:r>
    </w:p>
    <w:p>
      <w:pPr>
        <w:spacing w:after="110"/>
      </w:pPr>
      <w:r>
        <w:rPr>
          <w:rFonts w:ascii="Calibri" w:cs="Calibri" w:eastAsia="Calibri" w:hAnsi="Calibri"/>
          <w:b/>
          <w:bCs/>
          <w:color w:val="C0392B"/>
          <w:sz w:val="21"/>
          <w:szCs w:val="21"/>
        </w:rPr>
        <w:t xml:space="preserve">[OPEN DECISION] </w:t>
      </w:r>
      <w:r>
        <w:rPr>
          <w:rFonts w:ascii="Calibri" w:cs="Calibri" w:eastAsia="Calibri" w:hAnsi="Calibri"/>
          <w:b/>
          <w:bCs/>
          <w:sz w:val="21"/>
          <w:szCs w:val="21"/>
        </w:rPr>
        <w:t xml:space="preserve">OPS-07 Decide whether /api/v1/metrics/* should be tenant-scoped or stay admin/ops-only.</w:t>
      </w:r>
      <w:r>
        <w:rPr>
          <w:rFonts w:ascii="Calibri" w:cs="Calibri" w:eastAsia="Calibri" w:hAnsi="Calibri"/>
          <w:sz w:val="21"/>
          <w:szCs w:val="21"/>
        </w:rPr>
        <w:t xml:space="preserve"> — Needs a decision once real RBAC exists. Unchanged this update.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OPS-08 Consolidate duplicate Python virtual environments.</w:t>
      </w:r>
      <w:r>
        <w:rPr>
          <w:rFonts w:ascii="Calibri" w:cs="Calibri" w:eastAsia="Calibri" w:hAnsi="Calibri"/>
          <w:sz w:val="21"/>
          <w:szCs w:val="21"/>
        </w:rPr>
        <w:t xml:space="preserve"> — DONE (logged 2 Sep 2026, work itself completed in an earlier session pass): backend/venv, backend/.venv, backend/_to_delete/, and ops09_backend.tar.gz all deleted; .vscode/settings.json's stale Windows-style venv path fixed to the real Linux-layout root venv; .gitignore gained venv/. One root-level venv now, verified intact (207 real packages) rather than assumed. See the new Change Log entry above.</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OPS-09 Migrate backend/metrics.py off the deprecated FastAPI startup event.</w:t>
      </w:r>
      <w:r>
        <w:rPr>
          <w:rFonts w:ascii="Calibri" w:cs="Calibri" w:eastAsia="Calibri" w:hAnsi="Calibri"/>
          <w:sz w:val="21"/>
          <w:szCs w:val="21"/>
        </w:rPr>
        <w:t xml:space="preserve"> — DONE 28 Aug 2026: the deprecated @router.on_event("startup") hook is gone. Telemetry-schema init now runs through main.py's existing app-level lifespan (the same one INT-01's MCP session manager already used), gated so it only fires if the metrics router actually loaded -- same behavior as before, non-deprecated mechanism. See the new Change Log entry above for the full build.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BILL-01 Checkout and recurring subscriptions for three tiers. [LAST-SEQ]</w:t>
      </w:r>
      <w:r>
        <w:rPr>
          <w:rFonts w:ascii="Calibri" w:cs="Calibri" w:eastAsia="Calibri" w:hAnsi="Calibri"/>
          <w:sz w:val="21"/>
          <w:szCs w:val="21"/>
        </w:rPr>
        <w:t xml:space="preserve"> — Deliberately built last, per founder sequencing decision (Section 6). The founder has now locked in the billing model itself — a single flat paid tier, not three — with Stripe integration deferred pending the founder's own Stripe credentials; no billing code has been written yet.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BILL-02 Trial, upgrade, downgrade, cancellation, proration/refund policy.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BILL-03 Payment failure/grace/suspension workflow.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BILL-04 Invoice/receipt/tax/billing-history requirements.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BILL-05 Subscription webhook signature validation and idempotency.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ENT-01 BYOK storage, validation, rotation and revocation.</w:t>
      </w:r>
      <w:r>
        <w:rPr>
          <w:rFonts w:ascii="Calibri" w:cs="Calibri" w:eastAsia="Calibri" w:hAnsi="Calibri"/>
          <w:sz w:val="21"/>
          <w:szCs w:val="21"/>
        </w:rPr>
        <w:t xml:space="preserve"> — shipped in an earlier pass this session, missed in the prior version of this document. backend/byok.py encrypts a tenant-supplied OpenAI key at rest (Fernet); /api/v1/settings/byok covers save/replace/remove, owner/admin gated, key never returned once saved. Not yet built: live validation of a key against OpenAI at save time, and any rotation history beyond a plain overwrite.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ENT-02 SSO/SAML/OIDC and enterprise identity roadmap.</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ENT-03 Enterprise audit lineage and security reporting.</w:t>
      </w:r>
      <w:r>
        <w:rPr>
          <w:rFonts w:ascii="Calibri" w:cs="Calibri" w:eastAsia="Calibri" w:hAnsi="Calibri"/>
          <w:sz w:val="21"/>
          <w:szCs w:val="21"/>
        </w:rPr>
        <w:t xml:space="preserve"> — a real, hash-chained ai_lineage_log table now records one entry per routed query (client_id, agent, query text, decision, status), chained per tenant with SHA-256 so tampering is detectable; verify_lineage_chain() recomputes it and reports the first broken row. GET /api/v1/audit/lineage and the Trust tab's Audit Lineage card expose it.</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INT-01 MCP read-only analytics tool server.</w:t>
      </w:r>
      <w:r>
        <w:rPr>
          <w:rFonts w:ascii="Calibri" w:cs="Calibri" w:eastAsia="Calibri" w:hAnsi="Calibri"/>
          <w:sz w:val="21"/>
          <w:szCs w:val="21"/>
        </w:rPr>
        <w:t xml:space="preserve"> — DONE and confirmed LIVE 27 Aug 2026. A real, tested MCP (Model Context Protocol) server exists at /mcp, authenticated by a scoped per-tenant API key (backend/api_keys.py, owner/admin-managed) rather than a JWT, so an external MCP client (Claude Desktop, another workflow tool) can query one tenant's own analytics without any custom connector code. Seven read-only tools: get_bi_summary, get_forecast, get_ledger_rows, get_kpi_summary, get_mrr_summary, get_assumptions, get_known_gaps -- no upload/delete/settings-mutation tool exists or ever will on this surface. The two LLM-backed tools respect the same per-tenant monthly AI budget cap as their REST equivalents. A real dependency-version bug (mcp 2.x renamed the API this code targets) was found and fixed via an mcp&lt;2 pin in requirements.txt, re-verified end-to-end in this session's own isolated sandbox, and then confirmed installed and importing cleanly on the founder's own real machine -- see the v2.5→v2.6 and v2.7→v2.8 Change Log entries for the full story. Nothing left open on this item.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INT-02 Accounting/CRM connector framework with OAuth, sync, retries and disconnect behavior.</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MKT-01 Marketing website build-out (Wix, eivanta.com).</w:t>
      </w:r>
      <w:r>
        <w:rPr>
          <w:rFonts w:ascii="Calibri" w:cs="Calibri" w:eastAsia="Calibri" w:hAnsi="Calibri"/>
          <w:sz w:val="21"/>
          <w:szCs w:val="21"/>
        </w:rPr>
        <w:t xml:space="preserve"> — new this update, per founder instruction — tracked here, not started. Founder has a Wix site under a purchased domain; work so far was limited to connecting the Claude-in-Chrome browser extension and a first look at the live Wix editor. Open item needing founder verification before any DNS/domain-connect step: the Wix editor's own domain-connect banner read "eivantra.com" (extra "r") when inspected closely, not "eivanta.com" — unresolved, flagged in-session, never confirmed either way. SaaS connection to the site was explicitly deferred by the founder, to be scoped in a future pass. See CORP-02 in Section 7 -- when this site is built, it should be structured as the Eivanta parent site, with Eivanta Analytics presented as its (for now, only) product.</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MKT-02 Move eivanta.com off Wix hosting to a free host.</w:t>
      </w:r>
      <w:r>
        <w:rPr>
          <w:rFonts w:ascii="Calibri" w:cs="Calibri" w:eastAsia="Calibri" w:hAnsi="Calibri"/>
          <w:sz w:val="21"/>
          <w:szCs w:val="21"/>
        </w:rPr>
        <w:t xml:space="preserve"> — Founder decision (3 Sep 2026, logged only): move eivanta.com off Wix hosting to a free host, keeping domain registration and site hosting as separate decisions -- Wix's paid hosting tiers ($24-46+/month) are not worth it for a marketing site. Recommended free hosts, once actionable: Cloudflare Pages or Netlify (free tier, custom domain support, no commercial-use restriction); GitHub Pages also free but static-only; Vercel's free Hobby tier is explicitly non-commercial only per their fair-use terms, so it's not a fit for a real business site without upgrading to paid Pro. Blocked until 24 October 2026 -- Wix has told the founder the domain can't be moved before then, citing an ICANN transfer-lock rule. Same eivanta.com site tracked under MKT-01 above, not a new one -- this item is specifically about where it's hosted. See also CORP-02 in Section 7 for the site's eventual structure (Eivanta parent site, Eivanta Analytics as its product).</w:t>
      </w:r>
    </w:p>
    <w:p>
      <w:pPr>
        <w:pStyle w:val="Heading2"/>
        <w:spacing w:after="100" w:before="240"/>
      </w:pPr>
      <w:r>
        <w:rPr>
          <w:rFonts w:ascii="Calibri" w:cs="Calibri" w:eastAsia="Calibri" w:hAnsi="Calibri"/>
          <w:b/>
          <w:bCs/>
          <w:color w:val="1F3864"/>
          <w:sz w:val="24"/>
          <w:szCs w:val="24"/>
        </w:rPr>
        <w:t xml:space="preserve">QA, CI/CD &amp; Release</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QA-01 Unit, integration and E2E test suites.</w:t>
      </w:r>
      <w:r>
        <w:rPr>
          <w:rFonts w:ascii="Calibri" w:cs="Calibri" w:eastAsia="Calibri" w:hAnsi="Calibri"/>
          <w:sz w:val="21"/>
          <w:szCs w:val="21"/>
        </w:rPr>
        <w:t xml:space="preserve"> — A real, repeatable stub-based harness now exists (10 suites, ~200 checks total, covering FIN-01, AI-04, DIFF-01/02/03/06 among others) plus real `tsc --noEmit` checks against the actual frontend for every UI change. This is genuine, repeatable, and growing coverage — but it runs against stub DuckDB/FastAPI libraries (no network route to install the real packages in this environment) and is not yet wired into a checked-in CI pipeline. Upgraded from NOT ADDRESSED to PARTIAL in the prior update. This update's own self-review pass re-read every changed file against the real committed code and caught two real defects before delivery: a DuckDB-incompatible SELECT changes() call in db_manager.py that would have 500'd two endpoints, and five frontend Jest suites left silently broken by the ClientContext rewrite — both fixed and redelivered.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QA-02 Security and authorization regression suite.</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QA-03 AI evaluation and financial ground-truth suite.</w:t>
      </w:r>
      <w:r>
        <w:rPr>
          <w:rFonts w:ascii="Calibri" w:cs="Calibri" w:eastAsia="Calibri" w:hAnsi="Calibri"/>
          <w:sz w:val="21"/>
          <w:szCs w:val="21"/>
        </w:rPr>
        <w:t xml:space="preserve"> — FIN-01's MRR ground-truth suite is a real step in this direction but covers only MRR, not the full financial surface. Gross margin and cash runway (FIN-02/FIN-03) had real period-scoping and classification bugs fixed 27 Aug 2026, with new regression tests, but still lack an equivalent ground-truth suite of their own.</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QA-04 Load/stress/soak testing.</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QA-05 Chaos/agent dropout tests.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QA-06 Browser and accessibility tests.</w:t>
      </w:r>
    </w:p>
    <w:p>
      <w:pPr>
        <w:spacing w:after="110"/>
      </w:pPr>
      <w:r>
        <w:rPr>
          <w:rFonts w:ascii="Calibri" w:cs="Calibri" w:eastAsia="Calibri" w:hAnsi="Calibri"/>
          <w:b/>
          <w:bCs/>
          <w:color w:val="B7791F"/>
          <w:sz w:val="21"/>
          <w:szCs w:val="21"/>
        </w:rPr>
        <w:t xml:space="preserve">[PARTIAL] </w:t>
      </w:r>
      <w:r>
        <w:rPr>
          <w:rFonts w:ascii="Calibri" w:cs="Calibri" w:eastAsia="Calibri" w:hAnsi="Calibri"/>
          <w:b/>
          <w:bCs/>
          <w:sz w:val="21"/>
          <w:szCs w:val="21"/>
        </w:rPr>
        <w:t xml:space="preserve">CICD-01 Lint, tests, security scans, build and container scans on merge. [LAST-SEQ]</w:t>
      </w:r>
      <w:r>
        <w:rPr>
          <w:rFonts w:ascii="Calibri" w:cs="Calibri" w:eastAsia="Calibri" w:hAnsi="Calibri"/>
          <w:sz w:val="21"/>
          <w:szCs w:val="21"/>
        </w:rPr>
        <w:t xml:space="preserve"> — Local Docker/CI scaffolding (docker-compose.yml, backend/frontend Dockerfiles) and a GitHub Actions CI workflow (lint/test/build) have been written and delivered; .github/workflows/ is a protected path in this environment so the founder placed the workflow file by hand. Not yet confirmed running in the real repo, and container/security scanning is not yet included.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CICD-02 Staging promotion and production approval gate.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CICD-03 Database migration/rollback strategy. [LAST-SEQ]</w:t>
      </w:r>
      <w:r>
        <w:rPr>
          <w:rFonts w:ascii="Calibri" w:cs="Calibri" w:eastAsia="Calibri" w:hAnsi="Calibri"/>
          <w:sz w:val="21"/>
          <w:szCs w:val="21"/>
        </w:rPr>
        <w:t xml:space="preserve"> — Deliberately deferred. Note: DIFF-01 established a real, idempotent migration pattern (row_id — sequence + ALTER TABLE + one-time backfill) that a future formal migration strategy can generalize from.</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CICD-04 Version tagging, deployment rollback and release notes. [LAST-SEQ]</w:t>
      </w:r>
      <w:r>
        <w:rPr>
          <w:rFonts w:ascii="Calibri" w:cs="Calibri" w:eastAsia="Calibri" w:hAnsi="Calibri"/>
          <w:sz w:val="21"/>
          <w:szCs w:val="21"/>
        </w:rPr>
        <w:t xml:space="preserve"> — Deliberately deferred.</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REL-01 Production release checklist with P0/P1 defect policy. [LAST-SEQ]</w:t>
      </w:r>
      <w:r>
        <w:rPr>
          <w:rFonts w:ascii="Calibri" w:cs="Calibri" w:eastAsia="Calibri" w:hAnsi="Calibri"/>
          <w:sz w:val="21"/>
          <w:szCs w:val="21"/>
        </w:rPr>
        <w:t xml:space="preserve"> — Deliberately deferred.</w:t>
      </w:r>
    </w:p>
    <w:p>
      <w:pPr>
        <w:pStyle w:val="Heading2"/>
        <w:spacing w:after="100" w:before="240"/>
      </w:pPr>
      <w:r>
        <w:rPr>
          <w:rFonts w:ascii="Calibri" w:cs="Calibri" w:eastAsia="Calibri" w:hAnsi="Calibri"/>
          <w:b/>
          <w:bCs/>
          <w:color w:val="1F3864"/>
          <w:sz w:val="24"/>
          <w:szCs w:val="24"/>
        </w:rPr>
        <w:t xml:space="preserve">Architecture Reconciliation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ARCH-01 Decide whether Schema Mapper (#03), Ingestion Engine (#01), and Data Analyst (#04) stay formally retired or get built as standalone modules.</w:t>
      </w:r>
      <w:r>
        <w:rPr>
          <w:rFonts w:ascii="Calibri" w:cs="Calibri" w:eastAsia="Calibri" w:hAnsi="Calibri"/>
          <w:sz w:val="21"/>
          <w:szCs w:val="21"/>
        </w:rPr>
        <w:t xml:space="preserve"> — Resolved 26 Aug 2026: founder decision confirmed all three stay retired for good rather than built out as standalone modules. All three were already functionally folded in or retired (Ingestion Engine and Schema Mapper run inline in db_manager.py; Data Analyst was a narration-only stub whose intended duties were absorbed by BI Engineer, with no leftover file in the repo). Accordingly, the Sub-Agent Directory UI’s historical UNTRACKED section, which had listed these three as informational rows, was removed from AgentDirectory.tsx — a live status widget should not permanently carry rows whose entire content is “this doesn’t need to exist.” This document remains the historical record of that decision.</w:t>
      </w:r>
    </w:p>
    <w:p>
      <w:pPr>
        <w:spacing w:after="110"/>
      </w:pPr>
      <w:r>
        <w:rPr>
          <w:rFonts w:ascii="Calibri" w:cs="Calibri" w:eastAsia="Calibri" w:hAnsi="Calibri"/>
          <w:b/>
          <w:bCs/>
          <w:color w:val="1E7B34"/>
          <w:sz w:val="21"/>
          <w:szCs w:val="21"/>
        </w:rPr>
        <w:t xml:space="preserve">[DONE] </w:t>
      </w:r>
      <w:r>
        <w:rPr>
          <w:rFonts w:ascii="Calibri" w:cs="Calibri" w:eastAsia="Calibri" w:hAnsi="Calibri"/>
          <w:b/>
          <w:bCs/>
          <w:sz w:val="21"/>
          <w:szCs w:val="21"/>
        </w:rPr>
        <w:t xml:space="preserve">ARCH-02 Confirm build status and real capabilities of the 4 unconfirmed roster agents.</w:t>
      </w:r>
      <w:r>
        <w:rPr>
          <w:rFonts w:ascii="Calibri" w:cs="Calibri" w:eastAsia="Calibri" w:hAnsi="Calibri"/>
          <w:sz w:val="21"/>
          <w:szCs w:val="21"/>
        </w:rPr>
        <w:t xml:space="preserve"> — Fully resolved across two concurrent Phase 2 audit passes. Unchanged this update.</w:t>
      </w:r>
    </w:p>
    <w:p>
      <w:pPr>
        <w:spacing w:after="110"/>
      </w:pPr>
      <w:r>
        <w:rPr>
          <w:rFonts w:ascii="Calibri" w:cs="Calibri" w:eastAsia="Calibri" w:hAnsi="Calibri"/>
          <w:b/>
          <w:bCs/>
          <w:color w:val="8A8A8A"/>
          <w:sz w:val="21"/>
          <w:szCs w:val="21"/>
        </w:rPr>
        <w:t xml:space="preserve">[UNCONFIRMED] </w:t>
      </w:r>
      <w:r>
        <w:rPr>
          <w:rFonts w:ascii="Calibri" w:cs="Calibri" w:eastAsia="Calibri" w:hAnsi="Calibri"/>
          <w:b/>
          <w:bCs/>
          <w:sz w:val="21"/>
          <w:szCs w:val="21"/>
        </w:rPr>
        <w:t xml:space="preserve">ARCH-03 Diagnose the remaining Sub-Agent Network load failure.</w:t>
      </w:r>
      <w:r>
        <w:rPr>
          <w:rFonts w:ascii="Calibri" w:cs="Calibri" w:eastAsia="Calibri" w:hAnsi="Calibri"/>
          <w:sz w:val="21"/>
          <w:szCs w:val="21"/>
        </w:rPr>
        <w:t xml:space="preserve"> — Unchanged this update.</w:t>
      </w:r>
    </w:p>
    <w:p>
      <w:pPr>
        <w:pStyle w:val="Heading1"/>
        <w:pBdr>
          <w:bottom w:val="single" w:color="B8C4D9" w:sz="4" w:space="4"/>
        </w:pBdr>
        <w:spacing w:after="140" w:before="320"/>
      </w:pPr>
      <w:r>
        <w:rPr>
          <w:rFonts w:ascii="Calibri" w:cs="Calibri" w:eastAsia="Calibri" w:hAnsi="Calibri"/>
          <w:b/>
          <w:bCs/>
          <w:color w:val="1F3864"/>
          <w:sz w:val="28"/>
          <w:szCs w:val="28"/>
        </w:rPr>
        <w:t xml:space="preserve">5. Product Validation &amp; Commercial Gates</w:t>
      </w:r>
    </w:p>
    <w:p>
      <w:pPr>
        <w:spacing w:after="140"/>
      </w:pPr>
      <w:r>
        <w:rPr>
          <w:rFonts w:ascii="Calibri" w:cs="Calibri" w:eastAsia="Calibri" w:hAnsi="Calibri"/>
          <w:i w:val="false"/>
          <w:iCs w:val="false"/>
          <w:color w:val="000000"/>
          <w:sz w:val="21"/>
          <w:szCs w:val="21"/>
        </w:rPr>
        <w:t xml:space="preserve">Unchanged from v1.1 — pre-launch validation targets, not yet applicable until the P0 gates in Section 3 are met:</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2200"/>
        <w:gridCol w:w="4600"/>
      </w:tblGrid>
      <w:tr>
        <w:trPr>
          <w:tblHeader/>
        </w:trPr>
        <w:tc>
          <w:tcPr>
            <w:tcW w:type="dxa" w:w="2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Metric</w:t>
            </w:r>
          </w:p>
        </w:tc>
        <w:tc>
          <w:tcPr>
            <w:tcW w:type="dxa" w:w="22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Recommended target</w:t>
            </w:r>
          </w:p>
        </w:tc>
        <w:tc>
          <w:tcPr>
            <w:tcW w:type="dxa" w:w="4600"/>
            <w:shd w:fill="1F3864" w:val="clear"/>
            <w:tcMar>
              <w:top w:type="dxa" w:w="80"/>
              <w:left w:type="dxa" w:w="100"/>
              <w:bottom w:type="dxa" w:w="80"/>
              <w:right w:type="dxa" w:w="100"/>
            </w:tcMar>
            <w:vAlign w:val="center"/>
          </w:tcPr>
          <w:p>
            <w:r>
              <w:rPr>
                <w:rFonts w:ascii="Calibri" w:cs="Calibri" w:eastAsia="Calibri" w:hAnsi="Calibri"/>
                <w:b/>
                <w:bCs/>
                <w:color w:val="FFFFFF"/>
                <w:sz w:val="19"/>
                <w:szCs w:val="19"/>
              </w:rPr>
              <w:t xml:space="preserve">Interpretation</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Agent task success</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≥98%</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Healthy operational baseline; source SRS defines ≥98% healthy.</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Financial calculation correctness</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Compared with independently calculated ground truth. FIN-01 (MRR) still has the only real ground-truth suite; FIN-02/FIN-03 now have targeted regression tests for the bugs fixed 27 Aug 2026, but not an equivalent independently-calculated ground-truth suite of their own yet.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Cross-tenant leakage</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Absolute release blocker — 2 real instances were found and fixed in Phase 1; 0 known instances remain in the files reviewed, including this session's DIFF-01/06 cross-tenant write/read tests.</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Typical CSV ingestion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&lt;10 sec</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Matches current SRS target for files under 10,000 rows.</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Natural-language query</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&lt;5 sec</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Under normal load, excluding first-time model cold start.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Availability</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≥99.5%</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Current SRS production target.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Activation</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≥60%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internal product-market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90-day retention</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≥50–60%</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validation target; measure by cohort.</w:t>
            </w:r>
          </w:p>
        </w:tc>
      </w:tr>
      <w:tr>
        <w:tc>
          <w:tcPr>
            <w:tcW w:type="dxa" w:w="2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Qualified trial-to-paid</w:t>
            </w:r>
          </w:p>
        </w:tc>
        <w:tc>
          <w:tcPr>
            <w:tcW w:type="dxa" w:w="22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≥10%</w:t>
            </w:r>
          </w:p>
        </w:tc>
        <w:tc>
          <w:tcPr>
            <w:tcW w:type="dxa" w:w="4600"/>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Proposed commercial validation target.</w:t>
            </w:r>
          </w:p>
        </w:tc>
      </w:tr>
      <w:tr>
        <w:tc>
          <w:tcPr>
            <w:tcW w:type="dxa" w:w="2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Customer ROI evidence</w:t>
            </w:r>
          </w:p>
        </w:tc>
        <w:tc>
          <w:tcPr>
            <w:tcW w:type="dxa" w:w="22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≥5 strong case studies</w:t>
            </w:r>
          </w:p>
        </w:tc>
        <w:tc>
          <w:tcPr>
            <w:tcW w:type="dxa" w:w="4600"/>
            <w:shd w:fill="F2F2F2" w:val="clear"/>
            <w:tcMar>
              <w:top w:type="dxa" w:w="80"/>
              <w:left w:type="dxa" w:w="100"/>
              <w:bottom w:type="dxa" w:w="80"/>
              <w:right w:type="dxa" w:w="100"/>
            </w:tcMar>
            <w:vAlign w:val="center"/>
          </w:tcPr>
          <w:p>
            <w:r>
              <w:rPr>
                <w:rFonts w:ascii="Calibri" w:cs="Calibri" w:eastAsia="Calibri" w:hAnsi="Calibri"/>
                <w:b w:val="false"/>
                <w:bCs w:val="false"/>
                <w:color w:val="000000"/>
                <w:sz w:val="19"/>
                <w:szCs w:val="19"/>
              </w:rPr>
              <w:t xml:space="preserve">Demonstrate measurable financial/operational value.</w:t>
            </w:r>
          </w:p>
        </w:tc>
      </w:tr>
    </w:tbl>
    <w:p>
      <w:pPr>
        <w:pStyle w:val="Heading1"/>
        <w:pBdr>
          <w:bottom w:val="single" w:color="B8C4D9" w:sz="4" w:space="4"/>
        </w:pBdr>
        <w:spacing w:after="140" w:before="320"/>
      </w:pPr>
      <w:r>
        <w:rPr>
          <w:rFonts w:ascii="Calibri" w:cs="Calibri" w:eastAsia="Calibri" w:hAnsi="Calibri"/>
          <w:b/>
          <w:bCs/>
          <w:color w:val="1F3864"/>
          <w:sz w:val="28"/>
          <w:szCs w:val="28"/>
        </w:rPr>
        <w:t xml:space="preserve">6. Release Sequence</w:t>
      </w:r>
    </w:p>
    <w:p>
      <w:pPr>
        <w:spacing w:after="140"/>
      </w:pPr>
      <w:r>
        <w:rPr>
          <w:rFonts w:ascii="Calibri" w:cs="Calibri" w:eastAsia="Calibri" w:hAnsi="Calibri"/>
          <w:i w:val="false"/>
          <w:iCs w:val="false"/>
          <w:color w:val="000000"/>
          <w:sz w:val="21"/>
          <w:szCs w:val="21"/>
        </w:rPr>
        <w:t xml:space="preserve">Founder decision: payment processing (Billing) and production deployment infrastructure are built LAST, only after the product is fully functional. This is a deliberate sequencing choice, not a deprioritization.</w:t>
      </w:r>
    </w:p>
    <w:p>
      <w:pPr>
        <w:pStyle w:val="ListParagraph"/>
        <w:numPr>
          <w:ilvl w:val="0"/>
          <w:numId w:val="1"/>
        </w:numPr>
        <w:spacing w:after="90"/>
      </w:pPr>
      <w:r>
        <w:rPr>
          <w:rFonts w:ascii="Calibri" w:cs="Calibri" w:eastAsia="Calibri" w:hAnsi="Calibri"/>
          <w:sz w:val="21"/>
          <w:szCs w:val="21"/>
        </w:rPr>
        <w:t xml:space="preserve">Requirements freeze and traceability.</w:t>
      </w:r>
    </w:p>
    <w:p>
      <w:pPr>
        <w:pStyle w:val="ListParagraph"/>
        <w:numPr>
          <w:ilvl w:val="0"/>
          <w:numId w:val="1"/>
        </w:numPr>
        <w:spacing w:after="90"/>
      </w:pPr>
      <w:r>
        <w:rPr>
          <w:rFonts w:ascii="Calibri" w:cs="Calibri" w:eastAsia="Calibri" w:hAnsi="Calibri"/>
          <w:sz w:val="21"/>
          <w:szCs w:val="21"/>
        </w:rPr>
        <w:t xml:space="preserve">Security/identity/tenant foundation.</w:t>
      </w:r>
    </w:p>
    <w:p>
      <w:pPr>
        <w:pStyle w:val="ListParagraph"/>
        <w:numPr>
          <w:ilvl w:val="0"/>
          <w:numId w:val="1"/>
        </w:numPr>
        <w:spacing w:after="90"/>
      </w:pPr>
      <w:r>
        <w:rPr>
          <w:rFonts w:ascii="Calibri" w:cs="Calibri" w:eastAsia="Calibri" w:hAnsi="Calibri"/>
          <w:sz w:val="21"/>
          <w:szCs w:val="21"/>
        </w:rPr>
        <w:t xml:space="preserve">Data ingestion and safe analytics.</w:t>
      </w:r>
    </w:p>
    <w:p>
      <w:pPr>
        <w:pStyle w:val="ListParagraph"/>
        <w:numPr>
          <w:ilvl w:val="0"/>
          <w:numId w:val="1"/>
        </w:numPr>
        <w:spacing w:after="90"/>
      </w:pPr>
      <w:r>
        <w:rPr>
          <w:rFonts w:ascii="Calibri" w:cs="Calibri" w:eastAsia="Calibri" w:hAnsi="Calibri"/>
          <w:sz w:val="21"/>
          <w:szCs w:val="21"/>
        </w:rPr>
        <w:t xml:space="preserve">Financial calculation and AI evaluation.</w:t>
      </w:r>
    </w:p>
    <w:p>
      <w:pPr>
        <w:pStyle w:val="ListParagraph"/>
        <w:numPr>
          <w:ilvl w:val="0"/>
          <w:numId w:val="1"/>
        </w:numPr>
        <w:spacing w:after="90"/>
      </w:pPr>
      <w:r>
        <w:rPr>
          <w:rFonts w:ascii="Calibri" w:cs="Calibri" w:eastAsia="Calibri" w:hAnsi="Calibri"/>
          <w:sz w:val="21"/>
          <w:szCs w:val="21"/>
        </w:rPr>
        <w:t xml:space="preserve">Differentiation roadmap Tiers A and B (Section 2.1–2.2) layered in as functional completeness is reached — COMPLETE as of 23 August 2026 (DIFF-01, 02, 03, 05, 06).</w:t>
      </w:r>
    </w:p>
    <w:p>
      <w:pPr>
        <w:pStyle w:val="ListParagraph"/>
        <w:numPr>
          <w:ilvl w:val="0"/>
          <w:numId w:val="1"/>
        </w:numPr>
        <w:spacing w:after="90"/>
      </w:pPr>
      <w:r>
        <w:rPr>
          <w:rFonts w:ascii="Calibri" w:cs="Calibri" w:eastAsia="Calibri" w:hAnsi="Calibri"/>
          <w:sz w:val="21"/>
          <w:szCs w:val="21"/>
        </w:rPr>
        <w:t xml:space="preserve">Healthcare vertical wedge (DIFF-04) developed in parallel as a strategic track — not yet started.</w:t>
      </w:r>
    </w:p>
    <w:p>
      <w:pPr>
        <w:pStyle w:val="ListParagraph"/>
        <w:numPr>
          <w:ilvl w:val="0"/>
          <w:numId w:val="1"/>
        </w:numPr>
        <w:spacing w:after="90"/>
      </w:pPr>
      <w:r>
        <w:rPr>
          <w:rFonts w:ascii="Calibri" w:cs="Calibri" w:eastAsia="Calibri" w:hAnsi="Calibri"/>
          <w:sz w:val="21"/>
          <w:szCs w:val="21"/>
        </w:rPr>
        <w:t xml:space="preserve">Observability and backup/DR — built as internal operational readiness, ahead of any customer-facing deployment.</w:t>
      </w:r>
    </w:p>
    <w:p>
      <w:pPr>
        <w:pStyle w:val="ListParagraph"/>
        <w:numPr>
          <w:ilvl w:val="0"/>
          <w:numId w:val="1"/>
        </w:numPr>
        <w:spacing w:after="90"/>
      </w:pPr>
      <w:r>
        <w:rPr>
          <w:rFonts w:ascii="Calibri" w:cs="Calibri" w:eastAsia="Calibri" w:hAnsi="Calibri"/>
          <w:sz w:val="21"/>
          <w:szCs w:val="21"/>
        </w:rPr>
        <w:t xml:space="preserve">End-to-end QA, security testing, load testing and release rehearsal — validating the fully functional product.</w:t>
      </w:r>
    </w:p>
    <w:p>
      <w:pPr>
        <w:pStyle w:val="ListParagraph"/>
        <w:numPr>
          <w:ilvl w:val="0"/>
          <w:numId w:val="1"/>
        </w:numPr>
        <w:spacing w:after="90"/>
      </w:pPr>
      <w:r>
        <w:rPr>
          <w:rFonts w:ascii="Calibri" w:cs="Calibri" w:eastAsia="Calibri" w:hAnsi="Calibri"/>
          <w:sz w:val="21"/>
          <w:szCs w:val="21"/>
        </w:rPr>
        <w:t xml:space="preserve">Pilot with controlled SMB cohort (product only — no live payment collection required for a controlled pilot).</w:t>
      </w:r>
    </w:p>
    <w:p>
      <w:pPr>
        <w:pStyle w:val="ListParagraph"/>
        <w:numPr>
          <w:ilvl w:val="0"/>
          <w:numId w:val="1"/>
        </w:numPr>
        <w:spacing w:after="90"/>
      </w:pPr>
      <w:r>
        <w:rPr>
          <w:rFonts w:ascii="Calibri" w:cs="Calibri" w:eastAsia="Calibri" w:hAnsi="Calibri"/>
          <w:sz w:val="21"/>
          <w:szCs w:val="21"/>
        </w:rPr>
        <w:t xml:space="preserve">Measure activation, retention, ROI and failure modes from pilot data.</w:t>
      </w:r>
    </w:p>
    <w:p>
      <w:pPr>
        <w:pStyle w:val="ListParagraph"/>
        <w:numPr>
          <w:ilvl w:val="0"/>
          <w:numId w:val="1"/>
        </w:numPr>
        <w:spacing w:after="90"/>
      </w:pPr>
      <w:r>
        <w:rPr>
          <w:rFonts w:ascii="Calibri" w:cs="Calibri" w:eastAsia="Calibri" w:hAnsi="Calibri"/>
          <w:sz w:val="21"/>
          <w:szCs w:val="21"/>
        </w:rPr>
        <w:t xml:space="preserve">Iterate on product based on pilot findings.</w:t>
      </w:r>
    </w:p>
    <w:p>
      <w:pPr>
        <w:pStyle w:val="ListParagraph"/>
        <w:numPr>
          <w:ilvl w:val="0"/>
          <w:numId w:val="1"/>
        </w:numPr>
        <w:spacing w:after="90"/>
      </w:pPr>
      <w:r>
        <w:rPr>
          <w:rFonts w:ascii="Calibri" w:cs="Calibri" w:eastAsia="Calibri" w:hAnsi="Calibri"/>
          <w:sz w:val="21"/>
          <w:szCs w:val="21"/>
        </w:rPr>
        <w:t xml:space="preserve">ONLY AFTER the above: Billing/subscriptions and customer administration (BILL-01–05).</w:t>
      </w:r>
    </w:p>
    <w:p>
      <w:pPr>
        <w:pStyle w:val="ListParagraph"/>
        <w:numPr>
          <w:ilvl w:val="0"/>
          <w:numId w:val="1"/>
        </w:numPr>
        <w:spacing w:after="90"/>
      </w:pPr>
      <w:r>
        <w:rPr>
          <w:rFonts w:ascii="Calibri" w:cs="Calibri" w:eastAsia="Calibri" w:hAnsi="Calibri"/>
          <w:sz w:val="21"/>
          <w:szCs w:val="21"/>
        </w:rPr>
        <w:t xml:space="preserve">ONLY AFTER the above: Production deployment infrastructure and CI/CD (MBL-012, CICD-01–04, REL-01).</w:t>
      </w:r>
    </w:p>
    <w:p>
      <w:pPr>
        <w:pStyle w:val="ListParagraph"/>
        <w:numPr>
          <w:ilvl w:val="0"/>
          <w:numId w:val="1"/>
        </w:numPr>
        <w:spacing w:after="90"/>
      </w:pPr>
      <w:r>
        <w:rPr>
          <w:rFonts w:ascii="Calibri" w:cs="Calibri" w:eastAsia="Calibri" w:hAnsi="Calibri"/>
          <w:sz w:val="21"/>
          <w:szCs w:val="21"/>
        </w:rPr>
        <w:t xml:space="preserve">Broad commercial launch.</w:t>
      </w:r>
    </w:p>
    <w:p>
      <w:pPr>
        <w:spacing w:after="100"/>
      </w:pPr>
      <w:r>
        <w:rPr>
          <w:rFonts w:ascii="Calibri" w:cs="Calibri" w:eastAsia="Calibri" w:hAnsi="Calibri"/>
          <w:i/>
          <w:iCs/>
          <w:color w:val="000000"/>
          <w:sz w:val="21"/>
          <w:szCs w:val="21"/>
        </w:rPr>
        <w:t xml:space="preserve">Source basis: NexusFlow Executive Architecture &amp; Business Summary Manual, SMB Pitch Presentation, SRS v1.0/v2.0, Phase 1 Audit Debrief (21 August 2026), founder-directed differentiation/positioning/sequencing discussion (21 August 2026), and the Phase 3-tail/Phase 4 build-and-delivery session (23 August 2026). Status tags in Sections 3 and 4 reflect verified code review, not proposed intent; tags in Section 2 reflect proposed, unbuilt ideas ranked by impact-to-effort until marked DONE; [LAST-SEQ] tags reflect a deliberate founder sequencing decision, not a priority downgrade.</w:t>
      </w:r>
    </w:p>
    <w:p>
      <w:pPr>
        <w:pStyle w:val="Heading1"/>
        <w:pBdr>
          <w:bottom w:val="single" w:color="B8C4D9" w:sz="4" w:space="4"/>
        </w:pBdr>
        <w:spacing w:after="140" w:before="320"/>
      </w:pPr>
      <w:r>
        <w:rPr>
          <w:rFonts w:ascii="Calibri" w:cs="Calibri" w:eastAsia="Calibri" w:hAnsi="Calibri"/>
          <w:b/>
          <w:bCs/>
          <w:color w:val="1F3864"/>
          <w:sz w:val="28"/>
          <w:szCs w:val="28"/>
        </w:rPr>
        <w:t xml:space="preserve">7. Company &amp; Brand Strategy</w:t>
      </w:r>
    </w:p>
    <w:p>
      <w:pPr>
        <w:spacing w:after="140"/>
      </w:pPr>
      <w:r>
        <w:rPr>
          <w:rFonts w:ascii="Calibri" w:cs="Calibri" w:eastAsia="Calibri" w:hAnsi="Calibri"/>
          <w:sz w:val="21"/>
          <w:szCs w:val="21"/>
        </w:rPr>
        <w:t xml:space="preserve">New this update. Founder-level business/brand decisions that sit above the product itself -- tracked here rather than in Section 4's engineering backlog, since neither item below is engineering work.</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CORP-01 Eivanta Holdings umbrella company structure.</w:t>
      </w:r>
      <w:r>
        <w:rPr>
          <w:rFonts w:ascii="Calibri" w:cs="Calibri" w:eastAsia="Calibri" w:hAnsi="Calibri"/>
          <w:sz w:val="21"/>
          <w:szCs w:val="21"/>
        </w:rPr>
        <w:t xml:space="preserve"> — Founder decision (2 Sep 2026, logged only; timeline clarified 2 Sep 2026): Eivanta Holdings becomes the parent/umbrella company; this product becomes its own standalone SaaS, Eivanta Analytics. Eivanta Dispatch, Eivanta Fleet, and Eivanta Code (each in early/foundational stages, outside this repo) become sibling products under the same umbrella -- explicitly a next-year-or-two timeline, not near-term planning or work. See the new Change Log entry above for the full naming rationale and open questions. Explicitly not started: no code, docs, or repo changes have been made -- the founder wants to map out the execution plan himself (legal entity structure, trademark search, repo/domain naming, sequencing) before any implementation begins.</w:t>
      </w:r>
    </w:p>
    <w:p>
      <w:pPr>
        <w:spacing w:after="110"/>
      </w:pPr>
      <w:r>
        <w:rPr>
          <w:rFonts w:ascii="Calibri" w:cs="Calibri" w:eastAsia="Calibri" w:hAnsi="Calibri"/>
          <w:b/>
          <w:bCs/>
          <w:color w:val="8A8A8A"/>
          <w:sz w:val="21"/>
          <w:szCs w:val="21"/>
        </w:rPr>
        <w:t xml:space="preserve">[NOT ADDRESSED] </w:t>
      </w:r>
      <w:r>
        <w:rPr>
          <w:rFonts w:ascii="Calibri" w:cs="Calibri" w:eastAsia="Calibri" w:hAnsi="Calibri"/>
          <w:b/>
          <w:bCs/>
          <w:sz w:val="21"/>
          <w:szCs w:val="21"/>
        </w:rPr>
        <w:t xml:space="preserve">CORP-02 Eivanta Holdings marketing site (product family).</w:t>
      </w:r>
      <w:r>
        <w:rPr>
          <w:rFonts w:ascii="Calibri" w:cs="Calibri" w:eastAsia="Calibri" w:hAnsi="Calibri"/>
          <w:sz w:val="21"/>
          <w:szCs w:val="21"/>
        </w:rPr>
        <w:t xml:space="preserve"> — Founder decision (2 Sep 2026, refined 2 Sep 2026): not a new, separate site -- when the already-tracked MKT-01 eivanta.com site (Operations domain, Section 4) is actually built, it should be structured as the Eivanta parent site, with Eivanta Analytics presented as its product. Eivanta Analytics is the only product to list for now; Dispatch/Fleet/Code (see CORP-01) are a next-year-or-two timeline and won’t appear on the site until they exist. This is the one near-term-actionable piece of the umbrella decision -- MKT-01 itself is still not started, and building it is not queued by this entry, only its eventual structure is now decided.</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2026-08-23T07:01:25.026Z</dcterms:created>
  <dcterms:modified xsi:type="dcterms:W3CDTF">2026-08-23T07:01:25.026Z</dcterms:modified>
</cp:coreProperties>
</file>

<file path=docProps/custom.xml><?xml version="1.0" encoding="utf-8"?>
<Properties xmlns="http://schemas.openxmlformats.org/officeDocument/2006/custom-properties" xmlns:vt="http://schemas.openxmlformats.org/officeDocument/2006/docPropsVTypes"/>
</file>