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Eivanta — Disaster Recovery Runbook</w:t>
      </w:r>
    </w:p>
    <w:p>
      <w:pPr>
        <w:pBdr>
          <w:bottom w:val="single" w:color="CCCCCC" w:sz="6" w:space="8"/>
        </w:pBdr>
        <w:spacing w:after="260"/>
      </w:pPr>
      <w:r>
        <w:rPr>
          <w:rFonts w:ascii="Calibri" w:cs="Calibri" w:eastAsia="Calibri" w:hAnsi="Calibri"/>
          <w:i/>
          <w:iCs/>
          <w:color w:val="44546A"/>
          <w:sz w:val="21"/>
          <w:szCs w:val="21"/>
        </w:rPr>
        <w:t xml:space="preserve">OPS-04 | Version 1.0 | 3 September 2026 | First version of this document -- previously [NOT ADDRESSED]</w:t>
      </w:r>
    </w:p>
    <w:p>
      <w:pPr>
        <w:pStyle w:val="Heading2"/>
        <w:spacing w:after="120" w:before="280"/>
      </w:pPr>
      <w:r>
        <w:rPr>
          <w:rFonts w:ascii="Calibri" w:cs="Calibri" w:eastAsia="Calibri" w:hAnsi="Calibri"/>
          <w:b/>
          <w:bCs/>
          <w:color w:val="1F3864"/>
          <w:sz w:val="24"/>
          <w:szCs w:val="24"/>
        </w:rPr>
        <w:t xml:space="preserve">1. Purpose and Honest Scope</w:t>
      </w:r>
    </w:p>
    <w:p>
      <w:pPr>
        <w:spacing w:after="140"/>
      </w:pPr>
      <w:r>
        <w:rPr>
          <w:rFonts w:ascii="Calibri" w:cs="Calibri" w:eastAsia="Calibri" w:hAnsi="Calibri"/>
          <w:sz w:val="21"/>
          <w:szCs w:val="21"/>
        </w:rPr>
        <w:t xml:space="preserve">This document is the real, executable recovery procedure for total or partial loss of Eivanta's single shared DuckDB file (backend/eivanta.duckdb) -- what backend/backup.py (shipped as OPS-03, 3 September 2026) actually lets an operator do, in what order, with what real numbers behind it. It follows the same documentation precedent as docs/Eivanta_DuckDB_Migration_Runbook_v1.0.docx (DATA-11): concrete and grounded in this codebase's real implementation, with every gap stated plainly rather than assumed away.</w:t>
      </w:r>
    </w:p>
    <w:p>
      <w:pPr>
        <w:spacing w:after="140"/>
      </w:pPr>
      <w:r>
        <w:rPr>
          <w:rFonts w:ascii="Calibri" w:cs="Calibri" w:eastAsia="Calibri" w:hAnsi="Calibri"/>
          <w:b/>
          <w:bCs/>
          <w:sz w:val="21"/>
          <w:szCs w:val="21"/>
        </w:rPr>
        <w:t xml:space="preserve">What this covers: </w:t>
      </w:r>
      <w:r>
        <w:rPr>
          <w:rFonts w:ascii="Calibri" w:cs="Calibri" w:eastAsia="Calibri" w:hAnsi="Calibri"/>
          <w:sz w:val="21"/>
          <w:szCs w:val="21"/>
        </w:rPr>
        <w:t xml:space="preserve">recovery of the platform database from a real, verified, encrypted backup created by backend/backup.py's create_backup(), using its verify_backup()/restore_backup()/apply_retention_policy() functions exactly as they exist in the codebase today. Section 4's RTO figures and Section 6's procedure are both exercised end to end by backend/tests/test_ops04_disaster_recovery.py -- re-measured and re-verified on every test run, not asserted once from memory.</w:t>
      </w:r>
    </w:p>
    <w:p>
      <w:pPr>
        <w:spacing w:after="140"/>
      </w:pPr>
      <w:r>
        <w:rPr>
          <w:rFonts w:ascii="Calibri" w:cs="Calibri" w:eastAsia="Calibri" w:hAnsi="Calibri"/>
          <w:b/>
          <w:bCs/>
          <w:sz w:val="21"/>
          <w:szCs w:val="21"/>
        </w:rPr>
        <w:t xml:space="preserve">What this deliberately does NOT cover: </w:t>
      </w:r>
      <w:r>
        <w:rPr>
          <w:rFonts w:ascii="Calibri" w:cs="Calibri" w:eastAsia="Calibri" w:hAnsi="Calibri"/>
          <w:sz w:val="21"/>
          <w:szCs w:val="21"/>
        </w:rPr>
        <w:t xml:space="preserve">a real backup SCHEDULE (Section 3 discloses this is still a manual, undefined RPO -- OPS-03 shipped the backup/restore mechanism, not a scheduler to run it on a cadence); off-machine backup storage (Section 7); recovery of backend/app/core/rag.py's Qdrant vector storage (DATA-10), which is a separate stateful store this pass does not touch; and any billing/subscription-data recovery, since no billing system exists yet (BILL-01..05 remain out of scope for this entire engagement).</w:t>
      </w:r>
    </w:p>
    <w:p>
      <w:pPr>
        <w:pStyle w:val="Heading2"/>
        <w:spacing w:after="120" w:before="280"/>
      </w:pPr>
      <w:r>
        <w:rPr>
          <w:rFonts w:ascii="Calibri" w:cs="Calibri" w:eastAsia="Calibri" w:hAnsi="Calibri"/>
          <w:b/>
          <w:bCs/>
          <w:color w:val="1F3864"/>
          <w:sz w:val="24"/>
          <w:szCs w:val="24"/>
        </w:rPr>
        <w:t xml:space="preserve">2. Current Backup &amp; Recovery Architecture, As It Actually Is</w:t>
      </w:r>
    </w:p>
    <w:p>
      <w:pPr>
        <w:spacing w:after="140"/>
      </w:pPr>
      <w:r>
        <w:rPr>
          <w:rFonts w:ascii="Calibri" w:cs="Calibri" w:eastAsia="Calibri" w:hAnsi="Calibri"/>
          <w:sz w:val="21"/>
          <w:szCs w:val="21"/>
        </w:rPr>
        <w:t xml:space="preserve">Eivanta's entire backend reads and writes ONE shared DuckDB file (db_manager.DB_PATH), the same file every tenant's data lives in, scoped only by a client_id column inside each table -- there is no per-tenant database to individually recover (see backend/backup.py's own top-of-file docstring, and the DuckDB Migration Runbook's Section 2 for the same underlying architectural fact from a different angle).</w:t>
      </w:r>
    </w:p>
    <w:p>
      <w:pPr>
        <w:spacing w:after="140"/>
      </w:pPr>
      <w:r>
        <w:rPr>
          <w:rFonts w:ascii="Calibri" w:cs="Calibri" w:eastAsia="Calibri" w:hAnsi="Calibri"/>
          <w:sz w:val="21"/>
          <w:szCs w:val="21"/>
        </w:rPr>
        <w:t xml:space="preserve">backend/backup.py provides four real functions: create_backup() copies the live file's bytes under the same db_manager.get_db_lock() every other read/write already uses (so a backup can never capture a torn mid-write file), encrypts the copy with Fernet before it ever touches disk, and records a sha256 checksum of the plaintext alongside it. verify_backup() decrypts a named backup fully into memory and confirms the checksum matches -- a real, non-destructive restore test, not just "the file exists." restore_backup() verifies first, then overwrites the target -- refusing outright (ValueError) if verification fails -- and renames any existing target file aside with a .pre-restore-&lt;timestamp&gt; suffix rather than deleting it. apply_retention_policy() prunes to the N most recent backups.</w:t>
      </w:r>
    </w:p>
    <w:p>
      <w:pPr>
        <w:spacing w:after="140"/>
      </w:pPr>
      <w:r>
        <w:rPr>
          <w:rFonts w:ascii="Calibri" w:cs="Calibri" w:eastAsia="Calibri" w:hAnsi="Calibri"/>
          <w:sz w:val="21"/>
          <w:szCs w:val="21"/>
        </w:rPr>
        <w:t xml:space="preserve">Encryption uses a dedicated BACKUP_ENCRYPTION_KEY (Fernet), deliberately separate from BYOK_ENCRYPTION_KEY -- a backup holds the whole platform database (password hashes, refresh-token hashes, every tenant's encrypted BYOK key, MFA secrets, real ledger data), not one tenant's BYOK key. Backups default to backend/backups/ (EIVANTA_BACKUP_DIR), gitignored -- never version-controlled, same reasoning as the live *.duckdb file itself.</w:t>
      </w:r>
    </w:p>
    <w:p>
      <w:pPr>
        <w:spacing w:after="140"/>
      </w:pPr>
      <w:r>
        <w:rPr>
          <w:rFonts w:ascii="Calibri" w:cs="Calibri" w:eastAsia="Calibri" w:hAnsi="Calibri"/>
          <w:sz w:val="21"/>
          <w:szCs w:val="21"/>
        </w:rPr>
        <w:t xml:space="preserve">None of this is wired to an HTTP endpoint. No platform-admin/superadmin role exists anywhere in this codebase -- every current role (owner/admin/member/viewer) is tenant-scoped, and a whole-database restore must never be reachable by any one tenant's owner. These stay real, tested, operator-run functions (a script, a shell, a cron job once Section 7's scheduler is built), a deliberate scoping decision, not an oversight.</w:t>
      </w:r>
    </w:p>
    <w:p>
      <w:pPr>
        <w:pStyle w:val="Heading2"/>
        <w:spacing w:after="120" w:before="280"/>
      </w:pPr>
      <w:r>
        <w:rPr>
          <w:rFonts w:ascii="Calibri" w:cs="Calibri" w:eastAsia="Calibri" w:hAnsi="Calibri"/>
          <w:b/>
          <w:bCs/>
          <w:color w:val="1F3864"/>
          <w:sz w:val="24"/>
          <w:szCs w:val="24"/>
        </w:rPr>
        <w:t xml:space="preserve">3. RPO: What It Actually Is Today (a real, disclosed gap)</w:t>
      </w:r>
    </w:p>
    <w:p>
      <w:pPr>
        <w:spacing w:after="140"/>
      </w:pPr>
      <w:r>
        <w:rPr>
          <w:rFonts w:ascii="Calibri" w:cs="Calibri" w:eastAsia="Calibri" w:hAnsi="Calibri"/>
          <w:sz w:val="21"/>
          <w:szCs w:val="21"/>
        </w:rPr>
        <w:t xml:space="preserve">Recovery Point Objective (RPO) is the maximum acceptable data loss window -- in practice, however long it has been since the last successful backup. Stated plainly rather than glossed over: today, RPO is UNDEFINED and MANUAL.</w:t>
      </w:r>
    </w:p>
    <w:p>
      <w:pPr>
        <w:spacing w:after="140"/>
      </w:pPr>
      <w:r>
        <w:rPr>
          <w:rFonts w:ascii="Calibri" w:cs="Calibri" w:eastAsia="Calibri" w:hAnsi="Calibri"/>
          <w:sz w:val="21"/>
          <w:szCs w:val="21"/>
        </w:rPr>
        <w:t xml:space="preserve">Confirmed by reading this codebase directly: there is no scheduler anywhere in it. No cron entry, no APScheduler/Celery/task-queue dependency in backend/requirements.txt, and nothing in main.py's startup calls create_backup() on any cadence. Until an operator runs backend/backup.create_backup() by hand, or a real scheduler is built, the platform's actual data-loss exposure at any given moment is however long it has been since the last person remembered to run it -- which could be minutes or could be weeks. This is a live, present-tense gap, not a hypothetical one, and closing it (Section 7, item 1) is the single highest-leverage action item this document surfaces for RPO specifically.</w:t>
      </w:r>
    </w:p>
    <w:p>
      <w:pPr>
        <w:pStyle w:val="Heading2"/>
        <w:spacing w:after="120" w:before="280"/>
      </w:pPr>
      <w:r>
        <w:rPr>
          <w:rFonts w:ascii="Calibri" w:cs="Calibri" w:eastAsia="Calibri" w:hAnsi="Calibri"/>
          <w:b/>
          <w:bCs/>
          <w:color w:val="1F3864"/>
          <w:sz w:val="24"/>
          <w:szCs w:val="24"/>
        </w:rPr>
        <w:t xml:space="preserve">4. RTO: Real, Measured Numbers</w:t>
      </w:r>
    </w:p>
    <w:p>
      <w:pPr>
        <w:spacing w:after="140"/>
      </w:pPr>
      <w:r>
        <w:rPr>
          <w:rFonts w:ascii="Calibri" w:cs="Calibri" w:eastAsia="Calibri" w:hAnsi="Calibri"/>
          <w:sz w:val="21"/>
          <w:szCs w:val="21"/>
        </w:rPr>
        <w:t xml:space="preserve">Recovery Time Objective (RTO) is how long recovery actually takes, from the decision to restore to the platform being usable again. The figures below are real measurements from backend/tests/test_ops04_disaster_recovery.py's own test run, executed against a synthetic but realistic multi-tenant dataset -- 5 tenants, 2,000 real ingested ledger rows each (10,000 rows total), a resulting database file of roughly 2.6 MB -- not estimated or invented for this document.</w:t>
      </w:r>
    </w:p>
    <w:p>
      <w:pPr>
        <w:pStyle w:val="ListParagraph"/>
        <w:numPr>
          <w:ilvl w:val="0"/>
          <w:numId w:val="2"/>
        </w:numPr>
        <w:spacing w:after="100"/>
      </w:pPr>
      <w:r>
        <w:rPr>
          <w:rFonts w:ascii="Calibri" w:cs="Calibri" w:eastAsia="Calibri" w:hAnsi="Calibri"/>
          <w:sz w:val="21"/>
          <w:szCs w:val="21"/>
        </w:rPr>
        <w:t xml:space="preserve">Backup creation (create_backup, includes the full file read + Fernet encryption + checksum + disk write): measured at 0.04–0.11 seconds.</w:t>
      </w:r>
    </w:p>
    <w:p>
      <w:pPr>
        <w:pStyle w:val="ListParagraph"/>
        <w:numPr>
          <w:ilvl w:val="0"/>
          <w:numId w:val="2"/>
        </w:numPr>
        <w:spacing w:after="100"/>
      </w:pPr>
      <w:r>
        <w:rPr>
          <w:rFonts w:ascii="Calibri" w:cs="Calibri" w:eastAsia="Calibri" w:hAnsi="Calibri"/>
          <w:sz w:val="21"/>
          <w:szCs w:val="21"/>
        </w:rPr>
        <w:t xml:space="preserve">Restore (restore_backup, includes verify_backup's own decrypt-and-checksum pass, then the file write): measured at approximately 0.05 seconds.</w:t>
      </w:r>
    </w:p>
    <w:p>
      <w:pPr>
        <w:spacing w:after="140"/>
      </w:pPr>
      <w:r>
        <w:rPr>
          <w:rFonts w:ascii="Calibri" w:cs="Calibri" w:eastAsia="Calibri" w:hAnsi="Calibri"/>
          <w:sz w:val="21"/>
          <w:szCs w:val="21"/>
        </w:rPr>
        <w:t xml:space="preserve">Honest caveat, stated up front: this was measured in a development/test environment against a synthetic 10,000-row dataset, NOT real production data volume -- Eivanta is pre-launch, so no real production traffic or data size exists yet to measure this against (the same caveat the DuckDB Migration Runbook's Section 1 already established for its own triggers). The operation is a straight file copy plus Fernet encrypt/decrypt, so recovery time should be expected to scale roughly linearly with real database FILE SIZE, not with schema complexity or tenant count directly. This number should be re-measured against real production data volume once it exists, rather than assumed to hold indefinitely at these figures.</w:t>
      </w:r>
    </w:p>
    <w:p>
      <w:pPr>
        <w:spacing w:after="140"/>
      </w:pPr>
      <w:r>
        <w:rPr>
          <w:rFonts w:ascii="Calibri" w:cs="Calibri" w:eastAsia="Calibri" w:hAnsi="Calibri"/>
          <w:sz w:val="21"/>
          <w:szCs w:val="21"/>
        </w:rPr>
        <w:t xml:space="preserve">Because this measurement lives inside the automated test suite rather than a one-time manual timing, it is re-verified on every test run -- a real regression (e.g. an accidental inefficiency introduced into create_backup/restore_backup) would show up as a widening of these numbers over time, not go unnoticed.</w:t>
      </w:r>
    </w:p>
    <w:p>
      <w:pPr>
        <w:pStyle w:val="Heading2"/>
        <w:spacing w:after="120" w:before="280"/>
      </w:pPr>
      <w:r>
        <w:rPr>
          <w:rFonts w:ascii="Calibri" w:cs="Calibri" w:eastAsia="Calibri" w:hAnsi="Calibri"/>
          <w:b/>
          <w:bCs/>
          <w:color w:val="1F3864"/>
          <w:sz w:val="24"/>
          <w:szCs w:val="24"/>
        </w:rPr>
        <w:t xml:space="preserve">5. The Load-Bearing Risk This Runbook Surfaces: Key Escrow</w:t>
      </w:r>
    </w:p>
    <w:p>
      <w:pPr>
        <w:spacing w:after="140"/>
      </w:pPr>
      <w:r>
        <w:rPr>
          <w:rFonts w:ascii="Calibri" w:cs="Calibri" w:eastAsia="Calibri" w:hAnsi="Calibri"/>
          <w:sz w:val="21"/>
          <w:szCs w:val="21"/>
        </w:rPr>
        <w:t xml:space="preserve">BACKUP_ENCRYPTION_KEY is required to decrypt every single backup this system produces. If it lives only in backend/.env, on the same machine as the live database and the backups themselves, then a full machine loss -- disk failure, the machine being destroyed, ransomware wiping the disk -- takes the key down together with the very thing it exists to protect. Every backup that machine ever produced becomes permanently, cryptographically unrecoverable at the exact moment recovery is needed most.</w:t>
      </w:r>
    </w:p>
    <w:p>
      <w:pPr>
        <w:spacing w:after="140"/>
      </w:pPr>
      <w:r>
        <w:rPr>
          <w:rFonts w:ascii="Calibri" w:cs="Calibri" w:eastAsia="Calibri" w:hAnsi="Calibri"/>
          <w:sz w:val="21"/>
          <w:szCs w:val="21"/>
        </w:rPr>
        <w:t xml:space="preserve">This is proven directly by this document's own tests, not just asserted in prose:</w:t>
      </w:r>
    </w:p>
    <w:p>
      <w:pPr>
        <w:pStyle w:val="ListParagraph"/>
        <w:numPr>
          <w:ilvl w:val="0"/>
          <w:numId w:val="2"/>
        </w:numPr>
        <w:spacing w:after="100"/>
      </w:pPr>
      <w:r>
        <w:rPr>
          <w:rFonts w:ascii="Calibri" w:cs="Calibri" w:eastAsia="Calibri" w:hAnsi="Calibri"/>
          <w:sz w:val="21"/>
          <w:szCs w:val="21"/>
        </w:rPr>
        <w:t xml:space="preserve">test_a_lost_encryption_key_makes_every_backup_permanently_unusable simulates exactly this scenario -- the database is lost AND BACKUP_ENCRYPTION_KEY is unset (standing in for "the only copy of this key lived on the machine that was just lost") -- and confirms restore_backup() fails closed (a clear error, no partial or garbage file left at the target) rather than silently producing a corrupted database.</w:t>
      </w:r>
    </w:p>
    <w:p>
      <w:pPr>
        <w:pStyle w:val="ListParagraph"/>
        <w:numPr>
          <w:ilvl w:val="0"/>
          <w:numId w:val="2"/>
        </w:numPr>
        <w:spacing w:after="100"/>
      </w:pPr>
      <w:r>
        <w:rPr>
          <w:rFonts w:ascii="Calibri" w:cs="Calibri" w:eastAsia="Calibri" w:hAnsi="Calibri"/>
          <w:sz w:val="21"/>
          <w:szCs w:val="21"/>
        </w:rPr>
        <w:t xml:space="preserve">test_recovery_succeeds_when_the_key_was_properly_escrowed_elsewhere is the direct contrast case: the identical backup, recovered successfully once the SAME key is retrieved from a separate location (standing in for a real secrets manager or vault). The only difference between total, permanent data loss and a clean recovery in these two tests is whether this one value survived somewhere other than the machine that was lost.</w:t>
      </w:r>
    </w:p>
    <w:p>
      <w:pPr>
        <w:spacing w:after="140"/>
      </w:pPr>
      <w:r>
        <w:rPr>
          <w:rFonts w:ascii="Calibri" w:cs="Calibri" w:eastAsia="Calibri" w:hAnsi="Calibri"/>
          <w:sz w:val="21"/>
          <w:szCs w:val="21"/>
        </w:rPr>
        <w:t xml:space="preserve">This is a live, disclosed gap, not solved by this pass: this codebase has no secrets-manager integration today, and BACKUP_ENCRYPTION_KEY is not currently escrowed anywhere off-machine. This mirrors SEC-01's own disclosed finding about the live application databases once being tracked in git -- a real, live risk this engagement surfaced by reading the actual system, not a hypothetical exercise. See Section 7, item 3 for the concrete, low-effort fix.</w:t>
      </w:r>
    </w:p>
    <w:p>
      <w:pPr>
        <w:pStyle w:val="Heading2"/>
        <w:spacing w:after="120" w:before="280"/>
      </w:pPr>
      <w:r>
        <w:rPr>
          <w:rFonts w:ascii="Calibri" w:cs="Calibri" w:eastAsia="Calibri" w:hAnsi="Calibri"/>
          <w:b/>
          <w:bCs/>
          <w:color w:val="1F3864"/>
          <w:sz w:val="24"/>
          <w:szCs w:val="24"/>
        </w:rPr>
        <w:t xml:space="preserve">6. Recovery Runbook</w:t>
      </w:r>
    </w:p>
    <w:p>
      <w:pPr>
        <w:spacing w:after="100" w:before="200"/>
      </w:pPr>
      <w:r>
        <w:rPr>
          <w:rFonts w:ascii="Calibri" w:cs="Calibri" w:eastAsia="Calibri" w:hAnsi="Calibri"/>
          <w:b/>
          <w:bCs/>
          <w:sz w:val="22"/>
          <w:szCs w:val="22"/>
        </w:rPr>
        <w:t xml:space="preserve">6.1 Detecting the Need for Recovery</w:t>
      </w:r>
    </w:p>
    <w:p>
      <w:pPr>
        <w:pStyle w:val="ListParagraph"/>
        <w:numPr>
          <w:ilvl w:val="0"/>
          <w:numId w:val="2"/>
        </w:numPr>
        <w:spacing w:after="100"/>
      </w:pPr>
      <w:r>
        <w:rPr>
          <w:rFonts w:ascii="Calibri" w:cs="Calibri" w:eastAsia="Calibri" w:hAnsi="Calibri"/>
          <w:sz w:val="21"/>
          <w:szCs w:val="21"/>
        </w:rPr>
        <w:t xml:space="preserve">The backend process fails to start, or logs a DuckDB connection/IO error at startup against backend/eivanta.duckdb.</w:t>
      </w:r>
    </w:p>
    <w:p>
      <w:pPr>
        <w:pStyle w:val="ListParagraph"/>
        <w:numPr>
          <w:ilvl w:val="0"/>
          <w:numId w:val="2"/>
        </w:numPr>
        <w:spacing w:after="100"/>
      </w:pPr>
      <w:r>
        <w:rPr>
          <w:rFonts w:ascii="Calibri" w:cs="Calibri" w:eastAsia="Calibri" w:hAnsi="Calibri"/>
          <w:sz w:val="21"/>
          <w:szCs w:val="21"/>
        </w:rPr>
        <w:t xml:space="preserve">A tenant reports missing or unexpected data that is not explained by their own actions -- cross-check against that tenant's own ingestion_history (DATA-08, GET /api/v1/data/ingestion-history) before assuming corruption; a "missing" row may simply be a delete-and-replace upload the tenant forgot about (DATA-09's current implicit-replacement model).</w:t>
      </w:r>
    </w:p>
    <w:p>
      <w:pPr>
        <w:pStyle w:val="ListParagraph"/>
        <w:numPr>
          <w:ilvl w:val="0"/>
          <w:numId w:val="2"/>
        </w:numPr>
        <w:spacing w:after="100"/>
      </w:pPr>
      <w:r>
        <w:rPr>
          <w:rFonts w:ascii="Calibri" w:cs="Calibri" w:eastAsia="Calibri" w:hAnsi="Calibri"/>
          <w:sz w:val="21"/>
          <w:szCs w:val="21"/>
        </w:rPr>
        <w:t xml:space="preserve">Confirm directly rather than assume from a single symptom -- e.g. attempt to open the file with a plain DuckDB client (duckdb backend/eivanta.duckdb "SELECT 1") and observe a real failure before beginning recovery.</w:t>
      </w:r>
    </w:p>
    <w:p>
      <w:pPr>
        <w:spacing w:after="100" w:before="200"/>
      </w:pPr>
      <w:r>
        <w:rPr>
          <w:rFonts w:ascii="Calibri" w:cs="Calibri" w:eastAsia="Calibri" w:hAnsi="Calibri"/>
          <w:b/>
          <w:bCs/>
          <w:sz w:val="22"/>
          <w:szCs w:val="22"/>
        </w:rPr>
        <w:t xml:space="preserve">6.2 Locating and Verifying a Backup</w:t>
      </w:r>
    </w:p>
    <w:p>
      <w:pPr>
        <w:pStyle w:val="ListParagraph"/>
        <w:numPr>
          <w:ilvl w:val="0"/>
          <w:numId w:val="3"/>
        </w:numPr>
        <w:spacing w:after="100"/>
      </w:pPr>
      <w:r>
        <w:rPr>
          <w:rFonts w:ascii="Calibri" w:cs="Calibri" w:eastAsia="Calibri" w:hAnsi="Calibri"/>
          <w:sz w:val="21"/>
          <w:szCs w:val="21"/>
        </w:rPr>
        <w:t xml:space="preserve">List available backups, newest first: from a Python shell in the backend environment, from backend import backup; backup.list_backups().</w:t>
      </w:r>
    </w:p>
    <w:p>
      <w:pPr>
        <w:pStyle w:val="ListParagraph"/>
        <w:numPr>
          <w:ilvl w:val="0"/>
          <w:numId w:val="3"/>
        </w:numPr>
        <w:spacing w:after="100"/>
      </w:pPr>
      <w:r>
        <w:rPr>
          <w:rFonts w:ascii="Calibri" w:cs="Calibri" w:eastAsia="Calibri" w:hAnsi="Calibri"/>
          <w:sz w:val="21"/>
          <w:szCs w:val="21"/>
        </w:rPr>
        <w:t xml:space="preserve">Verify the intended backup BEFORE trusting it: backup.verify_backup(filename). Do not proceed if verified is False -- read the returned reason field rather than guessing why.</w:t>
      </w:r>
    </w:p>
    <w:p>
      <w:pPr>
        <w:spacing w:after="100" w:before="200"/>
      </w:pPr>
      <w:r>
        <w:rPr>
          <w:rFonts w:ascii="Calibri" w:cs="Calibri" w:eastAsia="Calibri" w:hAnsi="Calibri"/>
          <w:b/>
          <w:bCs/>
          <w:sz w:val="22"/>
          <w:szCs w:val="22"/>
        </w:rPr>
        <w:t xml:space="preserve">6.3 Executing the Restore</w:t>
      </w:r>
    </w:p>
    <w:p>
      <w:pPr>
        <w:pStyle w:val="ListParagraph"/>
        <w:numPr>
          <w:ilvl w:val="0"/>
          <w:numId w:val="3"/>
        </w:numPr>
        <w:spacing w:after="100"/>
      </w:pPr>
      <w:r>
        <w:rPr>
          <w:rFonts w:ascii="Calibri" w:cs="Calibri" w:eastAsia="Calibri" w:hAnsi="Calibri"/>
          <w:sz w:val="21"/>
          <w:szCs w:val="21"/>
        </w:rPr>
        <w:t xml:space="preserve">Confirm BACKUP_ENCRYPTION_KEY is set in the environment performing the restore. If this is not the original machine (see Section 5), retrieve it from wherever it was escrowed.</w:t>
      </w:r>
    </w:p>
    <w:p>
      <w:pPr>
        <w:pStyle w:val="ListParagraph"/>
        <w:numPr>
          <w:ilvl w:val="0"/>
          <w:numId w:val="3"/>
        </w:numPr>
        <w:spacing w:after="100"/>
      </w:pPr>
      <w:r>
        <w:rPr>
          <w:rFonts w:ascii="Calibri" w:cs="Calibri" w:eastAsia="Calibri" w:hAnsi="Calibri"/>
          <w:sz w:val="21"/>
          <w:szCs w:val="21"/>
        </w:rPr>
        <w:t xml:space="preserve">Run backup.restore_backup(filename). By default this restores to the live db_manager.DB_PATH; any existing file there is preserved alongside with a .pre-restore-&lt;timestamp&gt; suffix, never deleted.</w:t>
      </w:r>
    </w:p>
    <w:p>
      <w:pPr>
        <w:pStyle w:val="ListParagraph"/>
        <w:numPr>
          <w:ilvl w:val="0"/>
          <w:numId w:val="3"/>
        </w:numPr>
        <w:spacing w:after="100"/>
      </w:pPr>
      <w:r>
        <w:rPr>
          <w:rFonts w:ascii="Calibri" w:cs="Calibri" w:eastAsia="Calibri" w:hAnsi="Calibri"/>
          <w:sz w:val="21"/>
          <w:szCs w:val="21"/>
        </w:rPr>
        <w:t xml:space="preserve">Restart the backend process so every request opens a fresh connection against the restored file (every DB operation in this codebase opens its own connection under get_db_lock() rather than holding one open long-term, so no manual connection reset is required -- but a full restart remains the safe, verified step).</w:t>
      </w:r>
    </w:p>
    <w:p>
      <w:pPr>
        <w:spacing w:after="100" w:before="200"/>
      </w:pPr>
      <w:r>
        <w:rPr>
          <w:rFonts w:ascii="Calibri" w:cs="Calibri" w:eastAsia="Calibri" w:hAnsi="Calibri"/>
          <w:b/>
          <w:bCs/>
          <w:sz w:val="22"/>
          <w:szCs w:val="22"/>
        </w:rPr>
        <w:t xml:space="preserve">6.4 Post-Recovery Verification</w:t>
      </w:r>
    </w:p>
    <w:p>
      <w:pPr>
        <w:pStyle w:val="ListParagraph"/>
        <w:numPr>
          <w:ilvl w:val="0"/>
          <w:numId w:val="2"/>
        </w:numPr>
        <w:spacing w:after="100"/>
      </w:pPr>
      <w:r>
        <w:rPr>
          <w:rFonts w:ascii="Calibri" w:cs="Calibri" w:eastAsia="Calibri" w:hAnsi="Calibri"/>
          <w:sz w:val="21"/>
          <w:szCs w:val="21"/>
        </w:rPr>
        <w:t xml:space="preserve">Confirm the process is up: GET /api/v1/health.</w:t>
      </w:r>
    </w:p>
    <w:p>
      <w:pPr>
        <w:pStyle w:val="ListParagraph"/>
        <w:numPr>
          <w:ilvl w:val="0"/>
          <w:numId w:val="2"/>
        </w:numPr>
        <w:spacing w:after="100"/>
      </w:pPr>
      <w:r>
        <w:rPr>
          <w:rFonts w:ascii="Calibri" w:cs="Calibri" w:eastAsia="Calibri" w:hAnsi="Calibri"/>
          <w:sz w:val="21"/>
          <w:szCs w:val="21"/>
        </w:rPr>
        <w:t xml:space="preserve">Confirm restored data is actually queryable, not just that the file exists: a real authenticated call against a known tenant, e.g. GET /api/v1/data/ingestion-history.</w:t>
      </w:r>
    </w:p>
    <w:p>
      <w:pPr>
        <w:pStyle w:val="ListParagraph"/>
        <w:numPr>
          <w:ilvl w:val="0"/>
          <w:numId w:val="2"/>
        </w:numPr>
        <w:spacing w:after="100"/>
      </w:pPr>
      <w:r>
        <w:rPr>
          <w:rFonts w:ascii="Calibri" w:cs="Calibri" w:eastAsia="Calibri" w:hAnsi="Calibri"/>
          <w:sz w:val="21"/>
          <w:szCs w:val="21"/>
        </w:rPr>
        <w:t xml:space="preserve">Cross-check the restored file's plausibility against the backup's own recorded plaintext_size_bytes (from its metadata sidecar) -- a wildly different size after restore would indicate a problem upstream of restore_backup() itself, worth investigating before declaring recovery complete.</w:t>
      </w:r>
    </w:p>
    <w:p>
      <w:pPr>
        <w:spacing w:after="100" w:before="200"/>
      </w:pPr>
      <w:r>
        <w:rPr>
          <w:rFonts w:ascii="Calibri" w:cs="Calibri" w:eastAsia="Calibri" w:hAnsi="Calibri"/>
          <w:b/>
          <w:bCs/>
          <w:sz w:val="22"/>
          <w:szCs w:val="22"/>
        </w:rPr>
        <w:t xml:space="preserve">6.5 Retention Going Forward</w:t>
      </w:r>
    </w:p>
    <w:p>
      <w:pPr>
        <w:spacing w:after="140"/>
      </w:pPr>
      <w:r>
        <w:rPr>
          <w:rFonts w:ascii="Calibri" w:cs="Calibri" w:eastAsia="Calibri" w:hAnsi="Calibri"/>
          <w:sz w:val="21"/>
          <w:szCs w:val="21"/>
        </w:rPr>
        <w:t xml:space="preserve">Run backup.apply_retention_policy(keep_count=N) periodically (manually today; via the scheduler proposed in Section 7 once it exists) to keep the backup directory from growing unbounded. Only backups with valid, matching metadata are ever pruned -- an unrecognized file in the backup directory is left untouched.</w:t>
      </w:r>
    </w:p>
    <w:p>
      <w:pPr>
        <w:pStyle w:val="Heading2"/>
        <w:spacing w:after="120" w:before="280"/>
      </w:pPr>
      <w:r>
        <w:rPr>
          <w:rFonts w:ascii="Calibri" w:cs="Calibri" w:eastAsia="Calibri" w:hAnsi="Calibri"/>
          <w:b/>
          <w:bCs/>
          <w:color w:val="1F3864"/>
          <w:sz w:val="24"/>
          <w:szCs w:val="24"/>
        </w:rPr>
        <w:t xml:space="preserve">7. Recommended Next Steps (Real, Disclosed, Not Yet Built)</w:t>
      </w:r>
    </w:p>
    <w:p>
      <w:pPr>
        <w:pStyle w:val="ListParagraph"/>
        <w:numPr>
          <w:ilvl w:val="0"/>
          <w:numId w:val="4"/>
        </w:numPr>
        <w:spacing w:after="100"/>
      </w:pPr>
      <w:r>
        <w:rPr>
          <w:rFonts w:ascii="Calibri" w:cs="Calibri" w:eastAsia="Calibri" w:hAnsi="Calibri"/>
          <w:sz w:val="21"/>
          <w:szCs w:val="21"/>
        </w:rPr>
        <w:t xml:space="preserve">A real scheduler that calls create_backup() (and ideally verify_backup() immediately after) on a defined cadence, plus periodic apply_retention_policy() -- this is what actually closes Section 3's RPO gap. No scheduler infrastructure exists in this codebase today (confirmed by reading backend/requirements.txt and main.py's startup -- no cron/APScheduler/task-queue dependency anywhere); this is genuinely new infrastructure, not a wiring task on top of something that already exists.</w:t>
      </w:r>
    </w:p>
    <w:p>
      <w:pPr>
        <w:pStyle w:val="ListParagraph"/>
        <w:numPr>
          <w:ilvl w:val="0"/>
          <w:numId w:val="4"/>
        </w:numPr>
        <w:spacing w:after="100"/>
      </w:pPr>
      <w:r>
        <w:rPr>
          <w:rFonts w:ascii="Calibri" w:cs="Calibri" w:eastAsia="Calibri" w:hAnsi="Calibri"/>
          <w:sz w:val="21"/>
          <w:szCs w:val="21"/>
        </w:rPr>
        <w:t xml:space="preserve">Off-machine/off-site backup storage. Today's backups land on the same disk as the live database (EIVANTA_BACKUP_DIR defaults to backend/backups/ on the same machine) -- protection against corruption or accidental deletion, but not against a full-machine loss. A real DR posture needs at least one copy synced somewhere else (object storage such as S3/GCS, or a second host).</w:t>
      </w:r>
    </w:p>
    <w:p>
      <w:pPr>
        <w:pStyle w:val="ListParagraph"/>
        <w:numPr>
          <w:ilvl w:val="0"/>
          <w:numId w:val="4"/>
        </w:numPr>
        <w:spacing w:after="100"/>
      </w:pPr>
      <w:r>
        <w:rPr>
          <w:rFonts w:ascii="Calibri" w:cs="Calibri" w:eastAsia="Calibri" w:hAnsi="Calibri"/>
          <w:sz w:val="21"/>
          <w:szCs w:val="21"/>
        </w:rPr>
        <w:t xml:space="preserve">BACKUP_ENCRYPTION_KEY escrow (Section 5) -- the single highest-leverage fix relative to effort. This is one value; copying it to a second secure location (a password manager's vault, a cloud secrets manager, or a physical safe) closes the single point of failure this document's own tests prove is real today.</w:t>
      </w:r>
    </w:p>
    <w:p>
      <w:pPr>
        <w:pStyle w:val="ListParagraph"/>
        <w:numPr>
          <w:ilvl w:val="0"/>
          <w:numId w:val="4"/>
        </w:numPr>
        <w:spacing w:after="100"/>
      </w:pPr>
      <w:r>
        <w:rPr>
          <w:rFonts w:ascii="Calibri" w:cs="Calibri" w:eastAsia="Calibri" w:hAnsi="Calibri"/>
          <w:sz w:val="21"/>
          <w:szCs w:val="21"/>
        </w:rPr>
        <w:t xml:space="preserve">Extend this runbook to backend/app/core/rag.py's Qdrant vector storage (DATA-10) -- out of scope for this pass. The DuckDB file is not the platform's only stateful store, and Qdrant's own persistence/backup story has not yet been audited.</w:t>
      </w:r>
    </w:p>
    <w:p>
      <w:pPr>
        <w:pStyle w:val="Heading2"/>
        <w:spacing w:after="120" w:before="280"/>
      </w:pPr>
      <w:r>
        <w:rPr>
          <w:rFonts w:ascii="Calibri" w:cs="Calibri" w:eastAsia="Calibri" w:hAnsi="Calibri"/>
          <w:b/>
          <w:bCs/>
          <w:color w:val="1F3864"/>
          <w:sz w:val="24"/>
          <w:szCs w:val="24"/>
        </w:rPr>
        <w:t xml:space="preserve">8. Status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OPS-04 RPO/RTO and disaster-recovery runbook.</w:t>
      </w:r>
      <w:r>
        <w:rPr>
          <w:rFonts w:ascii="Calibri" w:cs="Calibri" w:eastAsia="Calibri" w:hAnsi="Calibri"/>
          <w:sz w:val="21"/>
          <w:szCs w:val="21"/>
        </w:rPr>
        <w:t xml:space="preserve"> — This document, plus backend/tests/test_ops04_disaster_recovery.py (4 new tests: the full recovery flow end to end with real measured RTO, corrupted-live-file preservation, and the two key-escrow tests proving the central risk Section 5 discloses). RTO is real and measured (Section 4), re-verified on every test run. RPO is honestly disclosed as UNDEFINED/manual today (Section 3), not a number invented to look complete -- closing that gap is the top item in Section 7. This is primarily a documentation/analysis deliverable, matching DATA-11's own DuckDB Migration Runbook precedent, plus one new test file; no existing backend files were modified for this item.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2026-09-03T22:36:58.776Z</dcterms:created>
  <dcterms:modified xsi:type="dcterms:W3CDTF">2026-09-03T22:36:58.776Z</dcterms:modified>
</cp:coreProperties>
</file>

<file path=docProps/custom.xml><?xml version="1.0" encoding="utf-8"?>
<Properties xmlns="http://schemas.openxmlformats.org/officeDocument/2006/custom-properties" xmlns:vt="http://schemas.openxmlformats.org/officeDocument/2006/docPropsVTypes"/>
</file>