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285C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使用软件：</w:t>
      </w:r>
    </w:p>
    <w:p w14:paraId="0289781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AjAuxTools</w:t>
      </w:r>
    </w:p>
    <w:p w14:paraId="5EF7897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ED44051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33E346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使用步骤：</w:t>
      </w:r>
    </w:p>
    <w:p w14:paraId="0D96599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这里选择了不登录进入</w:t>
      </w:r>
    </w:p>
    <w:p w14:paraId="06158C4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09875" cy="18002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B395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5E3E0A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4E402F2">
      <w:pPr>
        <w:pStyle w:val="2"/>
        <w:bidi w:val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/>
          <w:lang w:val="en-US" w:eastAsia="zh-CN"/>
        </w:rPr>
        <w:t>设备授权：</w:t>
      </w:r>
    </w:p>
    <w:p w14:paraId="30F2EBA4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如果设备是没有授权的，则打印软件后软件会给设备自动授权，这段代码逻辑不在search线程和私有线程中，而是libsoftsn.a中的函数:</w:t>
      </w:r>
    </w:p>
    <w:p w14:paraId="77C83915">
      <w:pPr>
        <w:rPr>
          <w:rFonts w:hint="default" w:ascii="微软雅黑" w:hAnsi="微软雅黑" w:eastAsia="微软雅黑" w:cs="微软雅黑"/>
          <w:lang w:val="en-US" w:eastAsia="zh-CN"/>
        </w:rPr>
      </w:pPr>
      <w:r>
        <w:drawing>
          <wp:inline distT="0" distB="0" distL="114300" distR="114300">
            <wp:extent cx="3886200" cy="676275"/>
            <wp:effectExtent l="0" t="0" r="0" b="952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50B7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1F4FF8E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5529CEA3"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授权图示如下图：</w:t>
      </w:r>
    </w:p>
    <w:p w14:paraId="47182E54">
      <w:r>
        <w:drawing>
          <wp:inline distT="0" distB="0" distL="114300" distR="114300">
            <wp:extent cx="4401820" cy="3439160"/>
            <wp:effectExtent l="0" t="0" r="17780" b="889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12AF6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7D8AC6D">
      <w:pPr>
        <w:rPr>
          <w:rFonts w:hint="eastAsia" w:ascii="微软雅黑" w:hAnsi="微软雅黑" w:eastAsia="微软雅黑" w:cs="微软雅黑"/>
          <w:lang w:val="en-US" w:eastAsia="zh-CN"/>
        </w:rPr>
      </w:pPr>
      <w:bookmarkStart w:id="0" w:name="_GoBack"/>
      <w:bookmarkEnd w:id="0"/>
    </w:p>
    <w:p w14:paraId="2BE4255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A423A2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然后勾选上测试项后开始测试。</w:t>
      </w:r>
    </w:p>
    <w:p w14:paraId="518B7AFD">
      <w:r>
        <w:drawing>
          <wp:inline distT="0" distB="0" distL="114300" distR="114300">
            <wp:extent cx="3841115" cy="2854960"/>
            <wp:effectExtent l="0" t="0" r="6985" b="25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1115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DD204">
      <w:pPr>
        <w:rPr>
          <w:rFonts w:hint="eastAsia"/>
          <w:lang w:val="en-US" w:eastAsia="zh-CN"/>
        </w:rPr>
      </w:pPr>
    </w:p>
    <w:p w14:paraId="69B11B8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勾选修改IP后，软件会在search线程中下发一个IP，同时dhcp enable = 0。此时软件测试结果显示如下：</w:t>
      </w:r>
    </w:p>
    <w:p w14:paraId="6E7DD3C0"/>
    <w:p w14:paraId="61DBE654">
      <w:r>
        <w:drawing>
          <wp:inline distT="0" distB="0" distL="114300" distR="114300">
            <wp:extent cx="5267325" cy="3561080"/>
            <wp:effectExtent l="0" t="0" r="952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8A1DB">
      <w:r>
        <w:drawing>
          <wp:inline distT="0" distB="0" distL="114300" distR="114300">
            <wp:extent cx="5264150" cy="2108835"/>
            <wp:effectExtent l="0" t="0" r="1270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D15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关闭软件时会有提示：分配的加密数量、搜索到的摄像机数量、登录成功的摄像机数量。</w:t>
      </w:r>
    </w:p>
    <w:p w14:paraId="377A4BB5">
      <w:r>
        <w:drawing>
          <wp:inline distT="0" distB="0" distL="114300" distR="114300">
            <wp:extent cx="1862455" cy="2040890"/>
            <wp:effectExtent l="0" t="0" r="444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245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317932"/>
    <w:rsid w:val="2B8C2FFC"/>
    <w:rsid w:val="2D4C1B03"/>
    <w:rsid w:val="2E317932"/>
    <w:rsid w:val="2F246D7E"/>
    <w:rsid w:val="3F5B7984"/>
    <w:rsid w:val="6F1815E1"/>
    <w:rsid w:val="7DB5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</Words>
  <Characters>84</Characters>
  <Lines>0</Lines>
  <Paragraphs>0</Paragraphs>
  <TotalTime>0</TotalTime>
  <ScaleCrop>false</ScaleCrop>
  <LinksUpToDate>false</LinksUpToDate>
  <CharactersWithSpaces>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2025-11-10T07:42:00Z</dcterms:created>
  <dc:creator>别熬夜</dc:creator>
  <cp:lastModifiedBy>别熬夜</cp:lastModifiedBy>
  <dcterms:modified xsi:type="dcterms:W3CDTF">2025-11-14T09:21:08Z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27CC698653B34CFEB5671031AB2457E7_11</vt:lpwstr>
  </property>
  <property fmtid="{D5CDD505-2E9C-101B-9397-08002B2CF9AE}" pid="4" name="KSOTemplateDocerSaveRecord">
    <vt:lpwstr>eyJoZGlkIjoiZmNkMGJjZWQ1Zjk5N2EyNzQwYmM4YjAwNzBiYTQ4YjciLCJ1c2VySWQiOiI0NTMyNTE5MDMifQ==</vt:lpwstr>
  </property>
</Properties>
</file>