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1019" w14:textId="77777777" w:rsidR="00B05992" w:rsidRDefault="00AB715E">
      <w:pPr>
        <w:pStyle w:val="Heading1"/>
        <w:spacing w:before="76" w:line="328" w:lineRule="auto"/>
        <w:ind w:right="3384"/>
      </w:pPr>
      <w:r>
        <w:rPr>
          <w:color w:val="008000"/>
        </w:rPr>
        <w:t xml:space="preserve">SAMPLE QUESTION PAPER </w:t>
      </w:r>
      <w:r>
        <w:t>CLASS XII</w:t>
      </w:r>
    </w:p>
    <w:p w14:paraId="6D2F512B" w14:textId="77777777" w:rsidR="00B05992" w:rsidRDefault="00AB715E">
      <w:pPr>
        <w:spacing w:before="2"/>
        <w:ind w:left="3366" w:right="3377"/>
        <w:jc w:val="center"/>
        <w:rPr>
          <w:b/>
          <w:sz w:val="28"/>
        </w:rPr>
      </w:pPr>
      <w:r>
        <w:rPr>
          <w:b/>
          <w:sz w:val="28"/>
        </w:rPr>
        <w:t>BIOLOGY (044)</w:t>
      </w:r>
    </w:p>
    <w:p w14:paraId="4B49C067" w14:textId="77777777" w:rsidR="00B05992" w:rsidRDefault="00AB715E">
      <w:pPr>
        <w:spacing w:before="119"/>
        <w:ind w:left="3366" w:right="3379"/>
        <w:jc w:val="center"/>
        <w:rPr>
          <w:b/>
          <w:sz w:val="28"/>
        </w:rPr>
      </w:pPr>
      <w:r>
        <w:rPr>
          <w:b/>
          <w:sz w:val="28"/>
        </w:rPr>
        <w:t>TERM II (2021-22)</w:t>
      </w:r>
    </w:p>
    <w:p w14:paraId="67671671" w14:textId="77777777" w:rsidR="00B05992" w:rsidRDefault="00AB715E">
      <w:pPr>
        <w:pStyle w:val="Heading2"/>
        <w:tabs>
          <w:tab w:val="left" w:pos="7559"/>
        </w:tabs>
      </w:pPr>
      <w:r>
        <w:t>Max. Marks</w:t>
      </w:r>
      <w:r>
        <w:rPr>
          <w:spacing w:val="-1"/>
        </w:rPr>
        <w:t xml:space="preserve"> </w:t>
      </w:r>
      <w:r>
        <w:t>35</w:t>
      </w:r>
      <w:r>
        <w:tab/>
        <w:t>Time allowed: 2</w:t>
      </w:r>
      <w:r>
        <w:rPr>
          <w:spacing w:val="-3"/>
        </w:rPr>
        <w:t xml:space="preserve"> </w:t>
      </w:r>
      <w:r>
        <w:t>hours</w:t>
      </w:r>
    </w:p>
    <w:p w14:paraId="78D4E3E2" w14:textId="77777777" w:rsidR="00B05992" w:rsidRDefault="00AB715E">
      <w:pPr>
        <w:spacing w:before="161"/>
        <w:ind w:left="291"/>
        <w:rPr>
          <w:b/>
          <w:sz w:val="24"/>
        </w:rPr>
      </w:pPr>
      <w:r>
        <w:rPr>
          <w:b/>
          <w:sz w:val="24"/>
        </w:rPr>
        <w:t>General Instructions:</w:t>
      </w:r>
    </w:p>
    <w:p w14:paraId="1A375874" w14:textId="77777777" w:rsidR="00B05992" w:rsidRDefault="00AB715E">
      <w:pPr>
        <w:pStyle w:val="ListParagraph"/>
        <w:numPr>
          <w:ilvl w:val="0"/>
          <w:numId w:val="1"/>
        </w:numPr>
        <w:tabs>
          <w:tab w:val="left" w:pos="1012"/>
        </w:tabs>
        <w:spacing w:before="160"/>
        <w:jc w:val="both"/>
        <w:rPr>
          <w:sz w:val="24"/>
        </w:rPr>
      </w:pPr>
      <w:r>
        <w:rPr>
          <w:sz w:val="24"/>
        </w:rPr>
        <w:t>All questions are</w:t>
      </w:r>
      <w:r>
        <w:rPr>
          <w:spacing w:val="-4"/>
          <w:sz w:val="24"/>
        </w:rPr>
        <w:t xml:space="preserve"> </w:t>
      </w:r>
      <w:r>
        <w:rPr>
          <w:sz w:val="24"/>
        </w:rPr>
        <w:t>compulsory.</w:t>
      </w:r>
    </w:p>
    <w:p w14:paraId="58491DA6" w14:textId="77777777" w:rsidR="00B05992" w:rsidRDefault="00AB715E">
      <w:pPr>
        <w:pStyle w:val="ListParagraph"/>
        <w:numPr>
          <w:ilvl w:val="0"/>
          <w:numId w:val="1"/>
        </w:numPr>
        <w:tabs>
          <w:tab w:val="left" w:pos="1012"/>
        </w:tabs>
        <w:spacing w:before="101" w:line="278" w:lineRule="auto"/>
        <w:ind w:right="305" w:hanging="548"/>
        <w:jc w:val="both"/>
        <w:rPr>
          <w:sz w:val="24"/>
        </w:rPr>
      </w:pPr>
      <w:r>
        <w:rPr>
          <w:sz w:val="24"/>
        </w:rPr>
        <w:t>The question paper has three sections and 13 questions. All questions are compulsory.</w:t>
      </w:r>
    </w:p>
    <w:p w14:paraId="08035C66" w14:textId="77777777" w:rsidR="00B05992" w:rsidRDefault="00AB715E">
      <w:pPr>
        <w:pStyle w:val="ListParagraph"/>
        <w:numPr>
          <w:ilvl w:val="0"/>
          <w:numId w:val="1"/>
        </w:numPr>
        <w:tabs>
          <w:tab w:val="left" w:pos="1012"/>
        </w:tabs>
        <w:spacing w:line="276" w:lineRule="auto"/>
        <w:ind w:right="305" w:hanging="601"/>
        <w:jc w:val="both"/>
        <w:rPr>
          <w:sz w:val="24"/>
        </w:rPr>
      </w:pPr>
      <w:r>
        <w:rPr>
          <w:sz w:val="24"/>
        </w:rPr>
        <w:t>Section–A has 6 questions of 2 marks each; Section–B has 6 questions of 3 marks each; and Section–C has a case-based question of 5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</w:p>
    <w:p w14:paraId="03FC6889" w14:textId="77777777" w:rsidR="00B05992" w:rsidRDefault="00AB715E">
      <w:pPr>
        <w:pStyle w:val="ListParagraph"/>
        <w:numPr>
          <w:ilvl w:val="0"/>
          <w:numId w:val="1"/>
        </w:numPr>
        <w:tabs>
          <w:tab w:val="left" w:pos="1012"/>
        </w:tabs>
        <w:spacing w:before="58" w:line="276" w:lineRule="auto"/>
        <w:ind w:right="307" w:hanging="615"/>
        <w:jc w:val="both"/>
        <w:rPr>
          <w:sz w:val="24"/>
        </w:rPr>
      </w:pPr>
      <w:r>
        <w:rPr>
          <w:sz w:val="24"/>
        </w:rPr>
        <w:t xml:space="preserve">There is no overall choice.  </w:t>
      </w:r>
      <w:proofErr w:type="gramStart"/>
      <w:r>
        <w:rPr>
          <w:sz w:val="24"/>
        </w:rPr>
        <w:t>How</w:t>
      </w:r>
      <w:r>
        <w:rPr>
          <w:sz w:val="24"/>
        </w:rPr>
        <w:t>ever,  internal</w:t>
      </w:r>
      <w:proofErr w:type="gramEnd"/>
      <w:r>
        <w:rPr>
          <w:sz w:val="24"/>
        </w:rPr>
        <w:t xml:space="preserve">  choices  have  been  provided  in  some questions. A student has to attempt only one of the alternatives in such questions.</w:t>
      </w:r>
    </w:p>
    <w:p w14:paraId="0542FB15" w14:textId="77777777" w:rsidR="00B05992" w:rsidRDefault="00AB715E">
      <w:pPr>
        <w:pStyle w:val="ListParagraph"/>
        <w:numPr>
          <w:ilvl w:val="0"/>
          <w:numId w:val="1"/>
        </w:numPr>
        <w:tabs>
          <w:tab w:val="left" w:pos="1012"/>
        </w:tabs>
        <w:spacing w:before="61"/>
        <w:ind w:hanging="561"/>
        <w:jc w:val="both"/>
        <w:rPr>
          <w:sz w:val="24"/>
        </w:rPr>
      </w:pPr>
      <w:r>
        <w:rPr>
          <w:sz w:val="24"/>
        </w:rPr>
        <w:t>Wherever necessary, neat and properly labeled diagrams should be</w:t>
      </w:r>
      <w:r>
        <w:rPr>
          <w:spacing w:val="-16"/>
          <w:sz w:val="24"/>
        </w:rPr>
        <w:t xml:space="preserve"> </w:t>
      </w:r>
      <w:r>
        <w:rPr>
          <w:sz w:val="24"/>
        </w:rPr>
        <w:t>drawn.</w:t>
      </w:r>
    </w:p>
    <w:p w14:paraId="75A707A7" w14:textId="77777777" w:rsidR="00B05992" w:rsidRDefault="00B05992">
      <w:pPr>
        <w:pStyle w:val="BodyText"/>
        <w:spacing w:before="11"/>
        <w:rPr>
          <w:sz w:val="8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8080"/>
        <w:gridCol w:w="958"/>
      </w:tblGrid>
      <w:tr w:rsidR="00B05992" w14:paraId="530FBD87" w14:textId="77777777">
        <w:trPr>
          <w:trHeight w:val="517"/>
        </w:trPr>
        <w:tc>
          <w:tcPr>
            <w:tcW w:w="1215" w:type="dxa"/>
          </w:tcPr>
          <w:p w14:paraId="23DD8642" w14:textId="77777777" w:rsidR="00B05992" w:rsidRDefault="00AB715E">
            <w:pPr>
              <w:pStyle w:val="TableParagraph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Q. No.</w:t>
            </w:r>
          </w:p>
        </w:tc>
        <w:tc>
          <w:tcPr>
            <w:tcW w:w="8080" w:type="dxa"/>
          </w:tcPr>
          <w:p w14:paraId="04745DBC" w14:textId="77777777" w:rsidR="00B05992" w:rsidRDefault="00B0599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58" w:type="dxa"/>
          </w:tcPr>
          <w:p w14:paraId="7F3C9AE8" w14:textId="77777777" w:rsidR="00B05992" w:rsidRDefault="00AB715E">
            <w:pPr>
              <w:pStyle w:val="TableParagraph"/>
              <w:ind w:left="107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B05992" w14:paraId="374621D4" w14:textId="77777777">
        <w:trPr>
          <w:trHeight w:val="518"/>
        </w:trPr>
        <w:tc>
          <w:tcPr>
            <w:tcW w:w="10253" w:type="dxa"/>
            <w:gridSpan w:val="3"/>
          </w:tcPr>
          <w:p w14:paraId="1DE6B8A4" w14:textId="77777777" w:rsidR="00B05992" w:rsidRDefault="00AB715E">
            <w:pPr>
              <w:pStyle w:val="TableParagraph"/>
              <w:ind w:left="4552" w:right="45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 A</w:t>
            </w:r>
          </w:p>
        </w:tc>
      </w:tr>
      <w:tr w:rsidR="00B05992" w14:paraId="25116BC8" w14:textId="77777777">
        <w:trPr>
          <w:trHeight w:val="1151"/>
        </w:trPr>
        <w:tc>
          <w:tcPr>
            <w:tcW w:w="1215" w:type="dxa"/>
          </w:tcPr>
          <w:p w14:paraId="188C88FA" w14:textId="77777777" w:rsidR="00B05992" w:rsidRDefault="00AB715E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80" w:type="dxa"/>
          </w:tcPr>
          <w:p w14:paraId="626F92D2" w14:textId="77777777" w:rsidR="00B05992" w:rsidRDefault="00AB715E">
            <w:pPr>
              <w:pStyle w:val="TableParagraph"/>
              <w:spacing w:line="276" w:lineRule="auto"/>
              <w:ind w:right="79"/>
              <w:jc w:val="both"/>
              <w:rPr>
                <w:sz w:val="24"/>
              </w:rPr>
            </w:pPr>
            <w:r>
              <w:rPr>
                <w:color w:val="211F1F"/>
                <w:sz w:val="24"/>
              </w:rPr>
              <w:t xml:space="preserve">Humans have innate immunity for protection against pathogens that may enter the gut along with food. What are the </w:t>
            </w:r>
            <w:r>
              <w:rPr>
                <w:b/>
                <w:color w:val="211F1F"/>
                <w:sz w:val="24"/>
              </w:rPr>
              <w:t xml:space="preserve">two </w:t>
            </w:r>
            <w:r>
              <w:rPr>
                <w:color w:val="211F1F"/>
                <w:sz w:val="24"/>
              </w:rPr>
              <w:t xml:space="preserve">barriers that </w:t>
            </w:r>
            <w:r>
              <w:rPr>
                <w:color w:val="221F1F"/>
                <w:sz w:val="24"/>
              </w:rPr>
              <w:t>protect the body from such pathogens?</w:t>
            </w:r>
          </w:p>
        </w:tc>
        <w:tc>
          <w:tcPr>
            <w:tcW w:w="958" w:type="dxa"/>
          </w:tcPr>
          <w:p w14:paraId="6D605E60" w14:textId="77777777" w:rsidR="00B05992" w:rsidRDefault="00AB715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B05992" w14:paraId="1338D58F" w14:textId="77777777">
        <w:trPr>
          <w:trHeight w:val="5664"/>
        </w:trPr>
        <w:tc>
          <w:tcPr>
            <w:tcW w:w="1215" w:type="dxa"/>
          </w:tcPr>
          <w:p w14:paraId="2860A881" w14:textId="77777777" w:rsidR="00B05992" w:rsidRDefault="00AB715E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80" w:type="dxa"/>
          </w:tcPr>
          <w:p w14:paraId="1F2D3654" w14:textId="77777777" w:rsidR="00B05992" w:rsidRDefault="00AB715E">
            <w:pPr>
              <w:pStyle w:val="TableParagraph"/>
              <w:spacing w:line="276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A patient admitted in ICU was diagnosed to have suffered from myocardial infarction. The condition of coronary artery is depicted in the image below.</w:t>
            </w:r>
          </w:p>
          <w:p w14:paraId="248A09B6" w14:textId="77777777" w:rsidR="00B05992" w:rsidRDefault="00AB715E">
            <w:pPr>
              <w:pStyle w:val="TableParagraph"/>
              <w:spacing w:before="121" w:line="276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  <w:r>
              <w:rPr>
                <w:b/>
                <w:sz w:val="24"/>
              </w:rPr>
              <w:t xml:space="preserve">two </w:t>
            </w:r>
            <w:r>
              <w:rPr>
                <w:sz w:val="24"/>
              </w:rPr>
              <w:t>bioactive agents and their mode of action that can improve this condition.</w:t>
            </w:r>
          </w:p>
          <w:p w14:paraId="5EA352BF" w14:textId="77777777" w:rsidR="00B05992" w:rsidRDefault="00B05992">
            <w:pPr>
              <w:pStyle w:val="TableParagraph"/>
              <w:spacing w:before="6"/>
              <w:ind w:left="0"/>
              <w:rPr>
                <w:sz w:val="10"/>
              </w:rPr>
            </w:pPr>
          </w:p>
          <w:p w14:paraId="3AAA5C1A" w14:textId="77777777" w:rsidR="00B05992" w:rsidRDefault="00AB715E">
            <w:pPr>
              <w:pStyle w:val="TableParagraph"/>
              <w:spacing w:before="0"/>
              <w:ind w:left="10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3F27EA" wp14:editId="0CEB01B2">
                  <wp:extent cx="3764326" cy="150952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326" cy="150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C2ECF" w14:textId="77777777" w:rsidR="00B05992" w:rsidRDefault="00AB715E">
            <w:pPr>
              <w:pStyle w:val="TableParagraph"/>
              <w:spacing w:before="150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6BC7B1C" w14:textId="77777777" w:rsidR="00B05992" w:rsidRDefault="00AB715E">
            <w:pPr>
              <w:pStyle w:val="TableParagraph"/>
              <w:spacing w:before="0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Substantiate by giving two reasons as to why a holistic understanding of the flora and fauna the cropland is required before introducing an appropriate biocontrol method.</w:t>
            </w:r>
          </w:p>
        </w:tc>
        <w:tc>
          <w:tcPr>
            <w:tcW w:w="958" w:type="dxa"/>
          </w:tcPr>
          <w:p w14:paraId="67CBDF0D" w14:textId="77777777" w:rsidR="00B05992" w:rsidRDefault="00AB715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</w:tbl>
    <w:p w14:paraId="06658EA4" w14:textId="77777777" w:rsidR="00B05992" w:rsidRDefault="00B05992">
      <w:pPr>
        <w:jc w:val="center"/>
        <w:rPr>
          <w:sz w:val="24"/>
        </w:rPr>
        <w:sectPr w:rsidR="00B05992">
          <w:footerReference w:type="default" r:id="rId8"/>
          <w:type w:val="continuous"/>
          <w:pgSz w:w="12240" w:h="15840"/>
          <w:pgMar w:top="940" w:right="860" w:bottom="920" w:left="880" w:header="720" w:footer="724" w:gutter="0"/>
          <w:pgBorders w:offsetFrom="page">
            <w:top w:val="double" w:sz="4" w:space="31" w:color="000000"/>
            <w:left w:val="double" w:sz="4" w:space="31" w:color="000000"/>
            <w:bottom w:val="double" w:sz="4" w:space="31" w:color="000000"/>
            <w:right w:val="double" w:sz="4" w:space="31" w:color="000000"/>
          </w:pgBorders>
          <w:pgNumType w:start="1"/>
          <w:cols w:space="720"/>
        </w:sect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8080"/>
        <w:gridCol w:w="958"/>
      </w:tblGrid>
      <w:tr w:rsidR="00B05992" w14:paraId="2536D173" w14:textId="77777777">
        <w:trPr>
          <w:trHeight w:val="3589"/>
        </w:trPr>
        <w:tc>
          <w:tcPr>
            <w:tcW w:w="1215" w:type="dxa"/>
          </w:tcPr>
          <w:p w14:paraId="011DEC32" w14:textId="77777777" w:rsidR="00B05992" w:rsidRDefault="00AB715E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3</w:t>
            </w:r>
          </w:p>
        </w:tc>
        <w:tc>
          <w:tcPr>
            <w:tcW w:w="8080" w:type="dxa"/>
          </w:tcPr>
          <w:p w14:paraId="73FAD9A2" w14:textId="77777777" w:rsidR="00B05992" w:rsidRDefault="00AB715E">
            <w:pPr>
              <w:pStyle w:val="TableParagraph"/>
              <w:spacing w:line="276" w:lineRule="auto"/>
              <w:ind w:right="112"/>
              <w:rPr>
                <w:sz w:val="24"/>
              </w:rPr>
            </w:pPr>
            <w:r>
              <w:rPr>
                <w:sz w:val="24"/>
              </w:rPr>
              <w:t>Identify the compound chemical structure is shown below. State any three of its physical properties.</w:t>
            </w:r>
          </w:p>
        </w:tc>
        <w:tc>
          <w:tcPr>
            <w:tcW w:w="958" w:type="dxa"/>
          </w:tcPr>
          <w:p w14:paraId="797C00C7" w14:textId="77777777" w:rsidR="00B05992" w:rsidRDefault="00AB715E">
            <w:pPr>
              <w:pStyle w:val="TableParagraph"/>
              <w:ind w:left="40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B05992" w14:paraId="491DEE0E" w14:textId="77777777">
        <w:trPr>
          <w:trHeight w:val="4828"/>
        </w:trPr>
        <w:tc>
          <w:tcPr>
            <w:tcW w:w="1215" w:type="dxa"/>
          </w:tcPr>
          <w:p w14:paraId="430DE5B2" w14:textId="77777777" w:rsidR="00B05992" w:rsidRDefault="00AB715E">
            <w:pPr>
              <w:pStyle w:val="TableParagraph"/>
              <w:spacing w:before="99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80" w:type="dxa"/>
          </w:tcPr>
          <w:p w14:paraId="0731AAFE" w14:textId="77777777" w:rsidR="00B05992" w:rsidRDefault="00AB715E">
            <w:pPr>
              <w:pStyle w:val="TableParagraph"/>
              <w:spacing w:before="99" w:line="276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Water samples were collected at points A, B and C in a segment of a river near a sugar facto</w:t>
            </w:r>
            <w:r>
              <w:rPr>
                <w:sz w:val="24"/>
              </w:rPr>
              <w:t>ry and tested for BOD level. The BOD levels of samples A, B and C were 400 mg/L, 480 mg/L and 8 mg/L respectively.</w:t>
            </w:r>
          </w:p>
          <w:p w14:paraId="17799723" w14:textId="77777777" w:rsidR="00B05992" w:rsidRDefault="00AB715E">
            <w:pPr>
              <w:pStyle w:val="TableParagraph"/>
              <w:spacing w:before="0" w:line="276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What is this indicative of? Explain why the BOD level gets reduced considerably at the collection point C?</w:t>
            </w:r>
          </w:p>
          <w:p w14:paraId="2EA7CA6B" w14:textId="77777777" w:rsidR="00B05992" w:rsidRDefault="00B05992">
            <w:pPr>
              <w:pStyle w:val="TableParagraph"/>
              <w:spacing w:before="7"/>
              <w:ind w:left="0"/>
            </w:pPr>
          </w:p>
          <w:p w14:paraId="760D4741" w14:textId="4E7B8ECE" w:rsidR="00B05992" w:rsidRDefault="00B05992">
            <w:pPr>
              <w:pStyle w:val="TableParagraph"/>
              <w:spacing w:before="0"/>
              <w:ind w:left="109"/>
              <w:rPr>
                <w:sz w:val="20"/>
              </w:rPr>
            </w:pPr>
          </w:p>
        </w:tc>
        <w:tc>
          <w:tcPr>
            <w:tcW w:w="958" w:type="dxa"/>
          </w:tcPr>
          <w:p w14:paraId="76738764" w14:textId="77777777" w:rsidR="00B05992" w:rsidRDefault="00AB715E">
            <w:pPr>
              <w:pStyle w:val="TableParagraph"/>
              <w:spacing w:before="99"/>
              <w:ind w:left="40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B05992" w14:paraId="20F0C918" w14:textId="77777777">
        <w:trPr>
          <w:trHeight w:val="1787"/>
        </w:trPr>
        <w:tc>
          <w:tcPr>
            <w:tcW w:w="1215" w:type="dxa"/>
          </w:tcPr>
          <w:p w14:paraId="1C426A20" w14:textId="77777777" w:rsidR="00B05992" w:rsidRDefault="00AB715E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080" w:type="dxa"/>
          </w:tcPr>
          <w:p w14:paraId="5BA98635" w14:textId="67CA97EF" w:rsidR="00B05992" w:rsidRDefault="00B05992">
            <w:pPr>
              <w:pStyle w:val="TableParagraph"/>
              <w:spacing w:before="1" w:line="276" w:lineRule="auto"/>
              <w:ind w:right="80"/>
              <w:jc w:val="both"/>
              <w:rPr>
                <w:sz w:val="24"/>
              </w:rPr>
            </w:pPr>
          </w:p>
        </w:tc>
        <w:tc>
          <w:tcPr>
            <w:tcW w:w="958" w:type="dxa"/>
          </w:tcPr>
          <w:p w14:paraId="118E737A" w14:textId="77777777" w:rsidR="00B05992" w:rsidRDefault="00AB715E">
            <w:pPr>
              <w:pStyle w:val="TableParagraph"/>
              <w:ind w:left="40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B05992" w14:paraId="0CF7996D" w14:textId="77777777">
        <w:trPr>
          <w:trHeight w:val="3376"/>
        </w:trPr>
        <w:tc>
          <w:tcPr>
            <w:tcW w:w="1215" w:type="dxa"/>
          </w:tcPr>
          <w:p w14:paraId="505F52EB" w14:textId="77777777" w:rsidR="00B05992" w:rsidRDefault="00AB715E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080" w:type="dxa"/>
          </w:tcPr>
          <w:p w14:paraId="1F841002" w14:textId="6063F4BB" w:rsidR="00B05992" w:rsidRDefault="00B05992">
            <w:pPr>
              <w:pStyle w:val="TableParagraph"/>
              <w:spacing w:before="1" w:line="276" w:lineRule="auto"/>
              <w:ind w:right="1119"/>
              <w:jc w:val="both"/>
              <w:rPr>
                <w:sz w:val="24"/>
              </w:rPr>
            </w:pPr>
          </w:p>
        </w:tc>
        <w:tc>
          <w:tcPr>
            <w:tcW w:w="958" w:type="dxa"/>
          </w:tcPr>
          <w:p w14:paraId="2866DB4B" w14:textId="77777777" w:rsidR="00B05992" w:rsidRDefault="00AB715E">
            <w:pPr>
              <w:pStyle w:val="TableParagraph"/>
              <w:ind w:left="40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</w:tbl>
    <w:p w14:paraId="11C5A186" w14:textId="77777777" w:rsidR="00B05992" w:rsidRDefault="00AB715E">
      <w:pPr>
        <w:rPr>
          <w:sz w:val="2"/>
          <w:szCs w:val="2"/>
        </w:rPr>
      </w:pPr>
      <w:r>
        <w:pict w14:anchorId="7680EA4B">
          <v:group id="_x0000_s2050" alt="" style="position:absolute;margin-left:183.1pt;margin-top:90.4pt;width:174.3pt;height:121.9pt;z-index:-251658240;mso-position-horizontal-relative:page;mso-position-vertical-relative:page" coordorigin="3662,1808" coordsize="3486,24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" style="position:absolute;left:3884;top:1939;width:2741;height:1366">
              <v:imagedata r:id="rId9" o:title=""/>
            </v:shape>
            <v:shape id="_x0000_s2052" alt="" style="position:absolute;left:3667;top:1813;width:3476;height:2428" coordorigin="3667,1813" coordsize="3476,2428" path="m6945,1813r-3080,l3802,1824r-54,29l3705,1899r-29,57l3667,2021r,2012l3676,4099r29,56l3748,4201r54,30l3865,4241r3080,l7007,4231r55,-30l7105,4155r29,-56l7143,4033r,-2012l7134,1956r-29,-57l7062,1853r-55,-29l6945,1813xe" fillcolor="#f8f7ea" stroked="f">
              <v:path arrowok="t"/>
            </v:shape>
            <v:shape id="_x0000_s2053" alt="" style="position:absolute;left:3667;top:1813;width:3476;height:2428" coordorigin="3667,1813" coordsize="3476,2428" path="m3865,1813r3080,l7007,1824r55,29l7105,1899r29,57l7143,2021r,2012l7134,4099r-29,56l7062,4201r-55,30l6945,4241r-3080,l3802,4231r-54,-30l3705,4155r-29,-56l3667,4033r,-2012l3676,1956r29,-57l3748,1853r54,-29l3865,1813xe" filled="f" strokecolor="#221f1f" strokeweight=".16503mm">
              <v:path arrowok="t"/>
            </v:shape>
            <v:shape id="_x0000_s2054" alt="" style="position:absolute;left:4283;top:1945;width:1828;height:2166" coordorigin="4283,1945" coordsize="1828,2166" o:spt="100" adj="0,,0" path="m4588,3460l4289,3123t303,-528l4283,2983t811,260l5348,3352r254,108l5602,3894r-254,108l5094,4110,4841,4002,4588,3894r,-434l4841,3352r253,-109xm5605,2593r253,109l6111,2810r,434l5858,3352r-253,109l5351,3352,5097,3244r,-434l5351,2702r254,-109xm5098,1945r254,108l5605,2162r,433l5352,2704r-254,108l4845,2704,4592,2595r,-433l4845,2053r253,-108xe" filled="f" strokecolor="#221f1f" strokeweight=".20842mm">
              <v:stroke joinstyle="round"/>
              <v:formulas/>
              <v:path arrowok="t" o:connecttype="segments"/>
            </v:shape>
            <v:shape id="_x0000_s2055" alt="" style="position:absolute;left:4093;top:3348;width:475;height:109" coordorigin="4093,3348" coordsize="475,109" path="m4112,3348r-19,54l4568,3456,4112,3348xe" fillcolor="#221f1f" stroked="f">
              <v:path arrowok="t"/>
            </v:shape>
            <v:shape id="_x0000_s2056" alt="" style="position:absolute;left:4093;top:3348;width:475;height:109" coordorigin="4093,3348" coordsize="475,109" path="m4093,3402r19,-54l4523,3446r45,10l4093,3402xe" filled="f" strokecolor="#221f1f" strokeweight=".1127mm">
              <v:path arrowok="t"/>
            </v:shape>
            <v:shape id="_x0000_s2057" alt="" style="position:absolute;left:5106;top:3253;width:378;height:443" coordorigin="5106,3253" coordsize="378,443" path="m5106,3253r18,32l5424,3695r60,-30l5106,3253xe" fillcolor="#221f1f" stroked="f">
              <v:path arrowok="t"/>
            </v:shape>
            <v:shape id="_x0000_s2058" alt="" style="position:absolute;left:5106;top:3253;width:378;height:443" coordorigin="5106,3253" coordsize="378,443" path="m5484,3665r-60,30l5124,3285r-18,-32l5484,3665xe" filled="f" strokecolor="#221f1f" strokeweight=".1203mm">
              <v:path arrowok="t"/>
            </v:shape>
            <v:shape id="_x0000_s2059" alt="" style="position:absolute;left:5425;top:3666;width:541;height:86" coordorigin="5425,3666" coordsize="541,86" path="m5485,3666r-60,30l5954,3752r12,-39l5485,3666xe" fillcolor="#221f1f" stroked="f">
              <v:path arrowok="t"/>
            </v:shape>
            <v:shape id="_x0000_s2060" alt="" style="position:absolute;left:5425;top:3666;width:541;height:86" coordorigin="5425,3666" coordsize="541,86" path="m5425,3696r60,-30l5966,3713r-12,39l5425,3696xe" filled="f" strokecolor="#221f1f" strokeweight=".11225mm">
              <v:path arrowok="t"/>
            </v:shape>
            <v:shape id="_x0000_s2061" alt="" style="position:absolute;left:5953;top:3579;width:314;height:173" coordorigin="5953,3579" coordsize="314,173" path="m6240,3579r-275,134l5953,3752r314,-154l6240,3579xe" fillcolor="#221f1f" stroked="f">
              <v:path arrowok="t"/>
            </v:shape>
            <v:shape id="_x0000_s2062" alt="" style="position:absolute;left:5953;top:3579;width:314;height:173" coordorigin="5953,3579" coordsize="314,173" path="m5965,3713r275,-134l6267,3598r-314,154l5965,3713xe" filled="f" strokecolor="#221f1f" strokeweight=".1157mm">
              <v:path arrowok="t"/>
            </v:shape>
            <v:shape id="_x0000_s2063" alt="" style="position:absolute;left:6117;top:3262;width:145;height:214" coordorigin="6117,3262" coordsize="145,214" path="m6117,3262r100,214l6262,3462,6117,3262xe" fillcolor="#221f1f" stroked="f">
              <v:path arrowok="t"/>
            </v:shape>
            <v:shape id="_x0000_s2064" alt="" style="position:absolute;left:6117;top:3262;width:145;height:214" coordorigin="6117,3262" coordsize="145,214" path="m6262,3462r-45,14l6127,3283r-10,-21l6262,3462xe" filled="f" strokecolor="#221f1f" strokeweight=".1216mm">
              <v:path arrowok="t"/>
            </v:shape>
            <v:shape id="_x0000_s2065" alt="" style="position:absolute;left:6266;top:3482;width:103;height:102" coordorigin="6266,3482" coordsize="103,102" o:spt="100" adj="0,,0" path="m6286,3482r-20,l6266,3583r17,l6283,3528r-1,-30l6299,3498r-13,-16xm6299,3498r-17,l6351,3583r18,l6369,3566r-15,l6299,3498xm6369,3482r-17,l6352,3546r1,10l6354,3566r15,l6369,3482xe" fillcolor="#221f1f" stroked="f">
              <v:stroke joinstyle="round"/>
              <v:formulas/>
              <v:path arrowok="t" o:connecttype="segments"/>
            </v:shape>
            <v:shape id="_x0000_s2066" type="#_x0000_t75" alt="" style="position:absolute;left:4173;top:3001;width:126;height:105">
              <v:imagedata r:id="rId10" o:title=""/>
            </v:shape>
            <v:shape id="_x0000_s2067" type="#_x0000_t75" alt="" style="position:absolute;left:3944;top:3335;width:102;height:102">
              <v:imagedata r:id="rId11" o:title=""/>
            </v:shape>
            <v:shape id="_x0000_s2068" alt="" style="position:absolute;left:4655;top:1990;width:1917;height:2072" coordorigin="4655,1990" coordsize="1917,2072" o:spt="100" adj="0,,0" path="m6402,3536r170,51m5091,4062r463,-199m5090,1990r475,203m5093,2766r462,-198m4655,2186r,381e" filled="f" strokecolor="#221f1f" strokeweight=".20842mm">
              <v:stroke joinstyle="round"/>
              <v:formulas/>
              <v:path arrowok="t" o:connecttype="segments"/>
            </v:shape>
            <v:shape id="_x0000_s2069" type="#_x0000_t75" alt="" style="position:absolute;left:6584;top:3572;width:234;height:116">
              <v:imagedata r:id="rId12" o:title=""/>
            </v:shape>
            <v:shape id="_x0000_s2070" alt="" style="position:absolute;left:6879;top:3676;width:45;height:52" coordorigin="6879,3676" coordsize="45,52" o:spt="100" adj="0,,0" path="m6882,3716r-3,5l6882,3723r6,2l6911,3727r9,-5l6908,3722r-18,-2l6884,3718r-2,-2xm6893,3696r,5l6906,3702r7,4l6912,3717r-4,5l6920,3722r1,-1l6923,3707r-6,-5l6909,3700r9,-2l6919,3697r-15,l6893,3696xm6922,3681r-24,l6911,3682r4,3l6913,3696r-9,1l6919,3697r4,-3l6924,3684r-2,-3xm6899,3676r-7,1l6888,3679r1,5l6893,3682r5,-1l6922,3681r-3,-3l6899,3676xe" fillcolor="#221f1f" stroked="f">
              <v:stroke joinstyle="round"/>
              <v:formulas/>
              <v:path arrowok="t" o:connecttype="segments"/>
            </v:shape>
            <v:shape id="_x0000_s2071" type="#_x0000_t75" alt="" style="position:absolute;left:3974;top:3955;width:250;height:106">
              <v:imagedata r:id="rId13" o:title=""/>
            </v:shape>
            <v:line id="_x0000_s2072" alt="" style="position:absolute" from="4592,2163" to="4592,2163" strokecolor="#221f1f" strokeweight=".20167mm"/>
            <v:shape id="_x0000_s2073" type="#_x0000_t75" alt="" style="position:absolute;left:3887;top:1942;width:250;height:106">
              <v:imagedata r:id="rId14" o:title=""/>
            </v:shape>
            <v:shape id="_x0000_s2074" type="#_x0000_t75" alt="" style="position:absolute;left:4262;top:3899;width:312;height:129">
              <v:imagedata r:id="rId15" o:title=""/>
            </v:shape>
            <w10:wrap anchorx="page" anchory="page"/>
          </v:group>
        </w:pict>
      </w:r>
    </w:p>
    <w:p w14:paraId="65D24AA0" w14:textId="77777777" w:rsidR="00B05992" w:rsidRDefault="00B05992">
      <w:pPr>
        <w:rPr>
          <w:sz w:val="2"/>
          <w:szCs w:val="2"/>
        </w:rPr>
        <w:sectPr w:rsidR="00B05992">
          <w:pgSz w:w="12240" w:h="15840"/>
          <w:pgMar w:top="900" w:right="860" w:bottom="920" w:left="880" w:header="0" w:footer="724" w:gutter="0"/>
          <w:pgBorders w:offsetFrom="page">
            <w:top w:val="double" w:sz="4" w:space="31" w:color="000000"/>
            <w:left w:val="double" w:sz="4" w:space="31" w:color="000000"/>
            <w:bottom w:val="double" w:sz="4" w:space="31" w:color="000000"/>
            <w:right w:val="double" w:sz="4" w:space="31" w:color="000000"/>
          </w:pgBorders>
          <w:cols w:space="720"/>
        </w:sectPr>
      </w:pPr>
    </w:p>
    <w:p w14:paraId="370789D3" w14:textId="648A538C" w:rsidR="00B05992" w:rsidRDefault="00B05992" w:rsidP="002F52F2">
      <w:pPr>
        <w:spacing w:line="508" w:lineRule="auto"/>
        <w:rPr>
          <w:rFonts w:ascii="Courier New"/>
          <w:sz w:val="27"/>
        </w:rPr>
      </w:pPr>
    </w:p>
    <w:sectPr w:rsidR="00B05992">
      <w:footerReference w:type="default" r:id="rId16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4D9F" w14:textId="77777777" w:rsidR="00AB715E" w:rsidRDefault="00AB715E">
      <w:r>
        <w:separator/>
      </w:r>
    </w:p>
  </w:endnote>
  <w:endnote w:type="continuationSeparator" w:id="0">
    <w:p w14:paraId="7A82973D" w14:textId="77777777" w:rsidR="00AB715E" w:rsidRDefault="00AB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D368" w14:textId="77777777" w:rsidR="00B05992" w:rsidRDefault="00AB715E">
    <w:pPr>
      <w:pStyle w:val="BodyText"/>
      <w:spacing w:line="14" w:lineRule="auto"/>
      <w:rPr>
        <w:sz w:val="20"/>
      </w:rPr>
    </w:pPr>
    <w:r>
      <w:pict w14:anchorId="437AE50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44.4pt;margin-top:740.8pt;width:12.1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2D2FAA" w14:textId="77777777" w:rsidR="00B05992" w:rsidRDefault="00AB715E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61365" w14:textId="77777777" w:rsidR="00B05992" w:rsidRDefault="00B0599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7DAE0" w14:textId="77777777" w:rsidR="00AB715E" w:rsidRDefault="00AB715E">
      <w:r>
        <w:separator/>
      </w:r>
    </w:p>
  </w:footnote>
  <w:footnote w:type="continuationSeparator" w:id="0">
    <w:p w14:paraId="44686679" w14:textId="77777777" w:rsidR="00AB715E" w:rsidRDefault="00AB7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A1A61"/>
    <w:multiLevelType w:val="hybridMultilevel"/>
    <w:tmpl w:val="44FAAA2A"/>
    <w:lvl w:ilvl="0" w:tplc="8AD8EA3E">
      <w:start w:val="1"/>
      <w:numFmt w:val="lowerRoman"/>
      <w:lvlText w:val="%1)"/>
      <w:lvlJc w:val="left"/>
      <w:pPr>
        <w:ind w:left="1011" w:hanging="495"/>
        <w:jc w:val="righ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CD8A73C">
      <w:numFmt w:val="bullet"/>
      <w:lvlText w:val="•"/>
      <w:lvlJc w:val="left"/>
      <w:pPr>
        <w:ind w:left="1968" w:hanging="495"/>
      </w:pPr>
      <w:rPr>
        <w:rFonts w:hint="default"/>
        <w:lang w:val="en-US" w:eastAsia="en-US" w:bidi="en-US"/>
      </w:rPr>
    </w:lvl>
    <w:lvl w:ilvl="2" w:tplc="211C8360">
      <w:numFmt w:val="bullet"/>
      <w:lvlText w:val="•"/>
      <w:lvlJc w:val="left"/>
      <w:pPr>
        <w:ind w:left="2916" w:hanging="495"/>
      </w:pPr>
      <w:rPr>
        <w:rFonts w:hint="default"/>
        <w:lang w:val="en-US" w:eastAsia="en-US" w:bidi="en-US"/>
      </w:rPr>
    </w:lvl>
    <w:lvl w:ilvl="3" w:tplc="7320261C">
      <w:numFmt w:val="bullet"/>
      <w:lvlText w:val="•"/>
      <w:lvlJc w:val="left"/>
      <w:pPr>
        <w:ind w:left="3864" w:hanging="495"/>
      </w:pPr>
      <w:rPr>
        <w:rFonts w:hint="default"/>
        <w:lang w:val="en-US" w:eastAsia="en-US" w:bidi="en-US"/>
      </w:rPr>
    </w:lvl>
    <w:lvl w:ilvl="4" w:tplc="894EFBD4">
      <w:numFmt w:val="bullet"/>
      <w:lvlText w:val="•"/>
      <w:lvlJc w:val="left"/>
      <w:pPr>
        <w:ind w:left="4812" w:hanging="495"/>
      </w:pPr>
      <w:rPr>
        <w:rFonts w:hint="default"/>
        <w:lang w:val="en-US" w:eastAsia="en-US" w:bidi="en-US"/>
      </w:rPr>
    </w:lvl>
    <w:lvl w:ilvl="5" w:tplc="8458A432">
      <w:numFmt w:val="bullet"/>
      <w:lvlText w:val="•"/>
      <w:lvlJc w:val="left"/>
      <w:pPr>
        <w:ind w:left="5760" w:hanging="495"/>
      </w:pPr>
      <w:rPr>
        <w:rFonts w:hint="default"/>
        <w:lang w:val="en-US" w:eastAsia="en-US" w:bidi="en-US"/>
      </w:rPr>
    </w:lvl>
    <w:lvl w:ilvl="6" w:tplc="B5A2AA0A">
      <w:numFmt w:val="bullet"/>
      <w:lvlText w:val="•"/>
      <w:lvlJc w:val="left"/>
      <w:pPr>
        <w:ind w:left="6708" w:hanging="495"/>
      </w:pPr>
      <w:rPr>
        <w:rFonts w:hint="default"/>
        <w:lang w:val="en-US" w:eastAsia="en-US" w:bidi="en-US"/>
      </w:rPr>
    </w:lvl>
    <w:lvl w:ilvl="7" w:tplc="CBF6119A">
      <w:numFmt w:val="bullet"/>
      <w:lvlText w:val="•"/>
      <w:lvlJc w:val="left"/>
      <w:pPr>
        <w:ind w:left="7656" w:hanging="495"/>
      </w:pPr>
      <w:rPr>
        <w:rFonts w:hint="default"/>
        <w:lang w:val="en-US" w:eastAsia="en-US" w:bidi="en-US"/>
      </w:rPr>
    </w:lvl>
    <w:lvl w:ilvl="8" w:tplc="7FA66B5C">
      <w:numFmt w:val="bullet"/>
      <w:lvlText w:val="•"/>
      <w:lvlJc w:val="left"/>
      <w:pPr>
        <w:ind w:left="8604" w:hanging="49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992"/>
    <w:rsid w:val="002F52F2"/>
    <w:rsid w:val="002F7984"/>
    <w:rsid w:val="003D298E"/>
    <w:rsid w:val="004E32FE"/>
    <w:rsid w:val="00AB715E"/>
    <w:rsid w:val="00AF73B8"/>
    <w:rsid w:val="00B0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66C36768"/>
  <w15:docId w15:val="{6DECE721-E41B-854D-BE37-48027E8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2"/>
      <w:ind w:left="3366" w:right="337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4"/>
      <w:ind w:left="29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7"/>
      <w:ind w:left="1011" w:hanging="61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2022-01-15T04:31:00Z</dcterms:created>
  <dcterms:modified xsi:type="dcterms:W3CDTF">2022-01-17T02:47:00Z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2022-01-15T00:00:00Z</vt:filetime>
  </property>
</Properties>
</file>