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系统概要设计说明书 HLD v1.0</w:t>
      </w:r>
    </w:p>
    <w:p>
      <w:pPr>
        <w:pStyle w:val="Heading2"/>
      </w:pPr>
      <w:r>
        <w:t>1. 总体架构</w:t>
      </w:r>
    </w:p>
    <w:p>
      <w:r>
        <w:t>采用C/S架构：</w:t>
        <w:br/>
        <w:br/>
        <w:t>Qt客户端</w:t>
        <w:br/>
        <w:t xml:space="preserve"> |</w:t>
        <w:br/>
        <w:t>TCP/TLV</w:t>
        <w:br/>
        <w:t xml:space="preserve"> |</w:t>
        <w:br/>
        <w:t>SmartHomeServer</w:t>
        <w:br/>
        <w:t xml:space="preserve"> |</w:t>
        <w:br/>
        <w:t>RTSP/FFmpeg</w:t>
        <w:br/>
        <w:t xml:space="preserve"> |</w:t>
        <w:br/>
        <w:t>IPC摄像头</w:t>
      </w:r>
    </w:p>
    <w:p>
      <w:pPr>
        <w:pStyle w:val="Heading2"/>
      </w:pPr>
      <w:r>
        <w:t>2. Server模块设计</w:t>
      </w:r>
    </w:p>
    <w:p>
      <w:r>
        <w:t>模块：</w:t>
        <w:br/>
        <w:t>- Reactor网络层</w:t>
        <w:br/>
        <w:t>- ThreadPool业务层</w:t>
        <w:br/>
        <w:t>- Protocol协议层</w:t>
        <w:br/>
        <w:t>- User用户模块</w:t>
        <w:br/>
        <w:t>- Camera摄像头模块</w:t>
        <w:br/>
        <w:t>- Stream视频模块</w:t>
        <w:br/>
        <w:t>- Recorder录像模块</w:t>
        <w:br/>
        <w:t>- Database数据库模块</w:t>
      </w:r>
    </w:p>
    <w:p>
      <w:pPr>
        <w:pStyle w:val="Heading2"/>
      </w:pPr>
      <w:r>
        <w:t>3. 线程模型</w:t>
      </w:r>
    </w:p>
    <w:p>
      <w:r>
        <w:t>4核服务器：</w:t>
        <w:br/>
        <w:br/>
        <w:t>Reactor线程 1</w:t>
        <w:br/>
        <w:t>Worker线程池 3</w:t>
        <w:br/>
        <w:t>RTSP线程 每路摄像头1个</w:t>
        <w:br/>
        <w:t>Recorder线程 1个</w:t>
        <w:br/>
        <w:br/>
        <w:t>避免业务线程阻塞媒体处理。</w:t>
      </w:r>
    </w:p>
    <w:p>
      <w:pPr>
        <w:pStyle w:val="Heading2"/>
      </w:pPr>
      <w:r>
        <w:t>4. 媒体架构</w:t>
      </w:r>
    </w:p>
    <w:p>
      <w:r>
        <w:t>摄像头RTSP流进入Server。</w:t>
        <w:br/>
        <w:br/>
        <w:t>Server：</w:t>
        <w:br/>
        <w:t>- 拉流</w:t>
        <w:br/>
        <w:t>- 管理Session</w:t>
        <w:br/>
        <w:t>- 分发Packet</w:t>
        <w:br/>
        <w:t>- 录像</w:t>
        <w:br/>
        <w:br/>
        <w:t>默认不强制转码，根据编码格式按需处理。</w:t>
      </w:r>
    </w:p>
    <w:p>
      <w:pPr>
        <w:pStyle w:val="Heading2"/>
      </w:pPr>
      <w:r>
        <w:t>5. 数据流设计</w:t>
      </w:r>
    </w:p>
    <w:p>
      <w:r>
        <w:t>视频：</w:t>
        <w:br/>
        <w:t>RTSP -&gt; FFmpeg -&gt; AVPacket -&gt; StreamManager -&gt; Qt</w:t>
        <w:br/>
        <w:br/>
        <w:t>录像：</w:t>
        <w:br/>
        <w:t>StreamManager -&gt; Recorder -&gt; TS文件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