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数据库设计说明书 v1.0</w:t>
      </w:r>
    </w:p>
    <w:p>
      <w:pPr>
        <w:pStyle w:val="Heading2"/>
      </w:pPr>
      <w:r>
        <w:t>1. 数据库</w:t>
      </w:r>
    </w:p>
    <w:p>
      <w:r>
        <w:t>smart_home_monitor</w:t>
      </w:r>
    </w:p>
    <w:p>
      <w:pPr>
        <w:pStyle w:val="Heading2"/>
      </w:pPr>
      <w:r>
        <w:t>2. 数据表</w:t>
      </w:r>
    </w:p>
    <w:p>
      <w:r>
        <w:t>t_user</w:t>
        <w:br/>
        <w:t>用户信息</w:t>
        <w:br/>
        <w:br/>
        <w:t>t_camera</w:t>
        <w:br/>
        <w:t>摄像头信息</w:t>
        <w:br/>
        <w:br/>
        <w:t>t_video_record</w:t>
        <w:br/>
        <w:t>录像信息</w:t>
        <w:br/>
        <w:br/>
        <w:t>t_watch_log</w:t>
        <w:br/>
        <w:t>观看记录</w:t>
        <w:br/>
        <w:br/>
        <w:t>t_operation_log</w:t>
        <w:br/>
        <w:t>操作日志</w:t>
      </w:r>
    </w:p>
    <w:p>
      <w:pPr>
        <w:pStyle w:val="Heading2"/>
      </w:pPr>
      <w:r>
        <w:t>3. 数据关系</w:t>
      </w:r>
    </w:p>
    <w:p>
      <w:r>
        <w:t>用户1:N观看记录</w:t>
        <w:br/>
        <w:br/>
        <w:t>摄像头1:N录像记录</w:t>
        <w:br/>
        <w:br/>
        <w:t>所有业务通过DAO访问数据库。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