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接口变更记录 Change Log v1.0</w:t>
      </w:r>
    </w:p>
    <w:p>
      <w:pPr>
        <w:pStyle w:val="Heading2"/>
      </w:pPr>
      <w:r>
        <w:t>一、协议版本管理</w:t>
      </w:r>
    </w:p>
    <w:p>
      <w:r>
        <w:t>通信协议采用版本号管理：</w:t>
        <w:br/>
        <w:br/>
        <w:t>Protocol Version:</w:t>
        <w:br/>
        <w:t>v1.0</w:t>
        <w:br/>
        <w:br/>
        <w:t>后续新增字段需保持向后兼容。</w:t>
      </w:r>
    </w:p>
    <w:p>
      <w:pPr>
        <w:pStyle w:val="Heading2"/>
      </w:pPr>
      <w:r>
        <w:t>二、消息编号规划</w:t>
      </w:r>
    </w:p>
    <w:p>
      <w:r>
        <w:t>1000 用户模块</w:t>
        <w:br/>
        <w:br/>
        <w:t>2000 摄像头模块</w:t>
        <w:br/>
        <w:br/>
        <w:t>3000 视频模块</w:t>
        <w:br/>
        <w:br/>
        <w:t>4000 录像模块</w:t>
        <w:br/>
        <w:br/>
        <w:t>5000 PTZ扩展</w:t>
        <w:br/>
        <w:br/>
        <w:t>9000 系统模块</w:t>
      </w:r>
    </w:p>
    <w:p>
      <w:pPr>
        <w:pStyle w:val="Heading2"/>
      </w:pPr>
      <w:r>
        <w:t>三、变更流程</w:t>
      </w:r>
    </w:p>
    <w:p>
      <w:r>
        <w:t>接口修改流程：</w:t>
        <w:br/>
        <w:br/>
        <w:t>需求提出</w:t>
        <w:br/>
        <w:t xml:space="preserve"> -&gt; 评审</w:t>
        <w:br/>
        <w:t xml:space="preserve"> -&gt; 更新接口文档</w:t>
        <w:br/>
        <w:t xml:space="preserve"> -&gt; 修改Server</w:t>
        <w:br/>
        <w:t xml:space="preserve"> -&gt; 修改Client</w:t>
        <w:br/>
        <w:t xml:space="preserve"> -&gt; 联调测试</w:t>
      </w:r>
    </w:p>
    <w:p>
      <w:pPr>
        <w:pStyle w:val="Heading2"/>
      </w:pPr>
      <w:r>
        <w:t>四、版本记录</w:t>
      </w:r>
    </w:p>
    <w:p>
      <w:r>
        <w:t>V1.0：</w:t>
        <w:br/>
        <w:t>初始化TCP+TLV协议。</w:t>
        <w:br/>
        <w:br/>
        <w:t>后续版本记录新增。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