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CMake工程构建说明 v1.0</w:t>
      </w:r>
    </w:p>
    <w:p>
      <w:pPr>
        <w:pStyle w:val="Heading2"/>
      </w:pPr>
      <w:r>
        <w:t>一、Server构建流程</w:t>
      </w:r>
    </w:p>
    <w:p>
      <w:r>
        <w:t>mkdir build</w:t>
        <w:br/>
        <w:br/>
        <w:t>cmake ..</w:t>
        <w:br/>
        <w:br/>
        <w:t>make -j4</w:t>
        <w:br/>
        <w:br/>
        <w:t>生成：</w:t>
        <w:br/>
        <w:t>SmartHomeServer</w:t>
      </w:r>
    </w:p>
    <w:p>
      <w:pPr>
        <w:pStyle w:val="Heading2"/>
      </w:pPr>
      <w:r>
        <w:t>二、Client构建流程</w:t>
      </w:r>
    </w:p>
    <w:p>
      <w:r>
        <w:t>使用Qt Creator打开CMake工程。</w:t>
        <w:br/>
        <w:br/>
        <w:t>配置：</w:t>
        <w:br/>
        <w:t>Qt5.14.2 x86。</w:t>
        <w:br/>
        <w:br/>
        <w:t>编译生成客户端程序。</w:t>
      </w:r>
    </w:p>
    <w:p>
      <w:pPr>
        <w:pStyle w:val="Heading2"/>
      </w:pPr>
      <w:r>
        <w:t>三、构建规范</w:t>
      </w:r>
    </w:p>
    <w:p>
      <w:r>
        <w:t>禁止提交build目录。</w:t>
        <w:br/>
        <w:br/>
        <w:t>源码和构建目录分离。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