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b/>
          <w:sz w:val="28"/>
          <w:szCs w:val="28"/>
        </w:rPr>
      </w:pPr>
    </w:p>
    <w:p>
      <w:pPr>
        <w:rPr>
          <w:rFonts w:ascii="Times New Roman" w:hAnsi="Times New Roman" w:eastAsia="宋体" w:cs="Times New Roman"/>
          <w:b/>
          <w:sz w:val="28"/>
          <w:szCs w:val="28"/>
        </w:rPr>
      </w:pPr>
    </w:p>
    <w:p>
      <w:pPr>
        <w:jc w:val="center"/>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drawing>
          <wp:inline distT="0" distB="0" distL="0" distR="0">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pPr>
        <w:jc w:val="center"/>
        <w:rPr>
          <w:rFonts w:ascii="黑体" w:hAnsi="Times New Roman" w:eastAsia="黑体" w:cs="Times New Roman"/>
          <w:b/>
          <w:sz w:val="64"/>
          <w:szCs w:val="52"/>
        </w:rPr>
      </w:pPr>
      <w:bookmarkStart w:id="1" w:name="_GoBack"/>
      <w:bookmarkEnd w:id="1"/>
    </w:p>
    <w:p>
      <w:pPr>
        <w:jc w:val="center"/>
        <w:rPr>
          <w:rFonts w:ascii="Times New Roman" w:hAnsi="Times New Roman" w:eastAsia="宋体" w:cs="Times New Roman"/>
          <w:szCs w:val="24"/>
        </w:rPr>
      </w:pPr>
    </w:p>
    <w:p>
      <w:pPr>
        <w:jc w:val="center"/>
        <w:rPr>
          <w:rFonts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1254125" cy="1227455"/>
            <wp:effectExtent l="0" t="0" r="3175" b="0"/>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pPr>
        <w:jc w:val="center"/>
        <w:rPr>
          <w:rFonts w:ascii="黑体" w:hAnsi="Times New Roman" w:eastAsia="黑体" w:cs="Times New Roman"/>
          <w:b/>
          <w:sz w:val="52"/>
          <w:szCs w:val="52"/>
        </w:rPr>
      </w:pPr>
      <w:r>
        <w:rPr>
          <w:rFonts w:hint="eastAsia" w:ascii="黑体" w:hAnsi="Times New Roman" w:eastAsia="黑体" w:cs="Times New Roman"/>
          <w:b/>
          <w:sz w:val="52"/>
          <w:szCs w:val="52"/>
        </w:rPr>
        <w:t xml:space="preserve">  </w:t>
      </w:r>
    </w:p>
    <w:p>
      <w:pPr>
        <w:rPr>
          <w:rFonts w:ascii="Times New Roman" w:hAnsi="Times New Roman" w:eastAsia="宋体" w:cs="Times New Roman"/>
          <w:szCs w:val="24"/>
        </w:rPr>
      </w:pPr>
    </w:p>
    <w:p>
      <w:pPr>
        <w:jc w:val="center"/>
        <w:rPr>
          <w:rFonts w:ascii="Times New Roman" w:hAnsi="Times New Roman" w:eastAsia="宋体" w:cs="Times New Roman"/>
          <w:b/>
          <w:sz w:val="28"/>
          <w:szCs w:val="28"/>
          <w:u w:val="single"/>
        </w:rPr>
      </w:pPr>
      <w:r>
        <w:rPr>
          <w:rFonts w:hint="eastAsia" w:ascii="Times New Roman" w:hAnsi="Times New Roman" w:eastAsia="宋体" w:cs="Times New Roman"/>
          <w:b/>
          <w:sz w:val="36"/>
          <w:szCs w:val="32"/>
        </w:rPr>
        <w:t>题目：</w:t>
      </w:r>
      <w:r>
        <w:rPr>
          <w:rFonts w:hint="eastAsia" w:ascii="Times New Roman" w:hAnsi="Times New Roman" w:eastAsia="宋体" w:cs="Times New Roman"/>
          <w:b/>
          <w:sz w:val="36"/>
          <w:szCs w:val="32"/>
          <w:u w:val="single"/>
        </w:rPr>
        <w:t xml:space="preserve"> </w:t>
      </w:r>
      <w:r>
        <w:rPr>
          <w:rFonts w:hint="eastAsia" w:ascii="Times New Roman" w:hAnsi="Times New Roman" w:eastAsia="宋体" w:cs="Times New Roman"/>
          <w:b/>
          <w:sz w:val="32"/>
          <w:szCs w:val="28"/>
          <w:u w:val="single"/>
          <w:lang w:val="en-US" w:eastAsia="zh-CN"/>
        </w:rPr>
        <w:t>国产处理器现状及高性能计算机TOP500的最新发展趋势</w:t>
      </w:r>
      <w:r>
        <w:rPr>
          <w:rFonts w:hint="eastAsia" w:ascii="Times New Roman" w:hAnsi="Times New Roman" w:eastAsia="宋体" w:cs="Times New Roman"/>
          <w:b/>
          <w:sz w:val="32"/>
          <w:szCs w:val="28"/>
          <w:u w:val="single"/>
        </w:rPr>
        <w:t xml:space="preserve"> </w:t>
      </w:r>
    </w:p>
    <w:p>
      <w:pPr>
        <w:rPr>
          <w:rFonts w:ascii="Times New Roman" w:hAnsi="Times New Roman" w:eastAsia="宋体" w:cs="Times New Roman"/>
          <w:szCs w:val="24"/>
        </w:rPr>
      </w:pPr>
    </w:p>
    <w:p>
      <w:pPr>
        <w:ind w:firstLine="2783" w:firstLineChars="990"/>
        <w:rPr>
          <w:rFonts w:ascii="Times New Roman" w:hAnsi="Times New Roman" w:eastAsia="宋体" w:cs="Times New Roman"/>
          <w:b/>
          <w:sz w:val="28"/>
          <w:szCs w:val="28"/>
        </w:rPr>
      </w:pPr>
      <w:r>
        <w:rPr>
          <w:rFonts w:hint="eastAsia" w:ascii="Times New Roman" w:hAnsi="Times New Roman" w:eastAsia="宋体" w:cs="Times New Roman"/>
          <w:b/>
          <w:sz w:val="28"/>
          <w:szCs w:val="28"/>
        </w:rPr>
        <w:t>班</w:t>
      </w:r>
      <w:r>
        <w:rPr>
          <w:rFonts w:hint="eastAsia" w:ascii="Times New Roman" w:hAnsi="Times New Roman" w:eastAsia="宋体" w:cs="Times New Roman"/>
          <w:b/>
          <w:sz w:val="28"/>
          <w:szCs w:val="28"/>
          <w:lang w:val="en-US" w:eastAsia="zh-CN"/>
        </w:rPr>
        <w:t xml:space="preserve"> </w:t>
      </w:r>
      <w:r>
        <w:rPr>
          <w:rFonts w:hint="eastAsia" w:ascii="Times New Roman" w:hAnsi="Times New Roman" w:eastAsia="宋体" w:cs="Times New Roman"/>
          <w:b/>
          <w:sz w:val="28"/>
          <w:szCs w:val="28"/>
        </w:rPr>
        <w:t>级：</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2020211314</w:t>
      </w:r>
      <w:r>
        <w:rPr>
          <w:rFonts w:hint="eastAsia" w:ascii="Times New Roman" w:hAnsi="Times New Roman" w:eastAsia="宋体" w:cs="Times New Roman"/>
          <w:b/>
          <w:sz w:val="28"/>
          <w:szCs w:val="28"/>
          <w:u w:val="single"/>
        </w:rPr>
        <w:t xml:space="preserve">     </w:t>
      </w:r>
    </w:p>
    <w:p>
      <w:pPr>
        <w:ind w:firstLine="2783" w:firstLineChars="99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号：</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 xml:space="preserve"> 2020211502</w:t>
      </w:r>
      <w:r>
        <w:rPr>
          <w:rFonts w:hint="eastAsia" w:ascii="Times New Roman" w:hAnsi="Times New Roman" w:eastAsia="宋体" w:cs="Times New Roman"/>
          <w:b/>
          <w:sz w:val="28"/>
          <w:szCs w:val="28"/>
          <w:u w:val="single"/>
        </w:rPr>
        <w:t xml:space="preserve">     </w:t>
      </w:r>
    </w:p>
    <w:p>
      <w:pPr>
        <w:ind w:firstLine="2783" w:firstLineChars="99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姓 名：</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王小龙</w:t>
      </w:r>
      <w:r>
        <w:rPr>
          <w:rFonts w:hint="eastAsia" w:ascii="Times New Roman" w:hAnsi="Times New Roman" w:eastAsia="宋体" w:cs="Times New Roman"/>
          <w:b/>
          <w:sz w:val="28"/>
          <w:szCs w:val="28"/>
          <w:u w:val="single"/>
        </w:rPr>
        <w:t xml:space="preserve">        </w:t>
      </w:r>
    </w:p>
    <w:p>
      <w:pPr>
        <w:ind w:firstLine="2783" w:firstLineChars="99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院：</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 xml:space="preserve">计算机学院 </w:t>
      </w:r>
      <w:r>
        <w:rPr>
          <w:rFonts w:hint="eastAsia" w:ascii="Times New Roman" w:hAnsi="Times New Roman" w:eastAsia="宋体" w:cs="Times New Roman"/>
          <w:b/>
          <w:sz w:val="28"/>
          <w:szCs w:val="28"/>
          <w:u w:val="single"/>
        </w:rPr>
        <w:t xml:space="preserve">   </w:t>
      </w:r>
    </w:p>
    <w:p>
      <w:pPr>
        <w:ind w:firstLine="2125" w:firstLineChars="756"/>
        <w:rPr>
          <w:rFonts w:ascii="Times New Roman" w:hAnsi="Times New Roman" w:eastAsia="宋体" w:cs="Times New Roman"/>
          <w:b/>
          <w:sz w:val="28"/>
          <w:szCs w:val="28"/>
          <w:u w:val="single"/>
        </w:rPr>
      </w:pPr>
    </w:p>
    <w:p>
      <w:pPr>
        <w:ind w:firstLine="2502" w:firstLineChars="890"/>
        <w:rPr>
          <w:rFonts w:ascii="Times New Roman" w:hAnsi="Times New Roman" w:eastAsia="宋体" w:cs="Times New Roman"/>
          <w:b/>
          <w:sz w:val="28"/>
          <w:szCs w:val="28"/>
          <w:u w:val="single"/>
        </w:rPr>
      </w:pPr>
    </w:p>
    <w:p>
      <w:pPr>
        <w:jc w:val="center"/>
        <w:rPr>
          <w:rFonts w:ascii="Times New Roman" w:hAnsi="Times New Roman" w:eastAsia="宋体" w:cs="Times New Roman"/>
          <w:b/>
          <w:sz w:val="28"/>
          <w:szCs w:val="28"/>
        </w:rPr>
      </w:pPr>
      <w:r>
        <w:rPr>
          <w:rFonts w:hint="eastAsia" w:ascii="Times New Roman" w:hAnsi="Times New Roman" w:eastAsia="宋体" w:cs="Times New Roman"/>
          <w:b/>
          <w:sz w:val="28"/>
          <w:szCs w:val="28"/>
          <w:lang w:val="en-US" w:eastAsia="zh-CN"/>
        </w:rPr>
        <w:t xml:space="preserve">2023 </w:t>
      </w:r>
      <w:r>
        <w:rPr>
          <w:rFonts w:hint="eastAsia" w:ascii="Times New Roman" w:hAnsi="Times New Roman" w:eastAsia="宋体" w:cs="Times New Roman"/>
          <w:b/>
          <w:sz w:val="28"/>
          <w:szCs w:val="28"/>
        </w:rPr>
        <w:t xml:space="preserve">年 </w:t>
      </w:r>
      <w:r>
        <w:rPr>
          <w:rFonts w:hint="eastAsia" w:ascii="Times New Roman" w:hAnsi="Times New Roman" w:eastAsia="宋体" w:cs="Times New Roman"/>
          <w:b/>
          <w:sz w:val="28"/>
          <w:szCs w:val="28"/>
          <w:lang w:val="en-US" w:eastAsia="zh-CN"/>
        </w:rPr>
        <w:t xml:space="preserve"> 5  </w:t>
      </w:r>
      <w:r>
        <w:rPr>
          <w:rFonts w:hint="eastAsia" w:ascii="Times New Roman" w:hAnsi="Times New Roman" w:eastAsia="宋体" w:cs="Times New Roman"/>
          <w:b/>
          <w:sz w:val="28"/>
          <w:szCs w:val="28"/>
        </w:rPr>
        <w:t xml:space="preserve">月  </w:t>
      </w:r>
      <w:r>
        <w:rPr>
          <w:rFonts w:hint="eastAsia" w:ascii="Times New Roman" w:hAnsi="Times New Roman" w:eastAsia="宋体" w:cs="Times New Roman"/>
          <w:b/>
          <w:sz w:val="28"/>
          <w:szCs w:val="28"/>
          <w:lang w:val="en-US" w:eastAsia="zh-CN"/>
        </w:rPr>
        <w:t>26</w:t>
      </w:r>
      <w:r>
        <w:rPr>
          <w:rFonts w:hint="eastAsia" w:ascii="Times New Roman" w:hAnsi="Times New Roman" w:eastAsia="宋体" w:cs="Times New Roman"/>
          <w:b/>
          <w:sz w:val="28"/>
          <w:szCs w:val="28"/>
        </w:rPr>
        <w:t xml:space="preserve"> 日</w:t>
      </w:r>
    </w:p>
    <w:p>
      <w:pPr>
        <w:rPr>
          <w:sz w:val="40"/>
        </w:rPr>
      </w:pPr>
    </w:p>
    <w:p>
      <w:pPr>
        <w:pStyle w:val="2"/>
        <w:bidi w:val="0"/>
        <w:rPr>
          <w:rFonts w:hint="default" w:ascii="宋体" w:hAnsi="宋体" w:eastAsia="宋体"/>
          <w:szCs w:val="21"/>
          <w:lang w:val="en-US" w:eastAsia="zh-CN"/>
        </w:rPr>
      </w:pPr>
      <w:r>
        <w:rPr>
          <w:rFonts w:hint="default"/>
          <w:lang w:val="en-US" w:eastAsia="zh-CN"/>
        </w:rPr>
        <w:t>国产处理器现状</w:t>
      </w:r>
    </w:p>
    <w:p>
      <w:pPr>
        <w:numPr>
          <w:ilvl w:val="0"/>
          <w:numId w:val="0"/>
        </w:numPr>
        <w:ind w:firstLine="420" w:firstLineChars="0"/>
        <w:rPr>
          <w:rFonts w:hint="eastAsia" w:ascii="宋体" w:hAnsi="宋体"/>
          <w:szCs w:val="21"/>
          <w:lang w:val="en-US" w:eastAsia="zh-CN"/>
        </w:rPr>
      </w:pPr>
      <w:r>
        <w:rPr>
          <w:rFonts w:hint="default" w:ascii="宋体" w:hAnsi="宋体" w:eastAsia="宋体"/>
          <w:szCs w:val="21"/>
          <w:lang w:val="en-US" w:eastAsia="zh-CN"/>
        </w:rPr>
        <w:t>CPU是计算机的核心部件之一，也叫中央处理器，它的主要功能是解释和执行计算机指令，以及处理计算机软件中的数据。目前，全球CPU市场基本被美国的Intel和AMD两大公司垄断，而</w:t>
      </w:r>
      <w:r>
        <w:rPr>
          <w:rFonts w:hint="eastAsia" w:ascii="宋体" w:hAnsi="宋体"/>
          <w:szCs w:val="21"/>
          <w:lang w:val="en-US" w:eastAsia="zh-CN"/>
        </w:rPr>
        <w:t>我</w:t>
      </w:r>
      <w:r>
        <w:rPr>
          <w:rFonts w:hint="default" w:ascii="宋体" w:hAnsi="宋体" w:eastAsia="宋体"/>
          <w:szCs w:val="21"/>
          <w:lang w:val="en-US" w:eastAsia="zh-CN"/>
        </w:rPr>
        <w:t>国的CPU自主化率</w:t>
      </w:r>
      <w:r>
        <w:rPr>
          <w:rFonts w:hint="eastAsia" w:ascii="宋体" w:hAnsi="宋体"/>
          <w:szCs w:val="21"/>
          <w:lang w:val="en-US" w:eastAsia="zh-CN"/>
        </w:rPr>
        <w:t>较</w:t>
      </w:r>
      <w:r>
        <w:rPr>
          <w:rFonts w:hint="default" w:ascii="宋体" w:hAnsi="宋体" w:eastAsia="宋体"/>
          <w:szCs w:val="21"/>
          <w:lang w:val="en-US" w:eastAsia="zh-CN"/>
        </w:rPr>
        <w:t>低，受到外国技术的限制。作为世界上最难掌握的核心技术之一，通用CPU芯片研制难，甚至难于上青天。不光不能一蹴而就，同时还需要长期巨额资金投入，对人才、政策、产业支持、先进设备等需求更是缺一不可。在这场全民芯片突围之战里，中国企业可谓是经历几生几死后，终于逐步崛起</w:t>
      </w:r>
      <w:r>
        <w:rPr>
          <w:rStyle w:val="13"/>
          <w:rFonts w:hint="default" w:ascii="宋体" w:hAnsi="宋体" w:eastAsia="宋体"/>
          <w:szCs w:val="21"/>
          <w:lang w:val="en-US" w:eastAsia="zh-CN"/>
        </w:rPr>
        <w:t>[</w:t>
      </w:r>
      <w:r>
        <w:rPr>
          <w:rStyle w:val="13"/>
          <w:rFonts w:hint="default" w:ascii="宋体" w:hAnsi="宋体" w:eastAsia="宋体"/>
          <w:szCs w:val="21"/>
          <w:lang w:val="en-US" w:eastAsia="zh-CN"/>
        </w:rPr>
        <w:endnoteReference w:id="0"/>
      </w:r>
      <w:r>
        <w:rPr>
          <w:rStyle w:val="13"/>
          <w:rFonts w:hint="default" w:ascii="宋体" w:hAnsi="宋体" w:eastAsia="宋体"/>
          <w:szCs w:val="21"/>
          <w:lang w:val="en-US" w:eastAsia="zh-CN"/>
        </w:rPr>
        <w:t>]</w:t>
      </w:r>
      <w:r>
        <w:rPr>
          <w:rFonts w:hint="default" w:ascii="宋体" w:hAnsi="宋体" w:eastAsia="宋体"/>
          <w:szCs w:val="21"/>
          <w:lang w:val="en-US" w:eastAsia="zh-CN"/>
        </w:rPr>
        <w:t>。</w:t>
      </w:r>
    </w:p>
    <w:p>
      <w:pPr>
        <w:numPr>
          <w:ilvl w:val="0"/>
          <w:numId w:val="0"/>
        </w:numPr>
        <w:ind w:firstLine="420" w:firstLineChars="0"/>
        <w:rPr>
          <w:rFonts w:hint="eastAsia" w:ascii="宋体" w:hAnsi="宋体"/>
          <w:szCs w:val="21"/>
          <w:lang w:val="en-US" w:eastAsia="zh-CN"/>
        </w:rPr>
      </w:pPr>
      <w:r>
        <w:rPr>
          <w:rFonts w:hint="eastAsia" w:ascii="宋体" w:hAnsi="宋体"/>
          <w:szCs w:val="21"/>
          <w:lang w:val="en-US" w:eastAsia="zh-CN"/>
        </w:rPr>
        <w:t>总体来说，我国CPU事业发展缓慢，无论是在军事领域还是在民用商业领域，都与国外存在着较大的差距。在芯片封装领域，由于技术含量不高、门槛较低，有很多公司在做；在芯片生产领域，设备制造方向荷兰ASML公司处于垄断地位，圆晶代工方向上海中芯国际等国产企业正逐步扩大本土市场的占有份额；在芯片设计领域，国外独大，国内步履维艰，基本是在国外芯片设计公司I P或架构的授权下推出自己的CPU，但也有很多公司中途放弃</w:t>
      </w:r>
      <w:r>
        <w:rPr>
          <w:rStyle w:val="13"/>
          <w:rFonts w:hint="eastAsia" w:ascii="宋体" w:hAnsi="宋体"/>
          <w:szCs w:val="21"/>
          <w:lang w:val="en-US" w:eastAsia="zh-CN"/>
        </w:rPr>
        <w:t>[</w:t>
      </w:r>
      <w:r>
        <w:rPr>
          <w:rStyle w:val="13"/>
          <w:rFonts w:hint="eastAsia" w:ascii="宋体" w:hAnsi="宋体"/>
          <w:szCs w:val="21"/>
          <w:lang w:val="en-US" w:eastAsia="zh-CN"/>
        </w:rPr>
        <w:endnoteReference w:id="1"/>
      </w:r>
      <w:r>
        <w:rPr>
          <w:rStyle w:val="13"/>
          <w:rFonts w:hint="eastAsia" w:ascii="宋体" w:hAnsi="宋体"/>
          <w:szCs w:val="21"/>
          <w:lang w:val="en-US" w:eastAsia="zh-CN"/>
        </w:rPr>
        <w:t>]</w:t>
      </w:r>
      <w:r>
        <w:rPr>
          <w:rFonts w:hint="eastAsia" w:ascii="宋体" w:hAnsi="宋体"/>
          <w:szCs w:val="21"/>
          <w:lang w:val="en-US" w:eastAsia="zh-CN"/>
        </w:rPr>
        <w:t>。</w:t>
      </w:r>
    </w:p>
    <w:p>
      <w:pPr>
        <w:numPr>
          <w:ilvl w:val="0"/>
          <w:numId w:val="0"/>
        </w:numPr>
        <w:ind w:firstLine="420" w:firstLineChars="0"/>
        <w:rPr>
          <w:rFonts w:hint="eastAsia" w:ascii="宋体" w:hAnsi="宋体"/>
          <w:color w:val="0000FF"/>
          <w:szCs w:val="21"/>
          <w:lang w:val="en-US" w:eastAsia="zh-CN"/>
        </w:rPr>
      </w:pPr>
      <w:r>
        <w:rPr>
          <w:rFonts w:hint="eastAsia" w:ascii="宋体" w:hAnsi="宋体"/>
          <w:szCs w:val="21"/>
          <w:lang w:val="en-US" w:eastAsia="zh-CN"/>
        </w:rPr>
        <w:t>为了打破外国技术封锁，提升国家信息安全和工业安全，我国政府和企业多年来一直在推动国产CPU的研发和应用。</w:t>
      </w:r>
      <w:r>
        <w:rPr>
          <w:rFonts w:hint="eastAsia" w:ascii="宋体" w:hAnsi="宋体"/>
          <w:color w:val="auto"/>
          <w:szCs w:val="21"/>
          <w:lang w:val="en-US" w:eastAsia="zh-CN"/>
        </w:rPr>
        <w:t>中国自2001年开始启动处理器设计项目, 至今也有近20年了, 产生了以中科龙芯、天津飞腾、上海申威、上海兆芯等为代表的国产CPU, 并且产品的性能逐年提高, 应用领域不断扩展, 使中国长期以来无“芯”可用的局面得到了极大扭转, 为构建安全、自主、可控的国产化计算平台奠定了基础, 国产CPU技术正大步迈向新的阶段</w:t>
      </w:r>
      <w:r>
        <w:rPr>
          <w:rStyle w:val="13"/>
          <w:rFonts w:hint="eastAsia" w:ascii="宋体" w:hAnsi="宋体"/>
          <w:color w:val="auto"/>
          <w:szCs w:val="21"/>
          <w:lang w:val="en-US" w:eastAsia="zh-CN"/>
        </w:rPr>
        <w:t>[</w:t>
      </w:r>
      <w:r>
        <w:rPr>
          <w:rStyle w:val="13"/>
          <w:rFonts w:hint="eastAsia" w:ascii="宋体" w:hAnsi="宋体"/>
          <w:color w:val="auto"/>
          <w:szCs w:val="21"/>
          <w:lang w:val="en-US" w:eastAsia="zh-CN"/>
        </w:rPr>
        <w:endnoteReference w:id="2"/>
      </w:r>
      <w:r>
        <w:rPr>
          <w:rStyle w:val="13"/>
          <w:rFonts w:hint="eastAsia" w:ascii="宋体" w:hAnsi="宋体"/>
          <w:color w:val="auto"/>
          <w:szCs w:val="21"/>
          <w:lang w:val="en-US" w:eastAsia="zh-CN"/>
        </w:rPr>
        <w:t>]</w:t>
      </w:r>
      <w:r>
        <w:rPr>
          <w:rFonts w:hint="eastAsia" w:ascii="宋体" w:hAnsi="宋体"/>
          <w:color w:val="auto"/>
          <w:szCs w:val="21"/>
          <w:lang w:val="en-US" w:eastAsia="zh-CN"/>
        </w:rPr>
        <w:t>。</w:t>
      </w:r>
    </w:p>
    <w:p>
      <w:pPr>
        <w:numPr>
          <w:ilvl w:val="0"/>
          <w:numId w:val="0"/>
        </w:numPr>
        <w:ind w:firstLine="420" w:firstLineChars="0"/>
        <w:rPr>
          <w:rFonts w:hint="eastAsia" w:ascii="宋体" w:hAnsi="宋体"/>
          <w:color w:val="auto"/>
          <w:szCs w:val="21"/>
          <w:lang w:val="en-US" w:eastAsia="zh-CN"/>
        </w:rPr>
      </w:pPr>
      <w:r>
        <w:rPr>
          <w:rFonts w:hint="eastAsia" w:ascii="宋体" w:hAnsi="宋体"/>
          <w:color w:val="auto"/>
          <w:szCs w:val="21"/>
          <w:lang w:val="en-US" w:eastAsia="zh-CN"/>
        </w:rPr>
        <w:t>本文将分别介绍几大国产CPU厂商的发展现状，分析国产CPU发展面临的困难，最后提出了关于国产CPU发展的几点建议。</w:t>
      </w:r>
    </w:p>
    <w:p>
      <w:pPr>
        <w:numPr>
          <w:ilvl w:val="0"/>
          <w:numId w:val="0"/>
        </w:numPr>
        <w:ind w:firstLine="420" w:firstLineChars="0"/>
        <w:rPr>
          <w:rFonts w:hint="eastAsia" w:ascii="宋体" w:hAnsi="宋体"/>
          <w:color w:val="auto"/>
          <w:szCs w:val="21"/>
          <w:lang w:val="en-US" w:eastAsia="zh-CN"/>
        </w:rPr>
      </w:pPr>
    </w:p>
    <w:p>
      <w:pPr>
        <w:pStyle w:val="4"/>
        <w:bidi w:val="0"/>
        <w:rPr>
          <w:rFonts w:hint="eastAsia" w:ascii="宋体" w:hAnsi="宋体"/>
          <w:color w:val="auto"/>
          <w:szCs w:val="21"/>
          <w:lang w:val="en-US" w:eastAsia="zh-CN"/>
        </w:rPr>
      </w:pPr>
      <w:r>
        <w:rPr>
          <w:rFonts w:hint="eastAsia"/>
          <w:lang w:val="en-US" w:eastAsia="zh-CN"/>
        </w:rPr>
        <w:t>一、国产CPU厂商的发展现状</w:t>
      </w:r>
    </w:p>
    <w:p>
      <w:pPr>
        <w:numPr>
          <w:ilvl w:val="0"/>
          <w:numId w:val="0"/>
        </w:numPr>
        <w:ind w:firstLine="420" w:firstLineChars="0"/>
        <w:rPr>
          <w:rFonts w:hint="default" w:ascii="宋体" w:hAnsi="宋体"/>
          <w:color w:val="auto"/>
          <w:szCs w:val="21"/>
          <w:lang w:val="en-US" w:eastAsia="zh-CN"/>
        </w:rPr>
      </w:pPr>
      <w:r>
        <w:rPr>
          <w:rFonts w:hint="eastAsia" w:ascii="宋体" w:hAnsi="宋体"/>
          <w:color w:val="auto"/>
          <w:szCs w:val="21"/>
          <w:lang w:val="en-US" w:eastAsia="zh-CN"/>
        </w:rPr>
        <w:t>国产CPU主要厂商及其架构和技术对比图：</w:t>
      </w:r>
    </w:p>
    <w:p>
      <w:pPr>
        <w:numPr>
          <w:ilvl w:val="0"/>
          <w:numId w:val="0"/>
        </w:numPr>
        <w:ind w:firstLine="420" w:firstLineChars="0"/>
        <w:rPr>
          <w:rFonts w:hint="eastAsia" w:ascii="宋体" w:hAnsi="宋体"/>
          <w:color w:val="auto"/>
          <w:szCs w:val="21"/>
          <w:lang w:val="en-US" w:eastAsia="zh-CN"/>
        </w:rPr>
      </w:pPr>
      <w:r>
        <w:rPr>
          <w:rFonts w:ascii="宋体" w:hAnsi="宋体" w:eastAsia="宋体" w:cs="宋体"/>
          <w:sz w:val="24"/>
          <w:szCs w:val="24"/>
        </w:rPr>
        <w:drawing>
          <wp:inline distT="0" distB="0" distL="114300" distR="114300">
            <wp:extent cx="5401945" cy="2070735"/>
            <wp:effectExtent l="0" t="0" r="825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401945" cy="2070735"/>
                    </a:xfrm>
                    <a:prstGeom prst="rect">
                      <a:avLst/>
                    </a:prstGeom>
                    <a:noFill/>
                    <a:ln w="9525">
                      <a:noFill/>
                    </a:ln>
                  </pic:spPr>
                </pic:pic>
              </a:graphicData>
            </a:graphic>
          </wp:inline>
        </w:drawing>
      </w:r>
    </w:p>
    <w:p>
      <w:pPr>
        <w:numPr>
          <w:ilvl w:val="0"/>
          <w:numId w:val="0"/>
        </w:numPr>
        <w:rPr>
          <w:rFonts w:hint="eastAsia" w:ascii="宋体" w:hAnsi="宋体"/>
          <w:color w:val="auto"/>
          <w:szCs w:val="21"/>
          <w:lang w:val="en-US" w:eastAsia="zh-CN"/>
        </w:rPr>
      </w:pPr>
      <w:r>
        <w:rPr>
          <w:rStyle w:val="25"/>
          <w:rFonts w:hint="eastAsia"/>
          <w:lang w:val="en-US" w:eastAsia="zh-CN"/>
        </w:rPr>
        <w:t>1.1 中科龙芯</w:t>
      </w:r>
      <w:r>
        <w:rPr>
          <w:rFonts w:hint="eastAsia" w:ascii="宋体" w:hAnsi="宋体"/>
          <w:color w:val="auto"/>
          <w:szCs w:val="21"/>
          <w:lang w:val="en-US" w:eastAsia="zh-CN"/>
        </w:rPr>
        <w:br w:type="textWrapping"/>
      </w:r>
      <w:r>
        <w:rPr>
          <w:rFonts w:hint="eastAsia" w:ascii="宋体" w:hAnsi="宋体"/>
          <w:color w:val="auto"/>
          <w:szCs w:val="21"/>
          <w:lang w:val="en-US" w:eastAsia="zh-CN"/>
        </w:rPr>
        <w:tab/>
        <w:t>龙芯是我国最早研制的高性能通用CPU系列，由中科院计算所于2001年发起并主导开发。龙芯先后成功研制了龙芯1号、龙芯2号和龙芯3号，积累了底层核心技术。</w:t>
      </w:r>
    </w:p>
    <w:p>
      <w:pPr>
        <w:numPr>
          <w:ilvl w:val="0"/>
          <w:numId w:val="0"/>
        </w:numPr>
        <w:ind w:firstLine="420" w:firstLineChars="0"/>
        <w:rPr>
          <w:rFonts w:hint="eastAsia" w:ascii="宋体" w:hAnsi="宋体"/>
          <w:color w:val="auto"/>
          <w:szCs w:val="21"/>
          <w:lang w:val="en-US" w:eastAsia="zh-CN"/>
        </w:rPr>
      </w:pPr>
      <w:r>
        <w:rPr>
          <w:rFonts w:hint="eastAsia" w:ascii="宋体" w:hAnsi="宋体"/>
          <w:color w:val="auto"/>
          <w:szCs w:val="21"/>
          <w:lang w:val="en-US" w:eastAsia="zh-CN"/>
        </w:rPr>
        <w:t>龙芯1号是一款32位的RISC处理器，内频为266 MHz，采用0.18um CMOS工艺制造，具有低功耗的特点，平均功耗仅0.5瓦特。它还在片内提供了一种抗缓冲区溢出攻击的硬件机制，增强了安全性。龙芯1号采用类MIPS III的指令集，拥有七级动态流水线、32位整数单元和64位浮点单元。龙芯1号系列主要面向低端嵌入式和专用应用领域，如远程数据采集、以太网交换机、小型通信终端机、电表集中器、智能门锁、跑步机、电动工具等。龙芯1号的诞生，标志着中国计算机产业结束了只能依赖进口CPU芯片的历史。</w:t>
      </w:r>
    </w:p>
    <w:p>
      <w:pPr>
        <w:numPr>
          <w:ilvl w:val="0"/>
          <w:numId w:val="0"/>
        </w:numPr>
        <w:ind w:firstLine="420" w:firstLineChars="0"/>
        <w:rPr>
          <w:rFonts w:hint="eastAsia" w:ascii="宋体" w:hAnsi="宋体"/>
          <w:color w:val="auto"/>
          <w:szCs w:val="21"/>
          <w:lang w:val="en-US" w:eastAsia="zh-CN"/>
        </w:rPr>
      </w:pPr>
      <w:r>
        <w:rPr>
          <w:rFonts w:hint="eastAsia" w:ascii="宋体" w:hAnsi="宋体"/>
          <w:color w:val="auto"/>
          <w:szCs w:val="21"/>
          <w:lang w:val="en-US" w:eastAsia="zh-CN"/>
        </w:rPr>
        <w:t>龙芯2号是一款高性能的处理器，预计主频可达到1GHz，功耗为5-10瓦，SPEC CPU2000实测性能定点/浮点均达到500分左右，相当于中档Intel Pentium Ⅳ的水平。龙芯2E是龙芯2号系列的最新产品，采用65纳米工艺制造，芯片面积仅为6.8mm*5.2mm，是Intel 奔腾4的1/4。 龙芯2E样机实测SPEC CPU2000分值为定点503分，浮点503分，最高双精度浮点运算速度为3.99GFlops。 龙芯2E的性能是龙芯2C的三倍，达到中低档Intel 奔腾IV处理器的水平。其应用场景主要面向工业控制与终端等领域，如网络设备、行业终端、智能制造等。</w:t>
      </w:r>
    </w:p>
    <w:p>
      <w:pPr>
        <w:numPr>
          <w:ilvl w:val="0"/>
          <w:numId w:val="0"/>
        </w:numPr>
        <w:ind w:firstLine="420" w:firstLineChars="0"/>
        <w:rPr>
          <w:rFonts w:hint="eastAsia" w:ascii="宋体" w:hAnsi="宋体"/>
          <w:color w:val="auto"/>
          <w:szCs w:val="21"/>
          <w:lang w:val="en-US" w:eastAsia="zh-CN"/>
        </w:rPr>
      </w:pPr>
      <w:r>
        <w:rPr>
          <w:rFonts w:hint="eastAsia" w:ascii="宋体" w:hAnsi="宋体"/>
          <w:color w:val="auto"/>
          <w:szCs w:val="21"/>
          <w:lang w:val="en-US" w:eastAsia="zh-CN"/>
        </w:rPr>
        <w:t>龙芯3号系列是中国自主研发的多核CPU处理器，采用65纳米先进工艺，主频达到1GHz。该系列包括单核、4核与16核三款产品，分别适用于桌面计算机、高性能服务器等设备。</w:t>
      </w:r>
    </w:p>
    <w:p>
      <w:pPr>
        <w:numPr>
          <w:ilvl w:val="0"/>
          <w:numId w:val="0"/>
        </w:numPr>
        <w:ind w:firstLine="420" w:firstLineChars="0"/>
        <w:rPr>
          <w:rFonts w:hint="eastAsia" w:ascii="宋体" w:hAnsi="宋体"/>
          <w:color w:val="auto"/>
          <w:szCs w:val="21"/>
          <w:lang w:val="en-US" w:eastAsia="zh-CN"/>
        </w:rPr>
      </w:pPr>
    </w:p>
    <w:p>
      <w:pPr>
        <w:numPr>
          <w:ilvl w:val="0"/>
          <w:numId w:val="0"/>
        </w:numPr>
        <w:rPr>
          <w:rFonts w:hint="eastAsia" w:ascii="宋体" w:hAnsi="宋体"/>
          <w:color w:val="auto"/>
          <w:szCs w:val="21"/>
          <w:lang w:val="en-US" w:eastAsia="zh-CN"/>
        </w:rPr>
      </w:pPr>
      <w:r>
        <w:rPr>
          <w:rStyle w:val="25"/>
          <w:rFonts w:hint="eastAsia"/>
          <w:lang w:val="en-US" w:eastAsia="zh-CN"/>
        </w:rPr>
        <w:t>1.2 天津飞腾</w:t>
      </w:r>
      <w:r>
        <w:rPr>
          <w:rFonts w:hint="eastAsia" w:ascii="宋体" w:hAnsi="宋体"/>
          <w:color w:val="auto"/>
          <w:szCs w:val="21"/>
          <w:lang w:val="en-US" w:eastAsia="zh-CN"/>
        </w:rPr>
        <w:br w:type="textWrapping"/>
      </w:r>
      <w:r>
        <w:rPr>
          <w:rFonts w:hint="eastAsia" w:ascii="宋体" w:hAnsi="宋体"/>
          <w:color w:val="auto"/>
          <w:szCs w:val="21"/>
          <w:lang w:val="en-US" w:eastAsia="zh-CN"/>
        </w:rPr>
        <w:tab/>
        <w:t>飞腾研发团队通过20余年的技术积累，已形成完善的研发体系和产品线，一直有力地服务着国家各行业信息化建设工程。目前的主打产品包括高性能服务器CPU、高效能桌面CPU和高端嵌入式CPU三大系列，为从端到云的各型设备提供核心算力支撑</w:t>
      </w:r>
      <w:r>
        <w:rPr>
          <w:rStyle w:val="13"/>
          <w:rFonts w:hint="eastAsia" w:ascii="宋体" w:hAnsi="宋体"/>
          <w:color w:val="auto"/>
          <w:szCs w:val="21"/>
          <w:lang w:val="en-US" w:eastAsia="zh-CN"/>
        </w:rPr>
        <w:t>[</w:t>
      </w:r>
      <w:r>
        <w:rPr>
          <w:rStyle w:val="13"/>
          <w:rFonts w:hint="eastAsia" w:ascii="宋体" w:hAnsi="宋体"/>
          <w:color w:val="auto"/>
          <w:szCs w:val="21"/>
          <w:lang w:val="en-US" w:eastAsia="zh-CN"/>
        </w:rPr>
        <w:endnoteReference w:id="3"/>
      </w:r>
      <w:r>
        <w:rPr>
          <w:rStyle w:val="13"/>
          <w:rFonts w:hint="eastAsia" w:ascii="宋体" w:hAnsi="宋体"/>
          <w:color w:val="auto"/>
          <w:szCs w:val="21"/>
          <w:lang w:val="en-US" w:eastAsia="zh-CN"/>
        </w:rPr>
        <w:t>]</w:t>
      </w:r>
      <w:r>
        <w:rPr>
          <w:rFonts w:hint="eastAsia" w:ascii="宋体" w:hAnsi="宋体"/>
          <w:color w:val="auto"/>
          <w:szCs w:val="21"/>
          <w:lang w:val="en-US" w:eastAsia="zh-CN"/>
        </w:rPr>
        <w:t>。</w:t>
      </w:r>
    </w:p>
    <w:p>
      <w:pPr>
        <w:numPr>
          <w:ilvl w:val="0"/>
          <w:numId w:val="0"/>
        </w:numPr>
        <w:ind w:firstLine="420" w:firstLineChars="0"/>
        <w:rPr>
          <w:rFonts w:hint="eastAsia" w:ascii="宋体" w:hAnsi="宋体"/>
          <w:color w:val="auto"/>
          <w:szCs w:val="21"/>
          <w:lang w:val="en-US" w:eastAsia="zh-CN"/>
        </w:rPr>
      </w:pPr>
      <w:r>
        <w:rPr>
          <w:rFonts w:hint="default" w:ascii="宋体" w:hAnsi="宋体"/>
          <w:color w:val="auto"/>
          <w:szCs w:val="21"/>
          <w:lang w:val="en-US" w:eastAsia="zh-CN"/>
        </w:rPr>
        <w:t>飞腾高性能服务器CPU主流产品是2017年量产的FT-2000+</w:t>
      </w:r>
      <w:r>
        <w:rPr>
          <w:rFonts w:hint="eastAsia" w:ascii="宋体" w:hAnsi="宋体"/>
          <w:color w:val="auto"/>
          <w:szCs w:val="21"/>
          <w:lang w:val="en-US" w:eastAsia="zh-CN"/>
        </w:rPr>
        <w:t>/</w:t>
      </w:r>
      <w:r>
        <w:rPr>
          <w:rFonts w:hint="default" w:ascii="宋体" w:hAnsi="宋体"/>
          <w:color w:val="auto"/>
          <w:szCs w:val="21"/>
          <w:lang w:val="en-US" w:eastAsia="zh-CN"/>
        </w:rPr>
        <w:t>64，集成64个飞腾自研FTC662核，主频2.0～2.3GHz，典型功耗100W，峰值性能588.8GFLOPS</w:t>
      </w:r>
      <w:r>
        <w:rPr>
          <w:rStyle w:val="13"/>
          <w:rFonts w:hint="default" w:ascii="宋体" w:hAnsi="宋体"/>
          <w:color w:val="auto"/>
          <w:szCs w:val="21"/>
          <w:lang w:val="en-US" w:eastAsia="zh-CN"/>
        </w:rPr>
        <w:t>[</w:t>
      </w:r>
      <w:bookmarkStart w:id="0" w:name="_Ref15270"/>
      <w:r>
        <w:rPr>
          <w:rStyle w:val="13"/>
          <w:rFonts w:hint="default" w:ascii="宋体" w:hAnsi="宋体"/>
          <w:color w:val="auto"/>
          <w:szCs w:val="21"/>
          <w:lang w:val="en-US" w:eastAsia="zh-CN"/>
        </w:rPr>
        <w:endnoteReference w:id="4"/>
      </w:r>
      <w:bookmarkEnd w:id="0"/>
      <w:r>
        <w:rPr>
          <w:rStyle w:val="13"/>
          <w:rFonts w:hint="default" w:ascii="宋体" w:hAnsi="宋体"/>
          <w:color w:val="auto"/>
          <w:szCs w:val="21"/>
          <w:lang w:val="en-US" w:eastAsia="zh-CN"/>
        </w:rPr>
        <w:t>]</w:t>
      </w:r>
      <w:r>
        <w:rPr>
          <w:rFonts w:hint="eastAsia" w:ascii="宋体" w:hAnsi="宋体"/>
          <w:color w:val="auto"/>
          <w:szCs w:val="21"/>
          <w:lang w:val="en-US" w:eastAsia="zh-CN"/>
        </w:rPr>
        <w:t>。该产品适用于高性能、高吞吐率的服务器领域，如对处理能力和吞吐力要求很高的行业大型业务主机、高性能服务器系统和大型互联网数据中心等。</w:t>
      </w:r>
    </w:p>
    <w:p>
      <w:pPr>
        <w:numPr>
          <w:ilvl w:val="0"/>
          <w:numId w:val="0"/>
        </w:numPr>
        <w:ind w:firstLine="420" w:firstLineChars="0"/>
        <w:rPr>
          <w:rFonts w:hint="eastAsia" w:ascii="宋体" w:hAnsi="宋体"/>
          <w:color w:val="auto"/>
          <w:szCs w:val="21"/>
          <w:lang w:val="en-US" w:eastAsia="zh-CN"/>
        </w:rPr>
      </w:pPr>
      <w:r>
        <w:rPr>
          <w:rFonts w:hint="eastAsia" w:ascii="宋体" w:hAnsi="宋体"/>
          <w:color w:val="auto"/>
          <w:szCs w:val="21"/>
          <w:lang w:val="en-US" w:eastAsia="zh-CN"/>
        </w:rPr>
        <w:t>飞</w:t>
      </w:r>
      <w:r>
        <w:rPr>
          <w:rFonts w:hint="default" w:ascii="宋体" w:hAnsi="宋体"/>
          <w:color w:val="auto"/>
          <w:szCs w:val="21"/>
          <w:lang w:val="en-US" w:eastAsia="zh-CN"/>
        </w:rPr>
        <w:t>腾高效能桌面CPU主打产品是2019年量产的FT-2000</w:t>
      </w:r>
      <w:r>
        <w:rPr>
          <w:rFonts w:hint="eastAsia" w:ascii="宋体" w:hAnsi="宋体"/>
          <w:color w:val="auto"/>
          <w:szCs w:val="21"/>
          <w:lang w:val="en-US" w:eastAsia="zh-CN"/>
        </w:rPr>
        <w:t>/</w:t>
      </w:r>
      <w:r>
        <w:rPr>
          <w:rFonts w:hint="default" w:ascii="宋体" w:hAnsi="宋体"/>
          <w:color w:val="auto"/>
          <w:szCs w:val="21"/>
          <w:lang w:val="en-US" w:eastAsia="zh-CN"/>
        </w:rPr>
        <w:t>4，集成4个飞腾自研FTC663核，主频2.6～3.0GHz，提供了丰富的接口，安全机制健全，支持待机和休眠</w:t>
      </w:r>
      <w:r>
        <w:rPr>
          <w:rFonts w:hint="eastAsia" w:ascii="宋体" w:hAnsi="宋体"/>
          <w:color w:val="auto"/>
          <w:szCs w:val="21"/>
          <w:vertAlign w:val="superscript"/>
          <w:lang w:val="en-US" w:eastAsia="zh-CN"/>
        </w:rPr>
        <w:t>[3]</w:t>
      </w:r>
      <w:r>
        <w:rPr>
          <w:rFonts w:hint="eastAsia" w:ascii="宋体" w:hAnsi="宋体"/>
          <w:color w:val="auto"/>
          <w:szCs w:val="21"/>
          <w:lang w:val="en-US" w:eastAsia="zh-CN"/>
        </w:rPr>
        <w:t>。该产品适用于构建有更高性能、能耗比和安全需要的桌面终端、便携式终端、轻量级服务器和嵌入式低功耗产品，支持商业和工业分级。</w:t>
      </w:r>
    </w:p>
    <w:p>
      <w:pPr>
        <w:numPr>
          <w:ilvl w:val="0"/>
          <w:numId w:val="0"/>
        </w:numPr>
        <w:ind w:firstLine="420" w:firstLineChars="0"/>
        <w:rPr>
          <w:rFonts w:hint="eastAsia" w:ascii="宋体" w:hAnsi="宋体"/>
          <w:color w:val="auto"/>
          <w:szCs w:val="21"/>
          <w:lang w:val="en-US" w:eastAsia="zh-CN"/>
        </w:rPr>
      </w:pPr>
      <w:r>
        <w:rPr>
          <w:rFonts w:hint="default" w:ascii="宋体" w:hAnsi="宋体"/>
          <w:color w:val="auto"/>
          <w:szCs w:val="21"/>
          <w:lang w:val="en-US" w:eastAsia="zh-CN"/>
        </w:rPr>
        <w:t>飞腾高端嵌入式CPU主流产品是FT-2000A</w:t>
      </w:r>
      <w:r>
        <w:rPr>
          <w:rFonts w:hint="eastAsia" w:ascii="宋体" w:hAnsi="宋体"/>
          <w:color w:val="auto"/>
          <w:szCs w:val="21"/>
          <w:lang w:val="en-US" w:eastAsia="zh-CN"/>
        </w:rPr>
        <w:t>/</w:t>
      </w:r>
      <w:r>
        <w:rPr>
          <w:rFonts w:hint="default" w:ascii="宋体" w:hAnsi="宋体"/>
          <w:color w:val="auto"/>
          <w:szCs w:val="21"/>
          <w:lang w:val="en-US" w:eastAsia="zh-CN"/>
        </w:rPr>
        <w:t>2，集成2个飞腾自研FTC661核，主频1.0GHz，典型功耗3W，主要应用于嵌入式工业控制领域，也用于瘦客户机等设备</w:t>
      </w:r>
      <w:r>
        <w:rPr>
          <w:rFonts w:hint="eastAsia" w:ascii="宋体" w:hAnsi="宋体"/>
          <w:color w:val="auto"/>
          <w:szCs w:val="21"/>
          <w:vertAlign w:val="superscript"/>
          <w:lang w:val="en-US" w:eastAsia="zh-CN"/>
        </w:rPr>
        <w:t>[3]</w:t>
      </w:r>
      <w:r>
        <w:rPr>
          <w:rFonts w:hint="eastAsia" w:ascii="宋体" w:hAnsi="宋体"/>
          <w:color w:val="auto"/>
          <w:szCs w:val="21"/>
          <w:lang w:val="en-US" w:eastAsia="zh-CN"/>
        </w:rPr>
        <w:t>。该产品面向各种行业终端产品、嵌入式装备和工业控制领域应用产品需求，支持商业和工业分级，满足可靠性需求，具备高安全、高可靠、强实时、低功耗等特点。</w:t>
      </w:r>
    </w:p>
    <w:p>
      <w:pPr>
        <w:numPr>
          <w:ilvl w:val="0"/>
          <w:numId w:val="0"/>
        </w:numPr>
        <w:ind w:firstLine="420" w:firstLineChars="0"/>
        <w:rPr>
          <w:rFonts w:hint="eastAsia" w:ascii="宋体" w:hAnsi="宋体"/>
          <w:color w:val="auto"/>
          <w:szCs w:val="21"/>
          <w:lang w:val="en-US" w:eastAsia="zh-CN"/>
        </w:rPr>
      </w:pPr>
    </w:p>
    <w:p>
      <w:pPr>
        <w:pStyle w:val="5"/>
        <w:bidi w:val="0"/>
        <w:rPr>
          <w:rFonts w:hint="default"/>
          <w:lang w:val="en-US" w:eastAsia="zh-CN"/>
        </w:rPr>
      </w:pPr>
      <w:r>
        <w:rPr>
          <w:rFonts w:hint="eastAsia"/>
          <w:lang w:val="en-US" w:eastAsia="zh-CN"/>
        </w:rPr>
        <w:t>1.3 上海申威</w:t>
      </w:r>
    </w:p>
    <w:p>
      <w:pPr>
        <w:numPr>
          <w:ilvl w:val="0"/>
          <w:numId w:val="0"/>
        </w:numPr>
        <w:ind w:firstLine="420" w:firstLineChars="0"/>
        <w:rPr>
          <w:rFonts w:hint="default" w:ascii="宋体" w:hAnsi="宋体"/>
          <w:color w:val="auto"/>
          <w:szCs w:val="21"/>
          <w:lang w:val="en-US" w:eastAsia="zh-CN"/>
        </w:rPr>
      </w:pPr>
      <w:r>
        <w:rPr>
          <w:rFonts w:hint="default" w:ascii="宋体" w:hAnsi="宋体"/>
          <w:color w:val="auto"/>
          <w:szCs w:val="21"/>
          <w:lang w:val="en-US" w:eastAsia="zh-CN"/>
        </w:rPr>
        <w:t>上海申威CPU是由上海高性能集成电路中心自主研发的一款处理器，它借鉴了DEC公司的Alpha架构，并在此基础上进行了指令集扩展和微结构创新，成功应用在国产超级计算机中。申威CPU现已发展出高性能计算CPU、服务器/桌面CPU、嵌入式CPU三个系列的产品，覆盖了不同的应用领域。</w:t>
      </w:r>
    </w:p>
    <w:p>
      <w:pPr>
        <w:numPr>
          <w:ilvl w:val="0"/>
          <w:numId w:val="0"/>
        </w:numPr>
        <w:ind w:firstLine="420" w:firstLineChars="0"/>
        <w:rPr>
          <w:rFonts w:hint="default" w:ascii="宋体" w:hAnsi="宋体"/>
          <w:color w:val="auto"/>
          <w:szCs w:val="21"/>
          <w:lang w:val="en-US" w:eastAsia="zh-CN"/>
        </w:rPr>
      </w:pPr>
      <w:r>
        <w:rPr>
          <w:rFonts w:hint="default" w:ascii="宋体" w:hAnsi="宋体"/>
          <w:color w:val="auto"/>
          <w:szCs w:val="21"/>
          <w:lang w:val="en-US" w:eastAsia="zh-CN"/>
        </w:rPr>
        <w:t>神威·太湖之光超级计算机是由国家并行计算机工程技术研究中心设计和制造的超级计算机，它使用了40960块“申威26010”高性能处理器。2016年6月20日，在德国法兰克福举行的世界超算大会（ISC）上，“神威·太湖之光”超级计算机系统荣登榜首，成为世界上第一台运算速度超过十亿亿次的超级计算机。</w:t>
      </w:r>
    </w:p>
    <w:p>
      <w:pPr>
        <w:numPr>
          <w:ilvl w:val="0"/>
          <w:numId w:val="0"/>
        </w:numPr>
        <w:ind w:firstLine="420" w:firstLineChars="0"/>
        <w:rPr>
          <w:rFonts w:hint="default" w:ascii="宋体" w:hAnsi="宋体"/>
          <w:color w:val="auto"/>
          <w:szCs w:val="21"/>
          <w:lang w:val="en-US" w:eastAsia="zh-CN"/>
        </w:rPr>
      </w:pPr>
    </w:p>
    <w:p>
      <w:pPr>
        <w:numPr>
          <w:ilvl w:val="0"/>
          <w:numId w:val="0"/>
        </w:numPr>
        <w:rPr>
          <w:rFonts w:hint="eastAsia" w:ascii="宋体" w:hAnsi="宋体"/>
          <w:color w:val="auto"/>
          <w:szCs w:val="21"/>
          <w:lang w:val="en-US" w:eastAsia="zh-CN"/>
        </w:rPr>
      </w:pPr>
      <w:r>
        <w:rPr>
          <w:rStyle w:val="25"/>
          <w:rFonts w:hint="eastAsia"/>
          <w:lang w:val="en-US" w:eastAsia="zh-CN"/>
        </w:rPr>
        <w:t>1.4 上海兆芯</w:t>
      </w:r>
      <w:r>
        <w:rPr>
          <w:rFonts w:hint="eastAsia" w:ascii="宋体" w:hAnsi="宋体"/>
          <w:color w:val="auto"/>
          <w:szCs w:val="21"/>
          <w:lang w:val="en-US" w:eastAsia="zh-CN"/>
        </w:rPr>
        <w:br w:type="textWrapping"/>
      </w:r>
      <w:r>
        <w:rPr>
          <w:rFonts w:hint="eastAsia" w:ascii="宋体" w:hAnsi="宋体"/>
          <w:color w:val="auto"/>
          <w:szCs w:val="21"/>
          <w:lang w:val="en-US" w:eastAsia="zh-CN"/>
        </w:rPr>
        <w:tab/>
        <w:t>上海兆芯集成电路有限公司是一家由国家投资控股的公司，成立于2013年，总部位于上海，在北京、西安、济南等地设有分公司，拥有一支由硕士、博士等高学历人员组成的专业研发团队。</w:t>
      </w:r>
    </w:p>
    <w:p>
      <w:pPr>
        <w:numPr>
          <w:ilvl w:val="0"/>
          <w:numId w:val="0"/>
        </w:numPr>
        <w:ind w:firstLine="420" w:firstLineChars="0"/>
        <w:rPr>
          <w:rFonts w:hint="eastAsia" w:ascii="宋体" w:hAnsi="宋体"/>
          <w:color w:val="auto"/>
          <w:szCs w:val="21"/>
          <w:lang w:val="en-US" w:eastAsia="zh-CN"/>
        </w:rPr>
      </w:pPr>
      <w:r>
        <w:rPr>
          <w:rFonts w:hint="eastAsia" w:ascii="宋体" w:hAnsi="宋体"/>
          <w:color w:val="auto"/>
          <w:szCs w:val="21"/>
          <w:lang w:val="en-US" w:eastAsia="zh-CN"/>
        </w:rPr>
        <w:t>兆芯拥有自主通用处理器及其系统平台芯片的研发设计的核心技术，涵盖了微架构与实现技术等关键领域，构建了完整的处理器产品线和系统平台芯片产品线。</w:t>
      </w:r>
    </w:p>
    <w:p>
      <w:pPr>
        <w:numPr>
          <w:ilvl w:val="0"/>
          <w:numId w:val="0"/>
        </w:numPr>
        <w:ind w:firstLine="420" w:firstLineChars="0"/>
        <w:rPr>
          <w:rFonts w:hint="eastAsia" w:ascii="宋体" w:hAnsi="宋体"/>
          <w:color w:val="auto"/>
          <w:szCs w:val="21"/>
          <w:lang w:val="en-US" w:eastAsia="zh-CN"/>
        </w:rPr>
      </w:pPr>
      <w:r>
        <w:rPr>
          <w:rFonts w:hint="eastAsia" w:ascii="宋体" w:hAnsi="宋体"/>
          <w:color w:val="auto"/>
          <w:szCs w:val="21"/>
          <w:lang w:val="en-US" w:eastAsia="zh-CN"/>
        </w:rPr>
        <w:t>主要产品有开先ZX-A系列，开先ZX-C系列，开先ZX-C+系列，开胜ZX-C+系列，开胜KH-20000系列，开先KX-5000系列，开先KX-6000系列。</w:t>
      </w:r>
    </w:p>
    <w:p>
      <w:pPr>
        <w:numPr>
          <w:ilvl w:val="0"/>
          <w:numId w:val="0"/>
        </w:numPr>
        <w:ind w:firstLine="420" w:firstLineChars="0"/>
        <w:rPr>
          <w:rFonts w:hint="eastAsia" w:ascii="宋体" w:hAnsi="宋体"/>
          <w:color w:val="auto"/>
          <w:szCs w:val="21"/>
          <w:lang w:val="en-US" w:eastAsia="zh-CN"/>
        </w:rPr>
      </w:pPr>
      <w:r>
        <w:rPr>
          <w:rFonts w:hint="eastAsia" w:ascii="宋体" w:hAnsi="宋体"/>
          <w:color w:val="auto"/>
          <w:szCs w:val="21"/>
          <w:lang w:val="en-US" w:eastAsia="zh-CN"/>
        </w:rPr>
        <w:t>其中，开胜KH-20000系列是中国第一颗支持DDR4内存的通用服务器处理器，代号“五道口”，采用28nm工艺制造，集成了8个核心和8个线程、24个PCIE3.0接口、双通道DDR4内存控制器和8MB二级缓存，主频在1.8~2.0GHz之间，可以满足多种市场的应用需求，主要面向服务器、存储等领域。</w:t>
      </w:r>
    </w:p>
    <w:p>
      <w:pPr>
        <w:numPr>
          <w:ilvl w:val="0"/>
          <w:numId w:val="0"/>
        </w:numPr>
        <w:ind w:firstLine="420" w:firstLineChars="0"/>
        <w:rPr>
          <w:rFonts w:hint="eastAsia" w:ascii="宋体" w:hAnsi="宋体"/>
          <w:color w:val="auto"/>
          <w:szCs w:val="21"/>
          <w:lang w:val="en-US" w:eastAsia="zh-CN"/>
        </w:rPr>
      </w:pPr>
      <w:r>
        <w:rPr>
          <w:rFonts w:hint="eastAsia" w:ascii="宋体" w:hAnsi="宋体"/>
          <w:color w:val="auto"/>
          <w:szCs w:val="21"/>
          <w:lang w:val="en-US" w:eastAsia="zh-CN"/>
        </w:rPr>
        <w:t>其次，开先KX-6000系列处理器是兆芯自主创新研发的通用SoC处理器产品，是国内第一颗采用16nm CMOS制程工艺的处理器芯片，采用35mm x 35mm的HFCBGA封装技术，单芯片集成了4/8个核心CPU、内置双通道DDR4内存控制器、3D图形加速引擎、高清流媒体解码器、以及PCIe 3.0 、SATA、USB等通用外设接口，可以兼容市场主流的硬件配置环境。</w:t>
      </w:r>
    </w:p>
    <w:p>
      <w:pPr>
        <w:numPr>
          <w:ilvl w:val="0"/>
          <w:numId w:val="0"/>
        </w:numPr>
        <w:ind w:firstLine="420" w:firstLineChars="0"/>
        <w:rPr>
          <w:rFonts w:hint="default" w:ascii="宋体" w:hAnsi="宋体"/>
          <w:color w:val="auto"/>
          <w:szCs w:val="21"/>
          <w:lang w:val="en-US" w:eastAsia="zh-CN"/>
        </w:rPr>
      </w:pPr>
    </w:p>
    <w:p>
      <w:pPr>
        <w:numPr>
          <w:ilvl w:val="0"/>
          <w:numId w:val="0"/>
        </w:numPr>
        <w:rPr>
          <w:rFonts w:hint="eastAsia" w:ascii="宋体" w:hAnsi="宋体"/>
          <w:color w:val="auto"/>
          <w:szCs w:val="21"/>
          <w:lang w:val="en-US" w:eastAsia="zh-CN"/>
        </w:rPr>
      </w:pPr>
      <w:r>
        <w:rPr>
          <w:rStyle w:val="26"/>
          <w:rFonts w:hint="eastAsia"/>
          <w:lang w:val="en-US" w:eastAsia="zh-CN"/>
        </w:rPr>
        <w:t>二、国产CPU发展面临的困难</w:t>
      </w:r>
      <w:r>
        <w:rPr>
          <w:rFonts w:hint="eastAsia" w:ascii="宋体" w:hAnsi="宋体"/>
          <w:i/>
          <w:iCs/>
          <w:color w:val="auto"/>
          <w:szCs w:val="21"/>
          <w:lang w:val="en-US" w:eastAsia="zh-CN"/>
        </w:rPr>
        <w:br w:type="textWrapping"/>
      </w:r>
      <w:r>
        <w:rPr>
          <w:rFonts w:hint="eastAsia" w:ascii="宋体" w:hAnsi="宋体"/>
          <w:color w:val="auto"/>
          <w:szCs w:val="21"/>
          <w:lang w:val="en-US" w:eastAsia="zh-CN"/>
        </w:rPr>
        <w:br w:type="textWrapping"/>
      </w:r>
      <w:r>
        <w:rPr>
          <w:rStyle w:val="25"/>
          <w:rFonts w:hint="eastAsia"/>
          <w:lang w:val="en-US" w:eastAsia="zh-CN"/>
        </w:rPr>
        <w:t>2.1 生态缺失</w:t>
      </w:r>
      <w:r>
        <w:rPr>
          <w:rFonts w:hint="eastAsia" w:ascii="宋体" w:hAnsi="宋体"/>
          <w:color w:val="auto"/>
          <w:szCs w:val="21"/>
          <w:lang w:val="en-US" w:eastAsia="zh-CN"/>
        </w:rPr>
        <w:br w:type="textWrapping"/>
      </w:r>
      <w:r>
        <w:rPr>
          <w:rFonts w:hint="eastAsia" w:ascii="宋体" w:hAnsi="宋体"/>
          <w:color w:val="auto"/>
          <w:szCs w:val="21"/>
          <w:lang w:val="en-US" w:eastAsia="zh-CN"/>
        </w:rPr>
        <w:tab/>
        <w:t>生态缺失是指国产CPU在操作系统、编译器、调试器、应用软件等方面，还没有形成完善的软硬件配套和兼容性，导致国产CPU的使用和推广受到限制。虽然CPU是计算机的核心技术, 但用户使用的并不是CPU, 甚至不是操作系统, 而是各种应用,也就是CPU和操作系统的生态系统问题</w:t>
      </w:r>
      <w:r>
        <w:rPr>
          <w:rStyle w:val="13"/>
          <w:rFonts w:hint="eastAsia" w:ascii="宋体" w:hAnsi="宋体"/>
          <w:color w:val="auto"/>
          <w:szCs w:val="21"/>
          <w:lang w:val="en-US" w:eastAsia="zh-CN"/>
        </w:rPr>
        <w:t>[</w:t>
      </w:r>
      <w:r>
        <w:rPr>
          <w:rStyle w:val="13"/>
          <w:rFonts w:hint="eastAsia" w:ascii="宋体" w:hAnsi="宋体"/>
          <w:color w:val="auto"/>
          <w:szCs w:val="21"/>
          <w:lang w:val="en-US" w:eastAsia="zh-CN"/>
        </w:rPr>
        <w:endnoteReference w:id="5"/>
      </w:r>
      <w:r>
        <w:rPr>
          <w:rStyle w:val="13"/>
          <w:rFonts w:hint="eastAsia" w:ascii="宋体" w:hAnsi="宋体"/>
          <w:color w:val="auto"/>
          <w:szCs w:val="21"/>
          <w:lang w:val="en-US" w:eastAsia="zh-CN"/>
        </w:rPr>
        <w:t>]</w:t>
      </w:r>
      <w:r>
        <w:rPr>
          <w:rFonts w:hint="eastAsia" w:ascii="宋体" w:hAnsi="宋体"/>
          <w:color w:val="auto"/>
          <w:szCs w:val="21"/>
          <w:lang w:val="en-US" w:eastAsia="zh-CN"/>
        </w:rPr>
        <w:t>。</w:t>
      </w:r>
      <w:r>
        <w:rPr>
          <w:rFonts w:hint="eastAsia" w:ascii="宋体" w:hAnsi="宋体"/>
          <w:color w:val="auto"/>
          <w:szCs w:val="21"/>
          <w:lang w:val="en-US" w:eastAsia="zh-CN"/>
        </w:rPr>
        <w:br w:type="textWrapping"/>
      </w:r>
      <w:r>
        <w:rPr>
          <w:rFonts w:hint="eastAsia" w:ascii="宋体" w:hAnsi="宋体"/>
          <w:color w:val="auto"/>
          <w:szCs w:val="21"/>
          <w:lang w:val="en-US" w:eastAsia="zh-CN"/>
        </w:rPr>
        <w:tab/>
        <w:t>生态缺失的原因主要有以下几个方面：</w:t>
      </w:r>
      <w:r>
        <w:rPr>
          <w:rFonts w:hint="eastAsia" w:ascii="宋体" w:hAnsi="宋体"/>
          <w:color w:val="auto"/>
          <w:szCs w:val="21"/>
          <w:lang w:val="en-US" w:eastAsia="zh-CN"/>
        </w:rPr>
        <w:br w:type="textWrapping"/>
      </w:r>
      <w:r>
        <w:rPr>
          <w:rFonts w:hint="eastAsia" w:ascii="宋体" w:hAnsi="宋体"/>
          <w:color w:val="auto"/>
          <w:szCs w:val="21"/>
          <w:lang w:val="en-US" w:eastAsia="zh-CN"/>
        </w:rPr>
        <w:tab/>
        <w:t>指令集架构的多样性。国产CPU有不同的指令集架构，如X86、ARM、MIPS、申威、龙芯等，这导致了软件开发和移植的难度和成本增加，也影响了软件的通用性和互操作性。</w:t>
      </w:r>
    </w:p>
    <w:p>
      <w:pPr>
        <w:numPr>
          <w:numId w:val="0"/>
        </w:numPr>
        <w:ind w:firstLine="420" w:firstLineChars="0"/>
        <w:rPr>
          <w:rFonts w:hint="eastAsia" w:ascii="宋体" w:hAnsi="宋体"/>
          <w:color w:val="auto"/>
          <w:szCs w:val="21"/>
          <w:lang w:val="en-US" w:eastAsia="zh-CN"/>
        </w:rPr>
      </w:pPr>
      <w:r>
        <w:rPr>
          <w:rFonts w:hint="eastAsia" w:ascii="宋体" w:hAnsi="宋体"/>
          <w:color w:val="auto"/>
          <w:szCs w:val="21"/>
          <w:lang w:val="en-US" w:eastAsia="zh-CN"/>
        </w:rPr>
        <w:t>操作系统的缺乏。国产CPU目前还没有形成一个统一的操作系统平台，而是有多个不同的操作系统，如UOS、麒麟、中标麒麟、龙芯等，这导致了操作系统之间的兼容性和稳定性不足，也影响了用户的使用体验和信心。</w:t>
      </w:r>
    </w:p>
    <w:p>
      <w:pPr>
        <w:numPr>
          <w:numId w:val="0"/>
        </w:numPr>
        <w:ind w:firstLine="420" w:firstLineChars="0"/>
        <w:rPr>
          <w:rFonts w:hint="eastAsia" w:ascii="宋体" w:hAnsi="宋体"/>
          <w:color w:val="auto"/>
          <w:szCs w:val="21"/>
          <w:lang w:val="en-US" w:eastAsia="zh-CN"/>
        </w:rPr>
      </w:pPr>
      <w:r>
        <w:rPr>
          <w:rFonts w:hint="eastAsia" w:ascii="宋体" w:hAnsi="宋体"/>
          <w:color w:val="auto"/>
          <w:szCs w:val="21"/>
          <w:lang w:val="en-US" w:eastAsia="zh-CN"/>
        </w:rPr>
        <w:t>编译器和调试器的不完善。国产CPU目前还没有形成一个完善的编译器和调试器体系，而是有多个不同的编译器和调试器，如GCC、LLVM、GDB等，这导致了编译器和调试器之间的兼容性和优化性不足，也影响了软件开发和测试的效率和质量。</w:t>
      </w:r>
    </w:p>
    <w:p>
      <w:pPr>
        <w:numPr>
          <w:numId w:val="0"/>
        </w:numPr>
        <w:ind w:firstLine="420" w:firstLineChars="0"/>
        <w:rPr>
          <w:rFonts w:hint="eastAsia" w:ascii="宋体" w:hAnsi="宋体"/>
          <w:color w:val="auto"/>
          <w:szCs w:val="21"/>
          <w:lang w:val="en-US" w:eastAsia="zh-CN"/>
        </w:rPr>
      </w:pPr>
      <w:r>
        <w:rPr>
          <w:rFonts w:hint="eastAsia" w:ascii="宋体" w:hAnsi="宋体"/>
          <w:color w:val="auto"/>
          <w:szCs w:val="21"/>
          <w:lang w:val="en-US" w:eastAsia="zh-CN"/>
        </w:rPr>
        <w:t>应用软件的匮乏。国产CPU目前还没有形成一个丰富的应用软件生态，而是有少数几个应用软件，如办公软件、浏览器、数据库等，影响了用户的需求和满意度。</w:t>
      </w:r>
    </w:p>
    <w:p>
      <w:pPr>
        <w:numPr>
          <w:numId w:val="0"/>
        </w:numPr>
        <w:rPr>
          <w:rFonts w:hint="eastAsia" w:ascii="宋体" w:hAnsi="宋体"/>
          <w:color w:val="auto"/>
          <w:szCs w:val="21"/>
          <w:lang w:val="en-US" w:eastAsia="zh-CN"/>
        </w:rPr>
      </w:pPr>
    </w:p>
    <w:p>
      <w:pPr>
        <w:pStyle w:val="5"/>
        <w:bidi w:val="0"/>
        <w:rPr>
          <w:rFonts w:hint="eastAsia"/>
          <w:lang w:val="en-US" w:eastAsia="zh-CN"/>
        </w:rPr>
      </w:pPr>
      <w:r>
        <w:rPr>
          <w:rFonts w:hint="eastAsia"/>
          <w:lang w:val="en-US" w:eastAsia="zh-CN"/>
        </w:rPr>
        <w:t>2.2 技术差距</w:t>
      </w:r>
    </w:p>
    <w:p>
      <w:pPr>
        <w:numPr>
          <w:numId w:val="0"/>
        </w:numPr>
        <w:ind w:firstLine="420" w:firstLineChars="0"/>
        <w:rPr>
          <w:rFonts w:hint="eastAsia" w:ascii="宋体" w:hAnsi="宋体"/>
          <w:color w:val="auto"/>
          <w:szCs w:val="21"/>
          <w:lang w:val="en-US" w:eastAsia="zh-CN"/>
        </w:rPr>
      </w:pPr>
      <w:r>
        <w:rPr>
          <w:rFonts w:hint="default" w:ascii="宋体" w:hAnsi="宋体"/>
          <w:color w:val="auto"/>
          <w:szCs w:val="21"/>
          <w:lang w:val="en-US" w:eastAsia="zh-CN"/>
        </w:rPr>
        <w:t>技术差距是指国产CPU在与国际主流CPU相比，还存在一定的性能、功耗、工艺、生态等方面的差距</w:t>
      </w:r>
      <w:r>
        <w:rPr>
          <w:rFonts w:hint="eastAsia" w:ascii="宋体" w:hAnsi="宋体"/>
          <w:color w:val="auto"/>
          <w:szCs w:val="21"/>
          <w:lang w:val="en-US" w:eastAsia="zh-CN"/>
        </w:rPr>
        <w:t>。</w:t>
      </w:r>
    </w:p>
    <w:p>
      <w:pPr>
        <w:numPr>
          <w:numId w:val="0"/>
        </w:numPr>
        <w:ind w:firstLine="420" w:firstLineChars="0"/>
        <w:rPr>
          <w:rFonts w:hint="default" w:ascii="宋体" w:hAnsi="宋体"/>
          <w:color w:val="auto"/>
          <w:szCs w:val="21"/>
          <w:lang w:val="en-US" w:eastAsia="zh-CN"/>
        </w:rPr>
      </w:pPr>
      <w:r>
        <w:rPr>
          <w:rFonts w:hint="default" w:ascii="宋体" w:hAnsi="宋体"/>
          <w:color w:val="auto"/>
          <w:szCs w:val="21"/>
          <w:lang w:val="en-US" w:eastAsia="zh-CN"/>
        </w:rPr>
        <w:t>目前国内CPU的架构全是出自国外授权, 不论是构建自己的技术体系的龙芯、申威, 还是自己设计微结构的飞腾、君正、众志, 或者是和国外厂商合作、合资的兆芯、宏芯等,他们都面临着无法逾越的专利壁垒。在国产CPU开发的道路上, 哪怕仅仅走错一小步, 也会面临专利侵权的危险。唯一的办法就是构建属于自己的体系架构, 真正实现自主可控</w:t>
      </w:r>
      <w:r>
        <w:rPr>
          <w:rFonts w:hint="eastAsia" w:ascii="宋体" w:hAnsi="宋体"/>
          <w:color w:val="auto"/>
          <w:szCs w:val="21"/>
          <w:vertAlign w:val="superscript"/>
          <w:lang w:val="en-US" w:eastAsia="zh-CN"/>
        </w:rPr>
        <w:t>[1]</w:t>
      </w:r>
      <w:r>
        <w:rPr>
          <w:rFonts w:hint="default" w:ascii="宋体" w:hAnsi="宋体"/>
          <w:color w:val="auto"/>
          <w:szCs w:val="21"/>
          <w:lang w:val="en-US" w:eastAsia="zh-CN"/>
        </w:rPr>
        <w:t>。</w:t>
      </w:r>
    </w:p>
    <w:p>
      <w:pPr>
        <w:widowControl w:val="0"/>
        <w:numPr>
          <w:numId w:val="0"/>
        </w:numPr>
        <w:ind w:firstLine="420" w:firstLineChars="0"/>
        <w:jc w:val="both"/>
        <w:rPr>
          <w:rFonts w:hint="default" w:ascii="宋体" w:hAnsi="宋体"/>
          <w:color w:val="auto"/>
          <w:szCs w:val="21"/>
          <w:lang w:val="en-US" w:eastAsia="zh-CN"/>
        </w:rPr>
      </w:pPr>
      <w:r>
        <w:rPr>
          <w:rFonts w:hint="eastAsia" w:ascii="宋体" w:hAnsi="宋体"/>
          <w:color w:val="auto"/>
          <w:szCs w:val="21"/>
          <w:lang w:val="en-US" w:eastAsia="zh-CN"/>
        </w:rPr>
        <w:t>其次，</w:t>
      </w:r>
      <w:r>
        <w:rPr>
          <w:rFonts w:hint="default" w:ascii="宋体" w:hAnsi="宋体"/>
          <w:color w:val="auto"/>
          <w:szCs w:val="21"/>
          <w:lang w:val="en-US" w:eastAsia="zh-CN"/>
        </w:rPr>
        <w:t>CPU的主频和IPC较低，导致了单核和多核的性能不足。国产CPU的主频一般在2.5GHz左右，而国际主流产品的主频可以达到3GHz以上；国产CPU的IPC一般在2-4之间，而国际主流产品的IPC可以达到5-6。这些差距导致了国产CPU在SPEC2006等基准测试中的分数远低于国际主流产品。</w:t>
      </w:r>
    </w:p>
    <w:p>
      <w:pPr>
        <w:widowControl w:val="0"/>
        <w:numPr>
          <w:numId w:val="0"/>
        </w:numPr>
        <w:jc w:val="both"/>
        <w:rPr>
          <w:rFonts w:hint="eastAsia" w:ascii="宋体" w:hAnsi="宋体"/>
          <w:color w:val="auto"/>
          <w:szCs w:val="21"/>
          <w:lang w:val="en-US" w:eastAsia="zh-CN"/>
        </w:rPr>
      </w:pPr>
      <w:r>
        <w:rPr>
          <w:rFonts w:hint="eastAsia" w:ascii="宋体" w:hAnsi="宋体"/>
          <w:color w:val="auto"/>
          <w:szCs w:val="21"/>
          <w:lang w:val="en-US" w:eastAsia="zh-CN"/>
        </w:rPr>
        <w:t xml:space="preserve">    </w:t>
      </w:r>
    </w:p>
    <w:p>
      <w:pPr>
        <w:pStyle w:val="5"/>
        <w:bidi w:val="0"/>
        <w:rPr>
          <w:rFonts w:hint="default" w:ascii="宋体" w:hAnsi="宋体"/>
          <w:color w:val="auto"/>
          <w:szCs w:val="21"/>
          <w:lang w:val="en-US" w:eastAsia="zh-CN"/>
        </w:rPr>
      </w:pPr>
      <w:r>
        <w:rPr>
          <w:rFonts w:hint="eastAsia"/>
          <w:lang w:val="en-US" w:eastAsia="zh-CN"/>
        </w:rPr>
        <w:t>2.3 领军人才缺乏</w:t>
      </w:r>
    </w:p>
    <w:p>
      <w:pPr>
        <w:widowControl w:val="0"/>
        <w:numPr>
          <w:numId w:val="0"/>
        </w:numPr>
        <w:ind w:firstLine="420" w:firstLineChars="0"/>
        <w:jc w:val="both"/>
        <w:rPr>
          <w:rFonts w:hint="eastAsia" w:ascii="宋体" w:hAnsi="宋体"/>
          <w:color w:val="auto"/>
          <w:szCs w:val="21"/>
          <w:lang w:val="en-US" w:eastAsia="zh-CN"/>
        </w:rPr>
      </w:pPr>
      <w:r>
        <w:rPr>
          <w:rFonts w:hint="default" w:ascii="宋体" w:hAnsi="宋体"/>
          <w:color w:val="auto"/>
          <w:szCs w:val="21"/>
          <w:lang w:val="en-US" w:eastAsia="zh-CN"/>
        </w:rPr>
        <w:t>国内CPU研制企业的人才结构不合理，缺乏高端和领军人才，影响了创新能力和核心竞争力。CPU研制企业的人才队伍普遍年龄偏大，缺乏年轻化和国际化的视野和经验；同时，由于行业吸引力不足，难以吸引和留住优秀的人才，尤其是在架构设计、软件开发等关键岗位上。目前,国内很多CPU企业紧缺的人才是具有多年从业经验、来自成熟IC公司的员工,导致国内芯片设计行业严重依赖招聘中国台湾、韩国、日本的海外人才。这种情况不仅增加了招聘难度,对于企业而言还面临着高额的人力资源成本负担</w:t>
      </w:r>
      <w:r>
        <w:rPr>
          <w:rStyle w:val="13"/>
          <w:rFonts w:hint="default" w:ascii="宋体" w:hAnsi="宋体"/>
          <w:color w:val="auto"/>
          <w:szCs w:val="21"/>
          <w:lang w:val="en-US" w:eastAsia="zh-CN"/>
        </w:rPr>
        <w:t>[</w:t>
      </w:r>
      <w:r>
        <w:rPr>
          <w:rStyle w:val="13"/>
          <w:rFonts w:hint="default" w:ascii="宋体" w:hAnsi="宋体"/>
          <w:color w:val="auto"/>
          <w:szCs w:val="21"/>
          <w:lang w:val="en-US" w:eastAsia="zh-CN"/>
        </w:rPr>
        <w:endnoteReference w:id="6"/>
      </w:r>
      <w:r>
        <w:rPr>
          <w:rStyle w:val="13"/>
          <w:rFonts w:hint="default" w:ascii="宋体" w:hAnsi="宋体"/>
          <w:color w:val="auto"/>
          <w:szCs w:val="21"/>
          <w:lang w:val="en-US" w:eastAsia="zh-CN"/>
        </w:rPr>
        <w:t>]</w:t>
      </w:r>
      <w:r>
        <w:rPr>
          <w:rFonts w:hint="eastAsia" w:ascii="宋体" w:hAnsi="宋体"/>
          <w:color w:val="auto"/>
          <w:szCs w:val="21"/>
          <w:lang w:val="en-US" w:eastAsia="zh-CN"/>
        </w:rPr>
        <w:t>。</w:t>
      </w:r>
      <w:r>
        <w:rPr>
          <w:rFonts w:hint="eastAsia" w:ascii="宋体" w:hAnsi="宋体"/>
          <w:color w:val="auto"/>
          <w:szCs w:val="21"/>
          <w:lang w:val="en-US" w:eastAsia="zh-CN"/>
        </w:rPr>
        <w:br w:type="textWrapping"/>
      </w:r>
      <w:r>
        <w:rPr>
          <w:rFonts w:hint="eastAsia" w:ascii="宋体" w:hAnsi="宋体"/>
          <w:color w:val="auto"/>
          <w:szCs w:val="21"/>
          <w:lang w:val="en-US" w:eastAsia="zh-CN"/>
        </w:rPr>
        <w:tab/>
      </w:r>
    </w:p>
    <w:p>
      <w:pPr>
        <w:widowControl w:val="0"/>
        <w:numPr>
          <w:numId w:val="0"/>
        </w:numPr>
        <w:jc w:val="both"/>
        <w:rPr>
          <w:rFonts w:hint="eastAsia" w:ascii="宋体" w:hAnsi="宋体"/>
          <w:color w:val="auto"/>
          <w:szCs w:val="21"/>
          <w:lang w:val="en-US" w:eastAsia="zh-CN"/>
        </w:rPr>
      </w:pPr>
      <w:r>
        <w:rPr>
          <w:rStyle w:val="26"/>
          <w:rFonts w:hint="eastAsia"/>
          <w:lang w:val="en-US" w:eastAsia="zh-CN"/>
        </w:rPr>
        <w:t>三、关于国产CPU发展的几点建议</w:t>
      </w:r>
      <w:r>
        <w:rPr>
          <w:rStyle w:val="26"/>
          <w:rFonts w:hint="eastAsia"/>
          <w:lang w:val="en-US" w:eastAsia="zh-CN"/>
        </w:rPr>
        <w:br w:type="textWrapping"/>
      </w:r>
      <w:r>
        <w:rPr>
          <w:rFonts w:hint="eastAsia" w:ascii="宋体" w:hAnsi="宋体"/>
          <w:color w:val="auto"/>
          <w:szCs w:val="21"/>
          <w:lang w:val="en-US" w:eastAsia="zh-CN"/>
        </w:rPr>
        <w:tab/>
      </w:r>
    </w:p>
    <w:p>
      <w:pPr>
        <w:pStyle w:val="5"/>
        <w:bidi w:val="0"/>
        <w:rPr>
          <w:rFonts w:hint="eastAsia"/>
          <w:lang w:val="en-US" w:eastAsia="zh-CN"/>
        </w:rPr>
      </w:pPr>
      <w:r>
        <w:rPr>
          <w:rFonts w:hint="eastAsia"/>
          <w:lang w:val="en-US" w:eastAsia="zh-CN"/>
        </w:rPr>
        <w:t>3.1 坚持自主创新，提高芯片设计水平和制造工艺水平</w:t>
      </w:r>
    </w:p>
    <w:p>
      <w:pPr>
        <w:widowControl w:val="0"/>
        <w:numPr>
          <w:numId w:val="0"/>
        </w:numPr>
        <w:ind w:firstLine="420" w:firstLineChars="0"/>
        <w:jc w:val="both"/>
        <w:rPr>
          <w:rFonts w:hint="eastAsia" w:ascii="宋体" w:hAnsi="宋体"/>
          <w:color w:val="auto"/>
          <w:szCs w:val="21"/>
          <w:lang w:val="en-US" w:eastAsia="zh-CN"/>
        </w:rPr>
      </w:pPr>
      <w:r>
        <w:rPr>
          <w:rFonts w:hint="eastAsia" w:ascii="宋体" w:hAnsi="宋体"/>
          <w:color w:val="auto"/>
          <w:szCs w:val="21"/>
          <w:lang w:val="en-US" w:eastAsia="zh-CN"/>
        </w:rPr>
        <w:t>国产CPU需要不断提升自己的指令集架构、微架构、芯片集成等方面的创新能力，缩小与国际先进水平的差距，提高芯片的性能、功耗、安全性等指标。同时，国产CPU也需要加强与国内外的制造合作，利用先进的工艺技术，提高芯片的质量、可靠性和规模化生产能力。</w:t>
      </w:r>
    </w:p>
    <w:p>
      <w:pPr>
        <w:widowControl w:val="0"/>
        <w:numPr>
          <w:numId w:val="0"/>
        </w:numPr>
        <w:ind w:firstLine="420" w:firstLineChars="0"/>
        <w:jc w:val="both"/>
        <w:rPr>
          <w:rFonts w:hint="eastAsia" w:ascii="宋体" w:hAnsi="宋体"/>
          <w:color w:val="auto"/>
          <w:szCs w:val="21"/>
          <w:lang w:val="en-US" w:eastAsia="zh-CN"/>
        </w:rPr>
      </w:pPr>
    </w:p>
    <w:p>
      <w:pPr>
        <w:pStyle w:val="5"/>
        <w:bidi w:val="0"/>
        <w:rPr>
          <w:rFonts w:hint="eastAsia"/>
          <w:lang w:val="en-US" w:eastAsia="zh-CN"/>
        </w:rPr>
      </w:pPr>
      <w:r>
        <w:rPr>
          <w:rFonts w:hint="eastAsia"/>
          <w:lang w:val="en-US" w:eastAsia="zh-CN"/>
        </w:rPr>
        <w:t>3.2 加强生态合作，打造完善的软硬件配套体系和应用解决方案</w:t>
      </w:r>
    </w:p>
    <w:p>
      <w:pPr>
        <w:widowControl w:val="0"/>
        <w:numPr>
          <w:numId w:val="0"/>
        </w:numPr>
        <w:ind w:firstLine="420" w:firstLineChars="0"/>
        <w:jc w:val="both"/>
        <w:rPr>
          <w:rFonts w:hint="eastAsia" w:ascii="宋体" w:hAnsi="宋体"/>
          <w:color w:val="auto"/>
          <w:szCs w:val="21"/>
          <w:lang w:val="en-US" w:eastAsia="zh-CN"/>
        </w:rPr>
      </w:pPr>
      <w:r>
        <w:rPr>
          <w:rFonts w:hint="eastAsia" w:ascii="宋体" w:hAnsi="宋体"/>
          <w:color w:val="auto"/>
          <w:szCs w:val="21"/>
          <w:lang w:val="en-US" w:eastAsia="zh-CN"/>
        </w:rPr>
        <w:t>国产CPU需要与软件、硬件、云服务等多方合作，形成完整的解决方案和应用场景，满足不同领域和行业的需求。同时，国产CPU也需要积极参与开源社区和标准制定，促进技术交流和共享，提升生态的兼容性和开放性。</w:t>
      </w:r>
    </w:p>
    <w:p>
      <w:pPr>
        <w:widowControl w:val="0"/>
        <w:numPr>
          <w:numId w:val="0"/>
        </w:numPr>
        <w:ind w:firstLine="420" w:firstLineChars="0"/>
        <w:jc w:val="both"/>
        <w:rPr>
          <w:rFonts w:hint="eastAsia" w:ascii="宋体" w:hAnsi="宋体"/>
          <w:color w:val="auto"/>
          <w:szCs w:val="21"/>
          <w:lang w:val="en-US" w:eastAsia="zh-CN"/>
        </w:rPr>
      </w:pPr>
    </w:p>
    <w:p>
      <w:pPr>
        <w:pStyle w:val="5"/>
        <w:bidi w:val="0"/>
        <w:rPr>
          <w:rFonts w:hint="eastAsia" w:ascii="宋体" w:hAnsi="宋体"/>
          <w:color w:val="auto"/>
          <w:szCs w:val="21"/>
          <w:lang w:val="en-US" w:eastAsia="zh-CN"/>
        </w:rPr>
      </w:pPr>
      <w:r>
        <w:rPr>
          <w:rFonts w:hint="eastAsia"/>
          <w:lang w:val="en-US" w:eastAsia="zh-CN"/>
        </w:rPr>
        <w:t>3.3 提升品牌形象，增加用户信任度和满意度</w:t>
      </w:r>
    </w:p>
    <w:p>
      <w:pPr>
        <w:widowControl w:val="0"/>
        <w:numPr>
          <w:numId w:val="0"/>
        </w:numPr>
        <w:ind w:firstLine="420" w:firstLineChars="0"/>
        <w:jc w:val="both"/>
        <w:rPr>
          <w:rFonts w:hint="eastAsia" w:ascii="宋体" w:hAnsi="宋体"/>
          <w:color w:val="auto"/>
          <w:szCs w:val="21"/>
          <w:lang w:val="en-US" w:eastAsia="zh-CN"/>
        </w:rPr>
      </w:pPr>
      <w:r>
        <w:rPr>
          <w:rFonts w:hint="eastAsia" w:ascii="宋体" w:hAnsi="宋体"/>
          <w:color w:val="auto"/>
          <w:szCs w:val="21"/>
          <w:lang w:val="en-US" w:eastAsia="zh-CN"/>
        </w:rPr>
        <w:t>国产CPU需要通过宣传推广、用户体验、售后服务等方式，提升自身的品牌形象和知名度，增加用户对国产CPU的信心和偏好，扩大市场份额和影响力。同时，国产CPU也需要通过持续的产品更新、性能优化、功能增强等方式，提升用户的使用满意度和忠诚度，形成稳定的用户群体和口碑效应。</w:t>
      </w:r>
    </w:p>
    <w:p>
      <w:pPr>
        <w:pStyle w:val="5"/>
        <w:bidi w:val="0"/>
        <w:rPr>
          <w:rFonts w:hint="eastAsia"/>
          <w:lang w:val="en-US" w:eastAsia="zh-CN"/>
        </w:rPr>
      </w:pPr>
      <w:r>
        <w:rPr>
          <w:rFonts w:hint="eastAsia"/>
          <w:lang w:val="en-US" w:eastAsia="zh-CN"/>
        </w:rPr>
        <w:t>3.4 抓住机遇，拓展新的技术领域和市场领域</w:t>
      </w:r>
    </w:p>
    <w:p>
      <w:pPr>
        <w:widowControl w:val="0"/>
        <w:numPr>
          <w:numId w:val="0"/>
        </w:numPr>
        <w:ind w:firstLine="420" w:firstLineChars="0"/>
        <w:jc w:val="both"/>
        <w:rPr>
          <w:rFonts w:hint="eastAsia" w:ascii="宋体" w:hAnsi="宋体"/>
          <w:color w:val="auto"/>
          <w:szCs w:val="21"/>
          <w:lang w:val="en-US" w:eastAsia="zh-CN"/>
        </w:rPr>
      </w:pPr>
      <w:r>
        <w:rPr>
          <w:rFonts w:hint="eastAsia" w:ascii="宋体" w:hAnsi="宋体"/>
          <w:color w:val="auto"/>
          <w:szCs w:val="21"/>
          <w:lang w:val="en-US" w:eastAsia="zh-CN"/>
        </w:rPr>
        <w:t>国产CPU需要抓住国家政策支持、新技术变革、新应用需求等方面的机遇，拓展新的技术领域和市场领域，提升自身的竞争优势和发展潜力。同时，国产CPU也需要不断探索新的技术路径和商业模式，实现与国际先进水平的跨越式发展，引领行业的创新变革。</w:t>
      </w:r>
      <w:r>
        <w:rPr>
          <w:rFonts w:hint="eastAsia" w:ascii="宋体" w:hAnsi="宋体"/>
          <w:color w:val="auto"/>
          <w:szCs w:val="21"/>
          <w:lang w:val="en-US" w:eastAsia="zh-CN"/>
        </w:rPr>
        <w:br w:type="textWrapping"/>
      </w:r>
    </w:p>
    <w:p>
      <w:pPr>
        <w:widowControl w:val="0"/>
        <w:numPr>
          <w:numId w:val="0"/>
        </w:numPr>
        <w:ind w:firstLine="420" w:firstLineChars="0"/>
        <w:jc w:val="both"/>
        <w:rPr>
          <w:rFonts w:hint="eastAsia" w:ascii="宋体" w:hAnsi="宋体"/>
          <w:color w:val="auto"/>
          <w:szCs w:val="21"/>
          <w:lang w:val="en-US" w:eastAsia="zh-CN"/>
        </w:rPr>
      </w:pPr>
      <w:r>
        <w:rPr>
          <w:rFonts w:hint="eastAsia" w:ascii="宋体" w:hAnsi="宋体"/>
          <w:color w:val="auto"/>
          <w:szCs w:val="21"/>
          <w:lang w:val="en-US" w:eastAsia="zh-CN"/>
        </w:rPr>
        <w:t>总之，国产芯片研制绝对不是一时的风口，它需要我们有任重而道远的意识，认认真真做好每一个细节，继续前进。</w:t>
      </w:r>
    </w:p>
    <w:p>
      <w:pPr>
        <w:widowControl w:val="0"/>
        <w:numPr>
          <w:numId w:val="0"/>
        </w:numPr>
        <w:ind w:firstLine="420" w:firstLineChars="0"/>
        <w:jc w:val="both"/>
        <w:rPr>
          <w:rFonts w:hint="default" w:ascii="宋体" w:hAnsi="宋体"/>
          <w:color w:val="auto"/>
          <w:szCs w:val="21"/>
          <w:lang w:val="en-US" w:eastAsia="zh-CN"/>
        </w:rPr>
      </w:pPr>
    </w:p>
    <w:p>
      <w:pPr>
        <w:bidi w:val="0"/>
        <w:rPr>
          <w:rFonts w:hint="eastAsia"/>
          <w:lang w:val="en-US" w:eastAsia="zh-CN"/>
        </w:rPr>
      </w:pPr>
      <w:r>
        <w:rPr>
          <w:rStyle w:val="24"/>
          <w:rFonts w:hint="default"/>
          <w:lang w:val="en-US" w:eastAsia="zh-CN"/>
        </w:rPr>
        <w:t>高性能计算机TOP500的最新发展趋势</w:t>
      </w:r>
    </w:p>
    <w:p>
      <w:pPr>
        <w:bidi w:val="0"/>
        <w:ind w:firstLine="420" w:firstLineChars="0"/>
        <w:rPr>
          <w:rFonts w:hint="default"/>
          <w:lang w:val="en-US" w:eastAsia="zh-CN"/>
        </w:rPr>
      </w:pPr>
      <w:r>
        <w:rPr>
          <w:rFonts w:hint="default"/>
          <w:lang w:val="en-US" w:eastAsia="zh-CN"/>
        </w:rPr>
        <w:t>高性能计算机，又称超级计算机，是指具有极高的运算速度和存储能力，能够处理大量复杂的计算问题的计算机。高性能计算机在科学研究、工程设计、国防安全、经济社会等领域都有着广泛的应用，是衡量一个国家科技实力和创新能力的重要标志。</w:t>
      </w:r>
    </w:p>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为了评价和比较全球各国的高性能计算机水平，自1993年以来，每年都会发布两次TOP500排行榜，分别在6月和11月，根据高性能计算机在Linpack基准测试中的运算速度进行排名。Linpack基准测试是一种用于测量高性能计算机在解决线性代数问题时的运算速度的测试方法，单位是每秒浮点运算次数（Flop/s）。</w:t>
      </w:r>
    </w:p>
    <w:p>
      <w:pPr>
        <w:bidi w:val="0"/>
        <w:ind w:firstLine="420" w:firstLineChars="0"/>
        <w:rPr>
          <w:rFonts w:hint="eastAsia" w:ascii="宋体" w:hAnsi="宋体" w:eastAsia="宋体" w:cs="宋体"/>
          <w:lang w:val="en-US" w:eastAsia="zh-CN"/>
        </w:rPr>
      </w:pPr>
      <w:r>
        <w:rPr>
          <w:rFonts w:hint="eastAsia" w:ascii="宋体" w:hAnsi="宋体" w:eastAsia="宋体" w:cs="宋体"/>
          <w:lang w:val="en-US" w:eastAsia="zh-CN"/>
        </w:rPr>
        <w:t>2016年，由国家并行计算机工程技术研究中心研制的神威·太湖之光基于国产SW26010众核处理器和互联网络，替代天河二号系统获得两个排行榜第1名，并连续五年夺得中国TOP 100榜首，连续两年（四届）获得国际TOP 500冠军。2021年，由服务器供应商研制的网络公司主机系统，采用CPU+GPU异构众核处理器架构，以125 PFlops的Linpack性能位居中国TOP 100榜首</w:t>
      </w:r>
      <w:r>
        <w:rPr>
          <w:rStyle w:val="13"/>
          <w:rFonts w:hint="eastAsia" w:ascii="宋体" w:hAnsi="宋体" w:eastAsia="宋体" w:cs="宋体"/>
          <w:lang w:val="en-US" w:eastAsia="zh-CN"/>
        </w:rPr>
        <w:t>[</w:t>
      </w:r>
      <w:r>
        <w:rPr>
          <w:rStyle w:val="13"/>
          <w:rFonts w:hint="eastAsia" w:ascii="宋体" w:hAnsi="宋体" w:eastAsia="宋体" w:cs="宋体"/>
          <w:lang w:val="en-US" w:eastAsia="zh-CN"/>
        </w:rPr>
        <w:endnoteReference w:id="7"/>
      </w:r>
      <w:r>
        <w:rPr>
          <w:rStyle w:val="13"/>
          <w:rFonts w:hint="eastAsia" w:ascii="宋体" w:hAnsi="宋体" w:eastAsia="宋体" w:cs="宋体"/>
          <w:lang w:val="en-US" w:eastAsia="zh-CN"/>
        </w:rPr>
        <w:t>]</w:t>
      </w:r>
      <w:r>
        <w:rPr>
          <w:rFonts w:hint="eastAsia" w:ascii="宋体" w:hAnsi="宋体" w:eastAsia="宋体" w:cs="宋体"/>
          <w:lang w:val="en-US" w:eastAsia="zh-CN"/>
        </w:rPr>
        <w:t>。</w:t>
      </w:r>
    </w:p>
    <w:p>
      <w:pPr>
        <w:bidi w:val="0"/>
        <w:ind w:firstLine="420" w:firstLineChars="0"/>
        <w:rPr>
          <w:rFonts w:hint="default" w:ascii="宋体" w:hAnsi="宋体" w:eastAsia="宋体" w:cs="宋体"/>
          <w:lang w:val="en-US" w:eastAsia="zh-CN"/>
        </w:rPr>
      </w:pPr>
      <w:r>
        <w:rPr>
          <w:rFonts w:hint="eastAsia" w:ascii="宋体" w:hAnsi="宋体" w:cs="宋体"/>
          <w:lang w:val="en-US" w:eastAsia="zh-CN"/>
        </w:rPr>
        <w:t>下图为top500各国家占比：</w:t>
      </w:r>
    </w:p>
    <w:p>
      <w:pPr>
        <w:bidi w:val="0"/>
        <w:ind w:firstLine="420" w:firstLineChars="0"/>
        <w:jc w:val="center"/>
        <w:rPr>
          <w:rFonts w:hint="eastAsia" w:ascii="宋体" w:hAnsi="宋体" w:eastAsia="宋体" w:cs="宋体"/>
          <w:lang w:val="en-US" w:eastAsia="zh-CN"/>
        </w:rPr>
      </w:pPr>
      <w:r>
        <w:drawing>
          <wp:inline distT="0" distB="0" distL="114300" distR="114300">
            <wp:extent cx="3667125" cy="283527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667125" cy="2835275"/>
                    </a:xfrm>
                    <a:prstGeom prst="rect">
                      <a:avLst/>
                    </a:prstGeom>
                    <a:noFill/>
                    <a:ln>
                      <a:noFill/>
                    </a:ln>
                  </pic:spPr>
                </pic:pic>
              </a:graphicData>
            </a:graphic>
          </wp:inline>
        </w:drawing>
      </w:r>
    </w:p>
    <w:p>
      <w:pPr>
        <w:bidi w:val="0"/>
        <w:ind w:firstLine="420" w:firstLineChars="0"/>
        <w:rPr>
          <w:rFonts w:hint="eastAsia" w:ascii="宋体" w:hAnsi="宋体" w:cs="宋体"/>
          <w:lang w:val="en-US" w:eastAsia="zh-CN"/>
        </w:rPr>
      </w:pPr>
      <w:r>
        <w:rPr>
          <w:rFonts w:hint="eastAsia" w:ascii="宋体" w:hAnsi="宋体" w:eastAsia="宋体" w:cs="宋体"/>
          <w:lang w:val="en-US" w:eastAsia="zh-CN"/>
        </w:rPr>
        <w:t>2023年5月22日，在德国汉堡举行的第61届国际超级计算大会（ISC23）上，公布了最新一期的TOP500排行榜。榜单显示，美国橡树岭国家实验室（ORNL）的Frontier系统仍然是榜单上唯一真正达到百亿亿次级（Exaflop/s）的超级计算机，位居榜首，其运算速度从2022年11月的1.02 Eflop/s提升到了1.194 Eflop/s。Frontier系统是由惠普企业（HPE）和克雷（Cray）公司联合开发的，采用了AMD公司的EPYC处理器和Radeon Instinct GPU加速器，共有8699904个内核</w:t>
      </w:r>
      <w:r>
        <w:rPr>
          <w:rFonts w:hint="eastAsia" w:ascii="宋体" w:hAnsi="宋体" w:cs="宋体"/>
          <w:lang w:val="en-US" w:eastAsia="zh-CN"/>
        </w:rPr>
        <w:t>。</w:t>
      </w:r>
    </w:p>
    <w:p>
      <w:pPr>
        <w:bidi w:val="0"/>
        <w:ind w:firstLine="420" w:firstLineChars="0"/>
        <w:rPr>
          <w:rFonts w:hint="eastAsia" w:ascii="宋体" w:hAnsi="宋体" w:cs="宋体"/>
          <w:lang w:val="en-US" w:eastAsia="zh-CN"/>
        </w:rPr>
      </w:pPr>
      <w:r>
        <w:rPr>
          <w:rFonts w:hint="eastAsia" w:ascii="宋体" w:hAnsi="宋体" w:cs="宋体"/>
          <w:lang w:val="en-US" w:eastAsia="zh-CN"/>
        </w:rPr>
        <w:t>排名第二的是日本理化学研究所（RIKEN）计算科学中心（R-CCS）的富岳（Fugaku）系统，其运算速度为442.01 Pflop/s。富岳系统是由富士通公司开发的，采用了ARM架构的A64FX处理器，共有7630848个内核。富岳系统在被Frontier系统挤下榜首之前，曾连续两年占据榜首位置。</w:t>
      </w:r>
    </w:p>
    <w:p>
      <w:pPr>
        <w:bidi w:val="0"/>
        <w:ind w:firstLine="420" w:firstLineChars="0"/>
        <w:rPr>
          <w:rFonts w:hint="eastAsia" w:ascii="宋体" w:hAnsi="宋体" w:cs="宋体"/>
          <w:lang w:val="en-US" w:eastAsia="zh-CN"/>
        </w:rPr>
      </w:pPr>
      <w:r>
        <w:rPr>
          <w:rFonts w:hint="eastAsia" w:ascii="宋体" w:hAnsi="宋体" w:cs="宋体"/>
          <w:lang w:val="en-US" w:eastAsia="zh-CN"/>
        </w:rPr>
        <w:t>全球高性能计算机的发展趋势主要有以下几个方面：</w:t>
      </w:r>
    </w:p>
    <w:p>
      <w:pPr>
        <w:bidi w:val="0"/>
        <w:ind w:firstLine="420" w:firstLineChars="0"/>
        <w:rPr>
          <w:rFonts w:hint="default" w:ascii="宋体" w:hAnsi="宋体" w:cs="宋体"/>
          <w:lang w:val="en-US" w:eastAsia="zh-CN"/>
        </w:rPr>
      </w:pPr>
      <w:r>
        <w:rPr>
          <w:rFonts w:hint="eastAsia" w:ascii="宋体" w:hAnsi="宋体" w:cs="宋体"/>
          <w:lang w:val="en-US" w:eastAsia="zh-CN"/>
        </w:rPr>
        <w:t>运算能力竞争加剧。目前，只有美国的Frontier系统达到了百亿亿次级的运算速度，但其他国家和地区也在积极研发自己的百亿亿次级计算机，预计在未来几年内，会有更多的百亿亿次级计算机问世。</w:t>
      </w:r>
    </w:p>
    <w:p>
      <w:pPr>
        <w:bidi w:val="0"/>
        <w:ind w:firstLine="420" w:firstLineChars="0"/>
        <w:rPr>
          <w:rFonts w:hint="default" w:ascii="宋体" w:hAnsi="宋体" w:cs="宋体"/>
          <w:lang w:val="en-US" w:eastAsia="zh-CN"/>
        </w:rPr>
      </w:pPr>
      <w:r>
        <w:rPr>
          <w:rFonts w:hint="default" w:ascii="宋体" w:hAnsi="宋体" w:cs="宋体"/>
          <w:lang w:val="en-US" w:eastAsia="zh-CN"/>
        </w:rPr>
        <w:t>能源效率和可持续性成为重要考量因素。随着高性能计算机的规模和性能不断增长，其功耗和碳排放也随之增加，给环境和经济带来了压力。因此，如何提高高性能计算机的能源效率和可持续性，成为了许多高性能计算中心采购计划的重要指标，仅次于性能，甚至比价格更重要。</w:t>
      </w:r>
    </w:p>
    <w:p>
      <w:pPr>
        <w:bidi w:val="0"/>
        <w:ind w:firstLine="420" w:firstLineChars="0"/>
        <w:rPr>
          <w:rFonts w:hint="default" w:ascii="宋体" w:hAnsi="宋体" w:cs="宋体"/>
          <w:lang w:val="en-US" w:eastAsia="zh-CN"/>
        </w:rPr>
      </w:pPr>
      <w:r>
        <w:rPr>
          <w:rFonts w:hint="default" w:ascii="宋体" w:hAnsi="宋体" w:cs="宋体"/>
          <w:lang w:val="en-US" w:eastAsia="zh-CN"/>
        </w:rPr>
        <w:t>全方位增强内存防护技术</w:t>
      </w:r>
      <w:r>
        <w:rPr>
          <w:rFonts w:hint="eastAsia" w:ascii="宋体" w:hAnsi="宋体" w:cs="宋体"/>
          <w:lang w:val="en-US" w:eastAsia="zh-CN"/>
        </w:rPr>
        <w:t>。</w:t>
      </w:r>
      <w:r>
        <w:rPr>
          <w:rFonts w:hint="default" w:ascii="宋体" w:hAnsi="宋体" w:cs="宋体"/>
          <w:lang w:val="en-US" w:eastAsia="zh-CN"/>
        </w:rPr>
        <w:t>就目前来看, 内存故障在高性能计算机系统故障中占据的比例较高,需要加强内存方面的故障防护技术研发工作。针对内存的软错及硬错, 可以综合参考各种存储器容错技术来提升内存的可靠性,例如通过加固存储器的连接来实现电气和机械的可靠性。 此外,部分高性能计算机设计的过程中,还可以借助于内存清洗、内存备件以及内存镜像等等方式完成处理器的可靠性设计技术</w:t>
      </w:r>
      <w:r>
        <w:rPr>
          <w:rStyle w:val="13"/>
          <w:rFonts w:hint="default" w:ascii="宋体" w:hAnsi="宋体" w:cs="宋体"/>
          <w:lang w:val="en-US" w:eastAsia="zh-CN"/>
        </w:rPr>
        <w:t>[</w:t>
      </w:r>
      <w:r>
        <w:rPr>
          <w:rStyle w:val="13"/>
          <w:rFonts w:hint="default" w:ascii="宋体" w:hAnsi="宋体" w:cs="宋体"/>
          <w:lang w:val="en-US" w:eastAsia="zh-CN"/>
        </w:rPr>
        <w:endnoteReference w:id="8"/>
      </w:r>
      <w:r>
        <w:rPr>
          <w:rStyle w:val="13"/>
          <w:rFonts w:hint="default" w:ascii="宋体" w:hAnsi="宋体" w:cs="宋体"/>
          <w:lang w:val="en-US" w:eastAsia="zh-CN"/>
        </w:rPr>
        <w:t>]</w:t>
      </w:r>
      <w:r>
        <w:rPr>
          <w:rFonts w:hint="default" w:ascii="宋体" w:hAnsi="宋体" w:cs="宋体"/>
          <w:lang w:val="en-US" w:eastAsia="zh-CN"/>
        </w:rPr>
        <w:t>。</w:t>
      </w:r>
    </w:p>
    <w:p>
      <w:pPr>
        <w:bidi w:val="0"/>
        <w:ind w:firstLine="420" w:firstLineChars="0"/>
        <w:rPr>
          <w:rFonts w:hint="default" w:ascii="宋体" w:hAnsi="宋体" w:cs="宋体"/>
          <w:lang w:val="en-US" w:eastAsia="zh-CN"/>
        </w:rPr>
      </w:pPr>
      <w:r>
        <w:rPr>
          <w:rFonts w:hint="default" w:ascii="宋体" w:hAnsi="宋体" w:cs="宋体"/>
          <w:lang w:val="en-US" w:eastAsia="zh-CN"/>
        </w:rPr>
        <w:t>异构计算体系是实现E级计算的必由之路。由于功耗的限制, 处理器的主频不能无限制地提升, 要进一步提高计算能力, 异构计算体系是当下最为理想的解决方案,。2008年左右, 能耗问题制约了处理器主频的大幅提升。若继续采用当时的主流机群技术, 实现千万亿次系统需要64000个节点,占地近14000m2, 功耗约38MW, 相当于一个中等县城的用电量。异构计算模式可以突破系统规模, 计算密度, 系统能耗的制约。异构计算模式是采用处理器和加速器协同计算的模式, 加速器不需要执行复杂的控制流, 专注于浮点计算, 可以实现大量浮点计算部件的堆叠,峰值计算性能超过通用处理器数倍或数十倍, 对于一些特定计算可以提升上百倍的性能</w:t>
      </w:r>
      <w:r>
        <w:rPr>
          <w:rStyle w:val="13"/>
          <w:rFonts w:hint="default" w:ascii="宋体" w:hAnsi="宋体" w:cs="宋体"/>
          <w:lang w:val="en-US" w:eastAsia="zh-CN"/>
        </w:rPr>
        <w:t>[</w:t>
      </w:r>
      <w:r>
        <w:rPr>
          <w:rStyle w:val="13"/>
          <w:rFonts w:hint="default" w:ascii="宋体" w:hAnsi="宋体" w:cs="宋体"/>
          <w:lang w:val="en-US" w:eastAsia="zh-CN"/>
        </w:rPr>
        <w:endnoteReference w:id="9"/>
      </w:r>
      <w:r>
        <w:rPr>
          <w:rStyle w:val="13"/>
          <w:rFonts w:hint="default" w:ascii="宋体" w:hAnsi="宋体" w:cs="宋体"/>
          <w:lang w:val="en-US" w:eastAsia="zh-CN"/>
        </w:rPr>
        <w:t>]</w:t>
      </w:r>
      <w:r>
        <w:rPr>
          <w:rFonts w:hint="default" w:ascii="宋体" w:hAnsi="宋体" w:cs="宋体"/>
          <w:lang w:val="en-US" w:eastAsia="zh-CN"/>
        </w:rPr>
        <w:t>。</w:t>
      </w:r>
    </w:p>
    <w:p>
      <w:pPr>
        <w:bidi w:val="0"/>
        <w:ind w:firstLine="420" w:firstLineChars="0"/>
        <w:rPr>
          <w:rFonts w:hint="default" w:ascii="宋体" w:hAnsi="宋体" w:cs="宋体"/>
          <w:lang w:val="en-US" w:eastAsia="zh-CN"/>
        </w:rPr>
        <w:sectPr>
          <w:endnotePr>
            <w:numFmt w:val="decimal"/>
          </w:endnotePr>
          <w:pgSz w:w="11906" w:h="16838"/>
          <w:pgMar w:top="1440" w:right="1080" w:bottom="1440" w:left="1080" w:header="851" w:footer="992" w:gutter="0"/>
          <w:cols w:space="425" w:num="1"/>
          <w:docGrid w:type="lines" w:linePitch="312" w:charSpace="0"/>
        </w:sectPr>
      </w:pPr>
      <w:r>
        <w:rPr>
          <w:rFonts w:hint="default" w:ascii="宋体" w:hAnsi="宋体" w:cs="宋体"/>
          <w:lang w:val="en-US" w:eastAsia="zh-CN"/>
        </w:rPr>
        <w:t>总之，高效能计算机是当今科技发展的重要推动力，也是未来社会变革的重要支撑力。面对这些趋势，我们应该加强高效能计算机的研发和应用，提升自主创新能力，培养高素质人才，促进高效能计算机与各领域的深度融合，为人类社会的进步和福祉做出贡献。</w:t>
      </w:r>
    </w:p>
    <w:p>
      <w:pPr>
        <w:pStyle w:val="4"/>
        <w:bidi w:val="0"/>
        <w:rPr>
          <w:rFonts w:hint="default"/>
          <w:lang w:val="en-US" w:eastAsia="zh-CN"/>
        </w:rPr>
      </w:pPr>
      <w:r>
        <w:rPr>
          <w:rFonts w:hint="default"/>
          <w:lang w:val="en-US" w:eastAsia="zh-CN"/>
        </w:rPr>
        <w:t>参考文献</w:t>
      </w:r>
    </w:p>
    <w:sectPr>
      <w:endnotePr>
        <w:numFmt w:val="decimal"/>
      </w:endnotePr>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0">
    <w:p/>
  </w:endnote>
  <w:endnote w:type="continuationSeparator" w:id="21">
    <w:p/>
  </w:endnote>
  <w:endnote w:id="0">
    <w:p>
      <w:pPr>
        <w:pStyle w:val="6"/>
        <w:snapToGrid w:val="0"/>
      </w:pPr>
      <w:r>
        <w:rPr>
          <w:rStyle w:val="13"/>
          <w:vertAlign w:val="baseline"/>
        </w:rPr>
        <w:t>[</w:t>
      </w:r>
      <w:r>
        <w:rPr>
          <w:rStyle w:val="13"/>
          <w:vertAlign w:val="baseline"/>
        </w:rPr>
        <w:endnoteRef/>
      </w:r>
      <w:r>
        <w:rPr>
          <w:rStyle w:val="13"/>
          <w:vertAlign w:val="baseline"/>
        </w:rPr>
        <w:t>]</w:t>
      </w:r>
      <w:r>
        <w:rPr>
          <w:vertAlign w:val="baseline"/>
        </w:rPr>
        <w:t xml:space="preserve"> </w:t>
      </w:r>
      <w:r>
        <w:rPr>
          <w:rFonts w:hint="eastAsia"/>
        </w:rPr>
        <w:t>白玉杰.国产CPU研发之路：虽跟跑加速，仍任重道远——对话兆芯副总经理兼总工程师王惟林[J].中关村,2020,(05):21-23.</w:t>
      </w:r>
    </w:p>
  </w:endnote>
  <w:endnote w:id="1">
    <w:p>
      <w:pPr>
        <w:pStyle w:val="6"/>
        <w:snapToGrid w:val="0"/>
      </w:pPr>
      <w:r>
        <w:rPr>
          <w:rStyle w:val="13"/>
          <w:vertAlign w:val="baseline"/>
        </w:rPr>
        <w:t>[</w:t>
      </w:r>
      <w:r>
        <w:rPr>
          <w:rStyle w:val="13"/>
          <w:vertAlign w:val="baseline"/>
        </w:rPr>
        <w:endnoteRef/>
      </w:r>
      <w:r>
        <w:rPr>
          <w:rStyle w:val="13"/>
          <w:vertAlign w:val="baseline"/>
        </w:rPr>
        <w:t>]</w:t>
      </w:r>
      <w:r>
        <w:rPr>
          <w:vertAlign w:val="baseline"/>
        </w:rPr>
        <w:t xml:space="preserve"> </w:t>
      </w:r>
      <w:r>
        <w:rPr>
          <w:rFonts w:hint="eastAsia"/>
        </w:rPr>
        <w:t>李韶光,刘雷,郎金鹏,王建国.CPU发展概述及国产化之路[J].网络空间安全,2020,11(04):114-117.</w:t>
      </w:r>
    </w:p>
  </w:endnote>
  <w:endnote w:id="2">
    <w:p>
      <w:pPr>
        <w:pStyle w:val="6"/>
        <w:snapToGrid w:val="0"/>
      </w:pPr>
      <w:r>
        <w:rPr>
          <w:rStyle w:val="13"/>
          <w:vertAlign w:val="baseline"/>
        </w:rPr>
        <w:t>[</w:t>
      </w:r>
      <w:r>
        <w:rPr>
          <w:rStyle w:val="13"/>
          <w:vertAlign w:val="baseline"/>
        </w:rPr>
        <w:endnoteRef/>
      </w:r>
      <w:r>
        <w:rPr>
          <w:rStyle w:val="13"/>
          <w:vertAlign w:val="baseline"/>
        </w:rPr>
        <w:t>]</w:t>
      </w:r>
      <w:r>
        <w:t xml:space="preserve"> </w:t>
      </w:r>
      <w:r>
        <w:rPr>
          <w:rFonts w:hint="eastAsia"/>
        </w:rPr>
        <w:t>马威,姚静波,常永胜,解维奇.国产CPU发展的现状与展望[J].集成电路应用,2019,36(04):5-8.</w:t>
      </w:r>
    </w:p>
  </w:endnote>
  <w:endnote w:id="3">
    <w:p>
      <w:pPr>
        <w:pStyle w:val="6"/>
        <w:snapToGrid w:val="0"/>
      </w:pPr>
      <w:r>
        <w:rPr>
          <w:rStyle w:val="13"/>
          <w:vertAlign w:val="baseline"/>
        </w:rPr>
        <w:t>[</w:t>
      </w:r>
      <w:r>
        <w:rPr>
          <w:rStyle w:val="13"/>
          <w:vertAlign w:val="baseline"/>
        </w:rPr>
        <w:endnoteRef/>
      </w:r>
      <w:r>
        <w:rPr>
          <w:rStyle w:val="13"/>
          <w:vertAlign w:val="baseline"/>
        </w:rPr>
        <w:t>]</w:t>
      </w:r>
      <w:r>
        <w:t xml:space="preserve"> </w:t>
      </w:r>
      <w:r>
        <w:rPr>
          <w:rFonts w:hint="eastAsia"/>
        </w:rPr>
        <w:t>赵广立. 飞腾平台发布从端到云全栈解决方案白皮书[N]. 中国科学报,2019-11-14(007).</w:t>
      </w:r>
    </w:p>
  </w:endnote>
  <w:endnote w:id="4">
    <w:p>
      <w:pPr>
        <w:pStyle w:val="6"/>
        <w:snapToGrid w:val="0"/>
      </w:pPr>
      <w:r>
        <w:rPr>
          <w:rStyle w:val="13"/>
          <w:vertAlign w:val="baseline"/>
        </w:rPr>
        <w:t>[</w:t>
      </w:r>
      <w:r>
        <w:rPr>
          <w:rStyle w:val="13"/>
          <w:vertAlign w:val="baseline"/>
        </w:rPr>
        <w:endnoteRef/>
      </w:r>
      <w:r>
        <w:rPr>
          <w:rStyle w:val="13"/>
          <w:vertAlign w:val="baseline"/>
        </w:rPr>
        <w:t>]</w:t>
      </w:r>
      <w:r>
        <w:rPr>
          <w:vertAlign w:val="baseline"/>
        </w:rPr>
        <w:t xml:space="preserve"> </w:t>
      </w:r>
      <w:r>
        <w:rPr>
          <w:rFonts w:hint="eastAsia"/>
        </w:rPr>
        <w:t>从飞腾芯看国产CPU的生态发展[J].信息安全研究,2020,6(10):881-886.</w:t>
      </w:r>
    </w:p>
  </w:endnote>
  <w:endnote w:id="5">
    <w:p>
      <w:pPr>
        <w:pStyle w:val="6"/>
        <w:snapToGrid w:val="0"/>
      </w:pPr>
      <w:r>
        <w:rPr>
          <w:rStyle w:val="13"/>
          <w:vertAlign w:val="baseline"/>
        </w:rPr>
        <w:t>[</w:t>
      </w:r>
      <w:r>
        <w:rPr>
          <w:rStyle w:val="13"/>
          <w:vertAlign w:val="baseline"/>
        </w:rPr>
        <w:endnoteRef/>
      </w:r>
      <w:r>
        <w:rPr>
          <w:rStyle w:val="13"/>
          <w:vertAlign w:val="baseline"/>
        </w:rPr>
        <w:t>]</w:t>
      </w:r>
      <w:r>
        <w:rPr>
          <w:vertAlign w:val="baseline"/>
        </w:rPr>
        <w:t xml:space="preserve"> </w:t>
      </w:r>
      <w:r>
        <w:rPr>
          <w:rFonts w:hint="eastAsia"/>
        </w:rPr>
        <w:t>佟文立.国产CPU的生态之困[J].商业观察,2016,(10):24-25.</w:t>
      </w:r>
    </w:p>
  </w:endnote>
  <w:endnote w:id="6">
    <w:p>
      <w:pPr>
        <w:pStyle w:val="6"/>
        <w:snapToGrid w:val="0"/>
      </w:pPr>
      <w:r>
        <w:rPr>
          <w:rStyle w:val="13"/>
          <w:vertAlign w:val="baseline"/>
        </w:rPr>
        <w:t>[</w:t>
      </w:r>
      <w:r>
        <w:rPr>
          <w:rStyle w:val="13"/>
          <w:vertAlign w:val="baseline"/>
        </w:rPr>
        <w:endnoteRef/>
      </w:r>
      <w:r>
        <w:rPr>
          <w:rStyle w:val="13"/>
          <w:vertAlign w:val="baseline"/>
        </w:rPr>
        <w:t>]</w:t>
      </w:r>
      <w:r>
        <w:t xml:space="preserve"> </w:t>
      </w:r>
      <w:r>
        <w:rPr>
          <w:rFonts w:hint="eastAsia"/>
        </w:rPr>
        <w:t>姜江.国产CPU研制与产业化的现状、问题与对策[J].产业经济评论,2014,(06):10-16.</w:t>
      </w:r>
    </w:p>
  </w:endnote>
  <w:endnote w:id="7">
    <w:p>
      <w:pPr>
        <w:pStyle w:val="6"/>
        <w:snapToGrid w:val="0"/>
      </w:pPr>
      <w:r>
        <w:rPr>
          <w:rStyle w:val="13"/>
          <w:vertAlign w:val="baseline"/>
        </w:rPr>
        <w:t>[</w:t>
      </w:r>
      <w:r>
        <w:rPr>
          <w:rStyle w:val="13"/>
          <w:vertAlign w:val="baseline"/>
        </w:rPr>
        <w:endnoteRef/>
      </w:r>
      <w:r>
        <w:rPr>
          <w:rStyle w:val="13"/>
          <w:vertAlign w:val="baseline"/>
        </w:rPr>
        <w:t>]</w:t>
      </w:r>
      <w:r>
        <w:rPr>
          <w:vertAlign w:val="baseline"/>
        </w:rPr>
        <w:t xml:space="preserve"> </w:t>
      </w:r>
      <w:r>
        <w:rPr>
          <w:rFonts w:hint="eastAsia"/>
        </w:rPr>
        <w:t>张云泉,袁良,袁国兴,李希代.2022年中国高性能计算机发展现状分析与展望[J].数据与计算发展前沿,2022,4(06):3-12.</w:t>
      </w:r>
    </w:p>
  </w:endnote>
  <w:endnote w:id="8">
    <w:p>
      <w:pPr>
        <w:pStyle w:val="6"/>
        <w:snapToGrid w:val="0"/>
      </w:pPr>
      <w:r>
        <w:rPr>
          <w:rStyle w:val="13"/>
          <w:vertAlign w:val="baseline"/>
        </w:rPr>
        <w:t>[</w:t>
      </w:r>
      <w:r>
        <w:rPr>
          <w:rStyle w:val="13"/>
          <w:vertAlign w:val="baseline"/>
        </w:rPr>
        <w:endnoteRef/>
      </w:r>
      <w:r>
        <w:rPr>
          <w:rStyle w:val="13"/>
          <w:vertAlign w:val="baseline"/>
        </w:rPr>
        <w:t>]</w:t>
      </w:r>
      <w:r>
        <w:rPr>
          <w:vertAlign w:val="baseline"/>
        </w:rPr>
        <w:t xml:space="preserve"> </w:t>
      </w:r>
      <w:r>
        <w:rPr>
          <w:rFonts w:hint="eastAsia"/>
        </w:rPr>
        <w:t>黄鑫.高性能计算机可靠性现状与发展趋势研究[J].中国管理信息化,2016,19(03):193.</w:t>
      </w:r>
    </w:p>
  </w:endnote>
  <w:endnote w:id="9">
    <w:p>
      <w:pPr>
        <w:pStyle w:val="6"/>
        <w:snapToGrid w:val="0"/>
      </w:pPr>
      <w:r>
        <w:rPr>
          <w:rStyle w:val="13"/>
          <w:vertAlign w:val="baseline"/>
        </w:rPr>
        <w:t>[</w:t>
      </w:r>
      <w:r>
        <w:rPr>
          <w:rStyle w:val="13"/>
          <w:vertAlign w:val="baseline"/>
        </w:rPr>
        <w:endnoteRef/>
      </w:r>
      <w:r>
        <w:rPr>
          <w:rStyle w:val="13"/>
          <w:vertAlign w:val="baseline"/>
        </w:rPr>
        <w:t>]</w:t>
      </w:r>
      <w:r>
        <w:rPr>
          <w:vertAlign w:val="baseline"/>
        </w:rPr>
        <w:t xml:space="preserve"> </w:t>
      </w:r>
      <w:r>
        <w:rPr>
          <w:rFonts w:hint="eastAsia"/>
        </w:rPr>
        <w:t>李论,赵瑞云.高性能计算技术产业发展趋势研究[J].计算机产品与流通,2018,(01):16+20.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IDFont+F2">
    <w:altName w:val="Times New Roman"/>
    <w:panose1 w:val="00000000000000000000"/>
    <w:charset w:val="00"/>
    <w:family w:val="roman"/>
    <w:pitch w:val="default"/>
    <w:sig w:usb0="00000000" w:usb1="00000000" w:usb2="00000000" w:usb3="00000000" w:csb0="00000000" w:csb1="00000000"/>
  </w:font>
  <w:font w:name="CIDFont+F4">
    <w:altName w:val="Times New Roman"/>
    <w:panose1 w:val="00000000000000000000"/>
    <w:charset w:val="00"/>
    <w:family w:val="roman"/>
    <w:pitch w:val="default"/>
    <w:sig w:usb0="00000000" w:usb1="00000000" w:usb2="00000000" w:usb3="00000000" w:csb0="00000000" w:csb1="00000000"/>
  </w:font>
  <w:font w:name="CIDFont+F6">
    <w:altName w:val="Times New Roman"/>
    <w:panose1 w:val="00000000000000000000"/>
    <w:charset w:val="00"/>
    <w:family w:val="roman"/>
    <w:pitch w:val="default"/>
    <w:sig w:usb0="00000000" w:usb1="00000000" w:usb2="00000000" w:usb3="00000000" w:csb0="00000000"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20"/>
    <w:endnote w:id="2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ZlNjU2NWYxNDU1ZTZkNDYxYjIzYzI2N2RkYzY2MzIifQ=="/>
  </w:docVars>
  <w:rsids>
    <w:rsidRoot w:val="00CB7B7B"/>
    <w:rsid w:val="000112D0"/>
    <w:rsid w:val="00047276"/>
    <w:rsid w:val="00095C11"/>
    <w:rsid w:val="000B309D"/>
    <w:rsid w:val="000B4C13"/>
    <w:rsid w:val="000B7147"/>
    <w:rsid w:val="00101C78"/>
    <w:rsid w:val="00110DE5"/>
    <w:rsid w:val="00137D36"/>
    <w:rsid w:val="001935A5"/>
    <w:rsid w:val="002162F0"/>
    <w:rsid w:val="00234A5F"/>
    <w:rsid w:val="002660FB"/>
    <w:rsid w:val="002A24DA"/>
    <w:rsid w:val="002C245B"/>
    <w:rsid w:val="002F69D8"/>
    <w:rsid w:val="00324BDA"/>
    <w:rsid w:val="003577D8"/>
    <w:rsid w:val="003710B3"/>
    <w:rsid w:val="003B1FF4"/>
    <w:rsid w:val="003D3259"/>
    <w:rsid w:val="003D46BF"/>
    <w:rsid w:val="003E01B8"/>
    <w:rsid w:val="0047777A"/>
    <w:rsid w:val="004C7017"/>
    <w:rsid w:val="004E1FE7"/>
    <w:rsid w:val="00535562"/>
    <w:rsid w:val="005A66EB"/>
    <w:rsid w:val="00601531"/>
    <w:rsid w:val="006B15EF"/>
    <w:rsid w:val="006C03F0"/>
    <w:rsid w:val="006C102F"/>
    <w:rsid w:val="006D304E"/>
    <w:rsid w:val="007545A1"/>
    <w:rsid w:val="0076132F"/>
    <w:rsid w:val="00767B92"/>
    <w:rsid w:val="007E74FF"/>
    <w:rsid w:val="00881989"/>
    <w:rsid w:val="008F38C2"/>
    <w:rsid w:val="00932E81"/>
    <w:rsid w:val="009455EE"/>
    <w:rsid w:val="009974E5"/>
    <w:rsid w:val="009C4837"/>
    <w:rsid w:val="00A72776"/>
    <w:rsid w:val="00AD18E9"/>
    <w:rsid w:val="00AE42D8"/>
    <w:rsid w:val="00B56BD4"/>
    <w:rsid w:val="00BA789C"/>
    <w:rsid w:val="00BB66A4"/>
    <w:rsid w:val="00C129F7"/>
    <w:rsid w:val="00C16DF3"/>
    <w:rsid w:val="00C716C3"/>
    <w:rsid w:val="00C8108F"/>
    <w:rsid w:val="00CB7B7B"/>
    <w:rsid w:val="00D25CB5"/>
    <w:rsid w:val="00D44135"/>
    <w:rsid w:val="00D8402F"/>
    <w:rsid w:val="00D917FF"/>
    <w:rsid w:val="00DC4675"/>
    <w:rsid w:val="00DD1AD8"/>
    <w:rsid w:val="00DE7776"/>
    <w:rsid w:val="00E06129"/>
    <w:rsid w:val="00E27F7B"/>
    <w:rsid w:val="00E50AA4"/>
    <w:rsid w:val="00EA1295"/>
    <w:rsid w:val="00EC5FE4"/>
    <w:rsid w:val="00F00402"/>
    <w:rsid w:val="00F71F8F"/>
    <w:rsid w:val="00F86C7D"/>
    <w:rsid w:val="0D8E47FC"/>
    <w:rsid w:val="0DC7755F"/>
    <w:rsid w:val="17F6116D"/>
    <w:rsid w:val="1D1327C1"/>
    <w:rsid w:val="2604117C"/>
    <w:rsid w:val="2FA9673D"/>
    <w:rsid w:val="35D703D8"/>
    <w:rsid w:val="54D51B2F"/>
    <w:rsid w:val="55B61960"/>
    <w:rsid w:val="583F5C3D"/>
    <w:rsid w:val="598F2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2"/>
      <w:lang w:val="en-US" w:eastAsia="zh-CN" w:bidi="ar-SA"/>
    </w:rPr>
  </w:style>
  <w:style w:type="paragraph" w:styleId="2">
    <w:name w:val="heading 1"/>
    <w:basedOn w:val="1"/>
    <w:next w:val="1"/>
    <w:link w:val="24"/>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6"/>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25"/>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endnote text"/>
    <w:basedOn w:val="1"/>
    <w:semiHidden/>
    <w:unhideWhenUsed/>
    <w:uiPriority w:val="99"/>
    <w:pPr>
      <w:snapToGrid w:val="0"/>
      <w:jc w:val="left"/>
    </w:pPr>
  </w:style>
  <w:style w:type="paragraph" w:styleId="7">
    <w:name w:val="footer"/>
    <w:basedOn w:val="1"/>
    <w:link w:val="23"/>
    <w:unhideWhenUsed/>
    <w:qFormat/>
    <w:uiPriority w:val="99"/>
    <w:pPr>
      <w:tabs>
        <w:tab w:val="center" w:pos="4153"/>
        <w:tab w:val="right" w:pos="8306"/>
      </w:tabs>
      <w:snapToGrid w:val="0"/>
      <w:jc w:val="left"/>
    </w:pPr>
    <w:rPr>
      <w:sz w:val="18"/>
      <w:szCs w:val="18"/>
    </w:rPr>
  </w:style>
  <w:style w:type="paragraph" w:styleId="8">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endnote reference"/>
    <w:basedOn w:val="12"/>
    <w:semiHidden/>
    <w:unhideWhenUsed/>
    <w:uiPriority w:val="99"/>
    <w:rPr>
      <w:vertAlign w:val="superscript"/>
    </w:rPr>
  </w:style>
  <w:style w:type="character" w:styleId="14">
    <w:name w:val="FollowedHyperlink"/>
    <w:basedOn w:val="12"/>
    <w:semiHidden/>
    <w:unhideWhenUsed/>
    <w:uiPriority w:val="99"/>
    <w:rPr>
      <w:color w:val="954F72" w:themeColor="followedHyperlink"/>
      <w:u w:val="single"/>
      <w14:textFill>
        <w14:solidFill>
          <w14:schemeClr w14:val="folHlink"/>
        </w14:solidFill>
      </w14:textFill>
    </w:rPr>
  </w:style>
  <w:style w:type="character" w:styleId="15">
    <w:name w:val="Hyperlink"/>
    <w:basedOn w:val="12"/>
    <w:unhideWhenUsed/>
    <w:qFormat/>
    <w:uiPriority w:val="99"/>
    <w:rPr>
      <w:color w:val="0563C1" w:themeColor="hyperlink"/>
      <w:u w:val="single"/>
      <w14:textFill>
        <w14:solidFill>
          <w14:schemeClr w14:val="hlink"/>
        </w14:solidFill>
      </w14:textFill>
    </w:rPr>
  </w:style>
  <w:style w:type="character" w:styleId="16">
    <w:name w:val="HTML Code"/>
    <w:basedOn w:val="12"/>
    <w:semiHidden/>
    <w:unhideWhenUsed/>
    <w:qFormat/>
    <w:uiPriority w:val="99"/>
    <w:rPr>
      <w:rFonts w:ascii="宋体" w:hAnsi="宋体" w:eastAsia="宋体" w:cs="宋体"/>
      <w:sz w:val="24"/>
      <w:szCs w:val="24"/>
    </w:rPr>
  </w:style>
  <w:style w:type="character" w:customStyle="1" w:styleId="17">
    <w:name w:val="fontstyle01"/>
    <w:basedOn w:val="12"/>
    <w:qFormat/>
    <w:uiPriority w:val="0"/>
    <w:rPr>
      <w:rFonts w:hint="default" w:ascii="CIDFont+F2" w:hAnsi="CIDFont+F2"/>
      <w:color w:val="000000"/>
      <w:sz w:val="44"/>
      <w:szCs w:val="44"/>
    </w:rPr>
  </w:style>
  <w:style w:type="character" w:customStyle="1" w:styleId="18">
    <w:name w:val="fontstyle11"/>
    <w:basedOn w:val="12"/>
    <w:qFormat/>
    <w:uiPriority w:val="0"/>
    <w:rPr>
      <w:rFonts w:hint="default" w:ascii="CIDFont+F4" w:hAnsi="CIDFont+F4"/>
      <w:b/>
      <w:bCs/>
      <w:color w:val="000000"/>
      <w:sz w:val="44"/>
      <w:szCs w:val="44"/>
    </w:rPr>
  </w:style>
  <w:style w:type="character" w:customStyle="1" w:styleId="19">
    <w:name w:val="fontstyle21"/>
    <w:basedOn w:val="12"/>
    <w:qFormat/>
    <w:uiPriority w:val="0"/>
    <w:rPr>
      <w:rFonts w:hint="default" w:ascii="CIDFont+F6" w:hAnsi="CIDFont+F6"/>
      <w:color w:val="000000"/>
      <w:sz w:val="44"/>
      <w:szCs w:val="44"/>
    </w:rPr>
  </w:style>
  <w:style w:type="paragraph" w:styleId="20">
    <w:name w:val="List Paragraph"/>
    <w:basedOn w:val="1"/>
    <w:qFormat/>
    <w:uiPriority w:val="34"/>
    <w:pPr>
      <w:ind w:firstLine="420" w:firstLineChars="200"/>
    </w:pPr>
  </w:style>
  <w:style w:type="character" w:customStyle="1" w:styleId="21">
    <w:name w:val="comment"/>
    <w:basedOn w:val="12"/>
    <w:qFormat/>
    <w:uiPriority w:val="0"/>
  </w:style>
  <w:style w:type="character" w:customStyle="1" w:styleId="22">
    <w:name w:val="页眉 字符"/>
    <w:basedOn w:val="12"/>
    <w:link w:val="8"/>
    <w:qFormat/>
    <w:uiPriority w:val="99"/>
    <w:rPr>
      <w:sz w:val="18"/>
      <w:szCs w:val="18"/>
    </w:rPr>
  </w:style>
  <w:style w:type="character" w:customStyle="1" w:styleId="23">
    <w:name w:val="页脚 字符"/>
    <w:basedOn w:val="12"/>
    <w:link w:val="7"/>
    <w:qFormat/>
    <w:uiPriority w:val="99"/>
    <w:rPr>
      <w:sz w:val="18"/>
      <w:szCs w:val="18"/>
    </w:rPr>
  </w:style>
  <w:style w:type="character" w:customStyle="1" w:styleId="24">
    <w:name w:val="标题 1 Char"/>
    <w:link w:val="2"/>
    <w:uiPriority w:val="0"/>
    <w:rPr>
      <w:b/>
      <w:kern w:val="44"/>
      <w:sz w:val="44"/>
    </w:rPr>
  </w:style>
  <w:style w:type="character" w:customStyle="1" w:styleId="25">
    <w:name w:val="标题 4 Char"/>
    <w:link w:val="5"/>
    <w:uiPriority w:val="0"/>
    <w:rPr>
      <w:rFonts w:ascii="Arial" w:hAnsi="Arial" w:eastAsia="黑体"/>
      <w:b/>
      <w:sz w:val="28"/>
    </w:rPr>
  </w:style>
  <w:style w:type="character" w:customStyle="1" w:styleId="26">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E4374-3841-446D-A699-53118BF61849}">
  <ds:schemaRefs/>
</ds:datastoreItem>
</file>

<file path=docProps/app.xml><?xml version="1.0" encoding="utf-8"?>
<Properties xmlns="http://schemas.openxmlformats.org/officeDocument/2006/extended-properties" xmlns:vt="http://schemas.openxmlformats.org/officeDocument/2006/docPropsVTypes">
  <Template>Normal</Template>
  <Pages>8</Pages>
  <Words>5680</Words>
  <Characters>6474</Characters>
  <Lines>6</Lines>
  <Paragraphs>1</Paragraphs>
  <TotalTime>579</TotalTime>
  <ScaleCrop>false</ScaleCrop>
  <LinksUpToDate>false</LinksUpToDate>
  <CharactersWithSpaces>6914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2019-10-19T08:33:00Z</dcterms:created>
  <dc:creator>z jy</dc:creator>
  <cp:lastModifiedBy>lhfhl</cp:lastModifiedBy>
  <dcterms:modified xsi:type="dcterms:W3CDTF">2023-06-04T10:54:56Z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EEA4905F3B4D4BF0A47C5E4FC9FD5879_12</vt:lpwstr>
  </property>
</Properties>
</file>