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/>
          <w:p/>
          <w:p>
            <w:pPr>
              <w:rPr>
                <w:rFonts w:asciiTheme="majorEastAsia" w:hAnsiTheme="majorEastAsia" w:eastAsiaTheme="major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北  京  邮  电  大  学</w:t>
            </w:r>
          </w:p>
          <w:p>
            <w:pPr>
              <w:rPr>
                <w:rFonts w:ascii="华文中宋" w:hAnsi="华文中宋" w:eastAsia="华文中宋"/>
              </w:rPr>
            </w:pPr>
          </w:p>
          <w:p/>
          <w:p>
            <w:pPr>
              <w:jc w:val="center"/>
              <w:rPr>
                <w:rFonts w:ascii="华文中宋" w:hAnsi="华文中宋" w:eastAsia="华文中宋"/>
                <w:b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sz w:val="72"/>
                <w:szCs w:val="72"/>
              </w:rPr>
              <w:t>实   验   报   告</w:t>
            </w: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课程名称___________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计算机组成原理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实验名称_________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CPU 组成与机器指令的执行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___学院___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314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___班    姓名___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王小龙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</w:p>
          <w:p>
            <w:pPr>
              <w:rPr>
                <w:rFonts w:asciiTheme="majorEastAsia" w:hAnsiTheme="majorEastAsia" w:eastAsiaTheme="majorEastAsia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教师____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赵学达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          成绩______</w:t>
            </w: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52"/>
                <w:szCs w:val="52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2022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__年__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6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__月__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__日</w:t>
            </w:r>
          </w:p>
        </w:tc>
      </w:tr>
    </w:tbl>
    <w:p>
      <w:pPr>
        <w:rPr>
          <w:szCs w:val="21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4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一．实验目的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⑴用微程序控制器控制数据通路，将相应的信号线连接，构成一台能运行测试程序的CPU。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⑵执行一个简单的程序，掌握机器指令与微指令的关系。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⑶理解计算机如何取出指令、如何执行指令、如何在一条指令执行结束后自动取出下一条指令并执行，牢固建立的计算机整机概念。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二．实验步骤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⑴按如下图接线：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201670" cy="1106170"/>
                  <wp:effectExtent l="0" t="0" r="8255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11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229610" cy="1042670"/>
                  <wp:effectExtent l="0" t="0" r="889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10" cy="104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⑵</w:t>
            </w: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通过写存储器操作将如下程序写入存储器。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408555" cy="1749425"/>
                  <wp:effectExtent l="0" t="0" r="127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55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⑶通过写寄存器操作设置寄存器R2为12H、R3为0FH，如下图：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916555" cy="1868805"/>
                  <wp:effectExtent l="0" t="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⑷将单拍开关DP设置为1，按复位按钮CLR，复位程序计数器PC为00H。将模式开关设置为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SWC=0、SWB=0、SWA=0，准备运行程序；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⑸按一次QD按钮，进入程序运行。每按一次QD按钮，执行一条微指令，直到程序结束。</w:t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⑹在程序执行过程中，记录下列信号的值：PC7~PC0、AR7~AR0、µA5~µA0、IR7~IR0、A7~A0、B7~B0和D7~D0。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  <w:t>三．实验数据表格</w:t>
            </w: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eastAsia" w:ascii="楷体" w:hAnsi="楷体" w:eastAsia="楷体" w:cs="楷体"/>
                <w:b/>
                <w:bCs w:val="0"/>
                <w:color w:val="FF0000"/>
                <w:kern w:val="0"/>
                <w:sz w:val="21"/>
                <w:szCs w:val="21"/>
                <w:lang w:val="en-US" w:eastAsia="zh-CN" w:bidi="ar"/>
              </w:rPr>
              <w:t>每按一次QD记录一次</w:t>
            </w: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390"/>
              <w:gridCol w:w="1156"/>
              <w:gridCol w:w="1274"/>
              <w:gridCol w:w="1274"/>
              <w:gridCol w:w="1275"/>
              <w:gridCol w:w="1275"/>
              <w:gridCol w:w="1275"/>
              <w:gridCol w:w="12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指令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μA5～μA0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PC7～PC0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AR7～AR0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IR7～IR0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A7～A0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B7～B0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D7～D0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</w:t>
                  </w: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，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[R3]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100101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</w:t>
                  </w: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，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[R3]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0101 0011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</w:t>
                  </w: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，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[R3]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R3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100100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0100 1100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R3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0100 1100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R1,[R3]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100101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R1,[R3]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R1,[R3]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0101 0111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SUB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R0,R1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0000 0100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SUB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R0,R1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0000 0100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0010 0001 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JZ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0BH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101000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JZ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0BH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010010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JZ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0BH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1000 0110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R0,[R2]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0110 1000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R0,[R2]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010000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0110 1000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R0,[R2]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0000 0110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0110 1000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R3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100100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0000 0111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0100 1100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R3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0000 0111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0100 1100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R0，[R3]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100101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0000 1000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R0，[R3]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0000 1000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0101 0011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1110 1111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LD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R0，[R3]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0000 1000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0101 0011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1110 1111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ADD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R0，R1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0000 1001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0001 0001 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1110 1111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ADD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R0，R1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0001 0001 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JC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0CH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100111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0000 1010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JC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0CH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010011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0000 1010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JC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0CH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0000 1100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0111 0010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INC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R2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未执行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R2,[R2]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未执行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31" w:hRule="atLeast"/>
              </w:trPr>
              <w:tc>
                <w:tcPr>
                  <w:tcW w:w="1390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R0,R1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100011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0000 1101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R0,R1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0010 0011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OUT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R2</w:t>
                  </w:r>
                </w:p>
              </w:tc>
              <w:tc>
                <w:tcPr>
                  <w:tcW w:w="1156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101010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1010 0010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OUT</w:t>
                  </w: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 R2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000 001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0000 1110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1010 0010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STP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101110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1110 0000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90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楷体" w:hAnsi="楷体" w:eastAsia="楷体" w:cs="楷体"/>
                      <w:b/>
                      <w:bCs w:val="0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STP</w:t>
                  </w:r>
                </w:p>
              </w:tc>
              <w:tc>
                <w:tcPr>
                  <w:tcW w:w="1156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000 001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0000 1111</w:t>
                  </w:r>
                </w:p>
              </w:tc>
              <w:tc>
                <w:tcPr>
                  <w:tcW w:w="1274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0001 0001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1110 0000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5" w:type="dxa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0000 0010</w:t>
                  </w:r>
                </w:p>
              </w:tc>
              <w:tc>
                <w:tcPr>
                  <w:tcW w:w="1275" w:type="dxa"/>
                  <w:vAlign w:val="top"/>
                </w:tcPr>
                <w:p>
                  <w:pPr>
                    <w:jc w:val="left"/>
                    <w:rPr>
                      <w:rFonts w:hint="default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bCs w:val="0"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0000 0000</w:t>
                  </w:r>
                </w:p>
              </w:tc>
            </w:tr>
          </w:tbl>
          <w:p>
            <w:pPr>
              <w:jc w:val="left"/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四．实验中的异常情况</w:t>
            </w:r>
          </w:p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>有时会出现按完几次QD后，不知道程序为什么就跑错了，这时可以通过回放来查询错误。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五．总结提升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4"/>
                <w:szCs w:val="24"/>
                <w:lang w:val="en-US" w:eastAsia="zh-CN"/>
              </w:rPr>
              <w:t>理解了程序的顺序执行、管理控制操作、操作和执行定时、数据加工等；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4"/>
                <w:szCs w:val="24"/>
                <w:lang w:val="en-US" w:eastAsia="zh-CN"/>
              </w:rPr>
              <w:t>对运算器有了更深的理解；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4"/>
                <w:szCs w:val="24"/>
                <w:lang w:val="en-US" w:eastAsia="zh-CN"/>
              </w:rPr>
              <w:t>对条件转移指令有了很好的理解。</w:t>
            </w:r>
          </w:p>
          <w:p>
            <w:pPr>
              <w:numPr>
                <w:numId w:val="0"/>
              </w:numPr>
              <w:jc w:val="left"/>
              <w:rPr>
                <w:rFonts w:hint="default" w:ascii="楷体" w:hAnsi="楷体" w:cs="楷体"/>
                <w:b/>
                <w:sz w:val="36"/>
                <w:szCs w:val="36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20131A"/>
    <w:rsid w:val="00363DDE"/>
    <w:rsid w:val="003E4200"/>
    <w:rsid w:val="00434397"/>
    <w:rsid w:val="005C7E53"/>
    <w:rsid w:val="00610F57"/>
    <w:rsid w:val="006C1B73"/>
    <w:rsid w:val="007C16F1"/>
    <w:rsid w:val="0084613E"/>
    <w:rsid w:val="00876624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  <w:rsid w:val="0C440C45"/>
    <w:rsid w:val="1A543508"/>
    <w:rsid w:val="1B0212B8"/>
    <w:rsid w:val="2C1602F7"/>
    <w:rsid w:val="34155867"/>
    <w:rsid w:val="43985A3E"/>
    <w:rsid w:val="4CC57D90"/>
    <w:rsid w:val="4E3032CE"/>
    <w:rsid w:val="6242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7"/>
    <w:semiHidden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E910E4-3C3B-4543-8868-964160201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31</Words>
  <Characters>180</Characters>
  <Lines>1</Lines>
  <Paragraphs>1</Paragraphs>
  <TotalTime>3</TotalTime>
  <ScaleCrop>false</ScaleCrop>
  <LinksUpToDate>false</LinksUpToDate>
  <CharactersWithSpaces>210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2016-10-08T06:19:00Z</dcterms:created>
  <dc:creator>le</dc:creator>
  <cp:lastModifiedBy>lhfhl</cp:lastModifiedBy>
  <cp:lastPrinted>2016-10-08T07:57:00Z</cp:lastPrinted>
  <dcterms:modified xsi:type="dcterms:W3CDTF">2022-06-04T11:04:28Z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