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center"/>
        <w:rPr>
          <w:rFonts w:hint="eastAsia" w:ascii="文鼎大标宋简" w:hAnsi="宋体" w:eastAsia="文鼎大标宋简"/>
          <w:b/>
          <w:bCs/>
          <w:sz w:val="36"/>
          <w:szCs w:val="28"/>
          <w:lang w:val="en-US" w:eastAsia="zh-CN"/>
        </w:rPr>
      </w:pPr>
      <w:r>
        <w:rPr>
          <w:rFonts w:hint="eastAsia" w:ascii="文鼎大标宋简" w:hAnsi="宋体" w:eastAsia="文鼎大标宋简"/>
          <w:b/>
          <w:bCs/>
          <w:sz w:val="36"/>
          <w:szCs w:val="28"/>
        </w:rPr>
        <w:t>《计算机网络》课程实验报告</w:t>
      </w:r>
    </w:p>
    <w:tbl>
      <w:tblPr>
        <w:tblStyle w:val="2"/>
        <w:tblW w:w="9180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0"/>
        <w:gridCol w:w="1260"/>
        <w:gridCol w:w="1260"/>
        <w:gridCol w:w="540"/>
        <w:gridCol w:w="1800"/>
        <w:gridCol w:w="1260"/>
        <w:gridCol w:w="18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1" w:hRule="atLeast"/>
        </w:trPr>
        <w:tc>
          <w:tcPr>
            <w:tcW w:w="1260" w:type="dxa"/>
            <w:noWrap w:val="0"/>
            <w:vAlign w:val="center"/>
          </w:tcPr>
          <w:p>
            <w:pPr>
              <w:widowControl/>
              <w:spacing w:line="320" w:lineRule="exact"/>
              <w:jc w:val="center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实验</w:t>
            </w:r>
          </w:p>
          <w:p>
            <w:pPr>
              <w:widowControl/>
              <w:spacing w:line="320" w:lineRule="exact"/>
              <w:jc w:val="center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名称</w:t>
            </w:r>
          </w:p>
        </w:tc>
        <w:tc>
          <w:tcPr>
            <w:tcW w:w="2520" w:type="dxa"/>
            <w:gridSpan w:val="2"/>
            <w:noWrap w:val="0"/>
            <w:vAlign w:val="center"/>
          </w:tcPr>
          <w:p>
            <w:pPr>
              <w:widowControl/>
              <w:spacing w:line="320" w:lineRule="exact"/>
              <w:jc w:val="center"/>
              <w:rPr>
                <w:rFonts w:hint="eastAsia" w:ascii="楷体_GB2312" w:hAnsi="宋体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sz w:val="24"/>
                <w:lang w:val="en-US" w:eastAsia="zh-CN"/>
              </w:rPr>
              <w:t>实验二 IP 和 TCP 数据分组的捕获和解析</w:t>
            </w:r>
          </w:p>
        </w:tc>
        <w:tc>
          <w:tcPr>
            <w:tcW w:w="540" w:type="dxa"/>
            <w:noWrap w:val="0"/>
            <w:vAlign w:val="center"/>
          </w:tcPr>
          <w:p>
            <w:pPr>
              <w:widowControl/>
              <w:spacing w:line="320" w:lineRule="exact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学 院</w:t>
            </w:r>
          </w:p>
        </w:tc>
        <w:tc>
          <w:tcPr>
            <w:tcW w:w="1800" w:type="dxa"/>
            <w:noWrap w:val="0"/>
            <w:vAlign w:val="center"/>
          </w:tcPr>
          <w:p>
            <w:pPr>
              <w:widowControl/>
              <w:spacing w:line="320" w:lineRule="exact"/>
              <w:jc w:val="center"/>
              <w:rPr>
                <w:rFonts w:hint="eastAsia" w:ascii="楷体_GB2312" w:hAnsi="宋体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hAnsi="宋体" w:eastAsia="楷体_GB2312"/>
                <w:bCs/>
                <w:sz w:val="24"/>
              </w:rPr>
              <w:t>计算机</w:t>
            </w:r>
            <w:r>
              <w:rPr>
                <w:rFonts w:hint="eastAsia" w:ascii="楷体_GB2312" w:hAnsi="宋体" w:eastAsia="楷体_GB2312"/>
                <w:bCs/>
                <w:sz w:val="24"/>
                <w:lang w:val="en-US" w:eastAsia="zh-CN"/>
              </w:rPr>
              <w:t>学院</w:t>
            </w:r>
          </w:p>
        </w:tc>
        <w:tc>
          <w:tcPr>
            <w:tcW w:w="1260" w:type="dxa"/>
            <w:noWrap w:val="0"/>
            <w:vAlign w:val="center"/>
          </w:tcPr>
          <w:p>
            <w:pPr>
              <w:widowControl/>
              <w:spacing w:line="320" w:lineRule="exact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  <w:lang w:val="en-US" w:eastAsia="zh-CN"/>
              </w:rPr>
              <w:t>授课</w:t>
            </w:r>
            <w:r>
              <w:rPr>
                <w:rFonts w:hint="eastAsia" w:ascii="幼圆" w:hAnsi="宋体" w:eastAsia="幼圆"/>
                <w:b/>
                <w:bCs/>
                <w:sz w:val="24"/>
              </w:rPr>
              <w:t>教师</w:t>
            </w:r>
          </w:p>
        </w:tc>
        <w:tc>
          <w:tcPr>
            <w:tcW w:w="1800" w:type="dxa"/>
            <w:noWrap w:val="0"/>
            <w:vAlign w:val="center"/>
          </w:tcPr>
          <w:p>
            <w:pPr>
              <w:widowControl/>
              <w:spacing w:line="320" w:lineRule="exact"/>
              <w:jc w:val="center"/>
              <w:rPr>
                <w:rFonts w:hint="eastAsia" w:ascii="楷体_GB2312" w:hAnsi="宋体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hAnsi="宋体" w:eastAsia="楷体_GB2312"/>
                <w:bCs/>
                <w:sz w:val="24"/>
                <w:lang w:val="en-US" w:eastAsia="zh-CN"/>
              </w:rPr>
              <w:t>张冬梅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9" w:hRule="atLeast"/>
        </w:trPr>
        <w:tc>
          <w:tcPr>
            <w:tcW w:w="1260" w:type="dxa"/>
            <w:noWrap w:val="0"/>
            <w:vAlign w:val="center"/>
          </w:tcPr>
          <w:p>
            <w:pPr>
              <w:widowControl/>
              <w:spacing w:line="320" w:lineRule="exact"/>
              <w:jc w:val="center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班 级</w:t>
            </w:r>
          </w:p>
        </w:tc>
        <w:tc>
          <w:tcPr>
            <w:tcW w:w="1260" w:type="dxa"/>
            <w:noWrap w:val="0"/>
            <w:vAlign w:val="center"/>
          </w:tcPr>
          <w:p>
            <w:pPr>
              <w:widowControl/>
              <w:spacing w:line="320" w:lineRule="exact"/>
              <w:jc w:val="center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班内序号</w:t>
            </w:r>
          </w:p>
        </w:tc>
        <w:tc>
          <w:tcPr>
            <w:tcW w:w="1800" w:type="dxa"/>
            <w:gridSpan w:val="2"/>
            <w:noWrap w:val="0"/>
            <w:vAlign w:val="center"/>
          </w:tcPr>
          <w:p>
            <w:pPr>
              <w:widowControl/>
              <w:spacing w:line="320" w:lineRule="exact"/>
              <w:jc w:val="center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学 号</w:t>
            </w:r>
          </w:p>
        </w:tc>
        <w:tc>
          <w:tcPr>
            <w:tcW w:w="1800" w:type="dxa"/>
            <w:noWrap w:val="0"/>
            <w:vAlign w:val="center"/>
          </w:tcPr>
          <w:p>
            <w:pPr>
              <w:widowControl/>
              <w:spacing w:line="320" w:lineRule="exact"/>
              <w:jc w:val="center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学生姓名</w:t>
            </w:r>
          </w:p>
        </w:tc>
        <w:tc>
          <w:tcPr>
            <w:tcW w:w="3060" w:type="dxa"/>
            <w:gridSpan w:val="2"/>
            <w:noWrap w:val="0"/>
            <w:vAlign w:val="center"/>
          </w:tcPr>
          <w:p>
            <w:pPr>
              <w:widowControl/>
              <w:spacing w:line="320" w:lineRule="exact"/>
              <w:jc w:val="center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成绩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6" w:hRule="atLeast"/>
        </w:trPr>
        <w:tc>
          <w:tcPr>
            <w:tcW w:w="1260" w:type="dxa"/>
            <w:noWrap w:val="0"/>
            <w:vAlign w:val="center"/>
          </w:tcPr>
          <w:p>
            <w:pPr>
              <w:widowControl/>
              <w:spacing w:line="320" w:lineRule="exact"/>
              <w:jc w:val="center"/>
              <w:rPr>
                <w:rFonts w:hint="default" w:ascii="幼圆" w:hAnsi="宋体" w:eastAsia="幼圆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  <w:szCs w:val="24"/>
                <w:lang w:val="en-US" w:eastAsia="zh-CN"/>
              </w:rPr>
              <w:t>2020211314</w:t>
            </w:r>
          </w:p>
        </w:tc>
        <w:tc>
          <w:tcPr>
            <w:tcW w:w="1260" w:type="dxa"/>
            <w:noWrap w:val="0"/>
            <w:vAlign w:val="center"/>
          </w:tcPr>
          <w:p>
            <w:pPr>
              <w:widowControl/>
              <w:spacing w:line="320" w:lineRule="exact"/>
              <w:jc w:val="center"/>
              <w:rPr>
                <w:rFonts w:hint="default" w:ascii="幼圆" w:hAnsi="宋体" w:eastAsia="幼圆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  <w:lang w:val="en-US" w:eastAsia="zh-CN"/>
              </w:rPr>
              <w:t>19</w:t>
            </w:r>
          </w:p>
        </w:tc>
        <w:tc>
          <w:tcPr>
            <w:tcW w:w="1800" w:type="dxa"/>
            <w:gridSpan w:val="2"/>
            <w:noWrap w:val="0"/>
            <w:vAlign w:val="center"/>
          </w:tcPr>
          <w:p>
            <w:pPr>
              <w:widowControl/>
              <w:spacing w:line="320" w:lineRule="exact"/>
              <w:jc w:val="center"/>
              <w:rPr>
                <w:rFonts w:hint="default" w:ascii="幼圆" w:hAnsi="宋体" w:eastAsia="幼圆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  <w:lang w:val="en-US" w:eastAsia="zh-CN"/>
              </w:rPr>
              <w:t>2020211502</w:t>
            </w:r>
          </w:p>
        </w:tc>
        <w:tc>
          <w:tcPr>
            <w:tcW w:w="1800" w:type="dxa"/>
            <w:noWrap w:val="0"/>
            <w:vAlign w:val="center"/>
          </w:tcPr>
          <w:p>
            <w:pPr>
              <w:widowControl/>
              <w:spacing w:line="320" w:lineRule="exact"/>
              <w:jc w:val="center"/>
              <w:rPr>
                <w:rFonts w:hint="eastAsia" w:ascii="幼圆" w:hAnsi="宋体" w:eastAsia="幼圆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  <w:lang w:val="en-US" w:eastAsia="zh-CN"/>
              </w:rPr>
              <w:t>王小龙</w:t>
            </w:r>
          </w:p>
        </w:tc>
        <w:tc>
          <w:tcPr>
            <w:tcW w:w="3060" w:type="dxa"/>
            <w:gridSpan w:val="2"/>
            <w:noWrap w:val="0"/>
            <w:vAlign w:val="center"/>
          </w:tcPr>
          <w:p>
            <w:pPr>
              <w:widowControl/>
              <w:spacing w:line="320" w:lineRule="exact"/>
              <w:jc w:val="center"/>
              <w:rPr>
                <w:rFonts w:hint="eastAsia" w:ascii="幼圆" w:hAnsi="宋体" w:eastAsia="幼圆"/>
                <w:b/>
                <w:bCs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6" w:hRule="atLeast"/>
        </w:trPr>
        <w:tc>
          <w:tcPr>
            <w:tcW w:w="1260" w:type="dxa"/>
            <w:noWrap w:val="0"/>
            <w:vAlign w:val="center"/>
          </w:tcPr>
          <w:p>
            <w:pPr>
              <w:widowControl/>
              <w:spacing w:line="320" w:lineRule="exact"/>
              <w:jc w:val="center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实</w:t>
            </w:r>
          </w:p>
          <w:p>
            <w:pPr>
              <w:widowControl/>
              <w:spacing w:line="320" w:lineRule="exact"/>
              <w:jc w:val="center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验</w:t>
            </w:r>
          </w:p>
          <w:p>
            <w:pPr>
              <w:widowControl/>
              <w:spacing w:line="320" w:lineRule="exact"/>
              <w:jc w:val="center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内</w:t>
            </w:r>
          </w:p>
          <w:p>
            <w:pPr>
              <w:widowControl/>
              <w:spacing w:line="320" w:lineRule="exact"/>
              <w:jc w:val="center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容</w:t>
            </w:r>
          </w:p>
        </w:tc>
        <w:tc>
          <w:tcPr>
            <w:tcW w:w="7920" w:type="dxa"/>
            <w:gridSpan w:val="6"/>
            <w:noWrap w:val="0"/>
            <w:vAlign w:val="top"/>
          </w:tcPr>
          <w:p>
            <w:pPr>
              <w:widowControl/>
              <w:spacing w:line="320" w:lineRule="exact"/>
              <w:rPr>
                <w:rFonts w:hint="eastAsia" w:eastAsia="楷体_GB2312"/>
                <w:sz w:val="24"/>
              </w:rPr>
            </w:pPr>
            <w:r>
              <w:rPr>
                <w:rFonts w:hint="eastAsia" w:eastAsia="楷体_GB2312"/>
                <w:sz w:val="24"/>
              </w:rPr>
              <w:t xml:space="preserve">本次实验内容： </w:t>
            </w:r>
          </w:p>
          <w:p>
            <w:pPr>
              <w:widowControl/>
              <w:numPr>
                <w:numId w:val="0"/>
              </w:numPr>
              <w:spacing w:line="320" w:lineRule="exact"/>
              <w:rPr>
                <w:rFonts w:hint="eastAsia" w:eastAsia="楷体_GB2312"/>
                <w:sz w:val="24"/>
              </w:rPr>
            </w:pPr>
            <w:r>
              <w:rPr>
                <w:rFonts w:hint="eastAsia" w:eastAsia="楷体_GB2312"/>
                <w:sz w:val="24"/>
                <w:lang w:eastAsia="zh-CN"/>
              </w:rPr>
              <w:t>（</w:t>
            </w:r>
            <w:r>
              <w:rPr>
                <w:rFonts w:hint="eastAsia" w:eastAsia="楷体_GB2312"/>
                <w:sz w:val="24"/>
                <w:lang w:val="en-US" w:eastAsia="zh-CN"/>
              </w:rPr>
              <w:t>1</w:t>
            </w:r>
            <w:r>
              <w:rPr>
                <w:rFonts w:hint="eastAsia" w:eastAsia="楷体_GB2312"/>
                <w:sz w:val="24"/>
                <w:lang w:eastAsia="zh-CN"/>
              </w:rPr>
              <w:t>）</w:t>
            </w:r>
            <w:r>
              <w:rPr>
                <w:rFonts w:hint="eastAsia" w:eastAsia="楷体_GB2312"/>
                <w:sz w:val="24"/>
              </w:rPr>
              <w:t xml:space="preserve">捕获在使用网络过程中产生的分组（packet）： IP 数据包、ICMP 报文、DHCP 报文、TCP 报文 段。 </w:t>
            </w:r>
          </w:p>
          <w:p>
            <w:pPr>
              <w:widowControl/>
              <w:numPr>
                <w:numId w:val="0"/>
              </w:numPr>
              <w:spacing w:line="320" w:lineRule="exact"/>
              <w:rPr>
                <w:rFonts w:hint="eastAsia" w:ascii="幼圆" w:hAnsi="宋体" w:eastAsia="幼圆"/>
                <w:sz w:val="18"/>
                <w:szCs w:val="18"/>
              </w:rPr>
            </w:pPr>
            <w:r>
              <w:rPr>
                <w:rFonts w:hint="eastAsia" w:eastAsia="楷体_GB2312"/>
                <w:sz w:val="24"/>
                <w:lang w:eastAsia="zh-CN"/>
              </w:rPr>
              <w:t>（</w:t>
            </w:r>
            <w:r>
              <w:rPr>
                <w:rFonts w:hint="eastAsia" w:eastAsia="楷体_GB2312"/>
                <w:sz w:val="24"/>
                <w:lang w:val="en-US" w:eastAsia="zh-CN"/>
              </w:rPr>
              <w:t>2</w:t>
            </w:r>
            <w:r>
              <w:rPr>
                <w:rFonts w:hint="eastAsia" w:eastAsia="楷体_GB2312"/>
                <w:sz w:val="24"/>
                <w:lang w:eastAsia="zh-CN"/>
              </w:rPr>
              <w:t>）</w:t>
            </w:r>
            <w:r>
              <w:rPr>
                <w:rFonts w:hint="eastAsia" w:eastAsia="楷体_GB2312"/>
                <w:sz w:val="24"/>
              </w:rPr>
              <w:t xml:space="preserve">分析各种分组的格式，说明各种分组在建立网络连接和通信过程中的作用。 </w:t>
            </w:r>
          </w:p>
          <w:p>
            <w:pPr>
              <w:widowControl/>
              <w:numPr>
                <w:numId w:val="0"/>
              </w:numPr>
              <w:spacing w:line="320" w:lineRule="exact"/>
              <w:rPr>
                <w:rFonts w:hint="eastAsia" w:ascii="幼圆" w:hAnsi="宋体" w:eastAsia="幼圆"/>
                <w:sz w:val="18"/>
                <w:szCs w:val="18"/>
              </w:rPr>
            </w:pPr>
            <w:r>
              <w:rPr>
                <w:rFonts w:hint="eastAsia" w:eastAsia="楷体_GB2312"/>
                <w:sz w:val="24"/>
                <w:lang w:eastAsia="zh-CN"/>
              </w:rPr>
              <w:t>（</w:t>
            </w:r>
            <w:r>
              <w:rPr>
                <w:rFonts w:hint="eastAsia" w:eastAsia="楷体_GB2312"/>
                <w:sz w:val="24"/>
                <w:lang w:val="en-US" w:eastAsia="zh-CN"/>
              </w:rPr>
              <w:t>3</w:t>
            </w:r>
            <w:r>
              <w:rPr>
                <w:rFonts w:hint="eastAsia" w:eastAsia="楷体_GB2312"/>
                <w:sz w:val="24"/>
                <w:lang w:eastAsia="zh-CN"/>
              </w:rPr>
              <w:t>）</w:t>
            </w:r>
            <w:r>
              <w:rPr>
                <w:rFonts w:hint="eastAsia" w:eastAsia="楷体_GB2312"/>
                <w:sz w:val="24"/>
              </w:rPr>
              <w:t xml:space="preserve">分析 IP 数据报分片的结构：理解长度大于 1500 字节 IP 数据报分片传输的结构 </w:t>
            </w:r>
          </w:p>
          <w:p>
            <w:pPr>
              <w:widowControl/>
              <w:numPr>
                <w:numId w:val="0"/>
              </w:numPr>
              <w:spacing w:line="320" w:lineRule="exact"/>
              <w:rPr>
                <w:rFonts w:hint="eastAsia" w:ascii="幼圆" w:hAnsi="宋体" w:eastAsia="幼圆"/>
                <w:sz w:val="18"/>
                <w:szCs w:val="18"/>
              </w:rPr>
            </w:pPr>
            <w:r>
              <w:rPr>
                <w:rFonts w:hint="eastAsia" w:eastAsia="楷体_GB2312"/>
                <w:sz w:val="24"/>
                <w:lang w:eastAsia="zh-CN"/>
              </w:rPr>
              <w:t>（</w:t>
            </w:r>
            <w:r>
              <w:rPr>
                <w:rFonts w:hint="eastAsia" w:eastAsia="楷体_GB2312"/>
                <w:sz w:val="24"/>
                <w:lang w:val="en-US" w:eastAsia="zh-CN"/>
              </w:rPr>
              <w:t>4</w:t>
            </w:r>
            <w:r>
              <w:rPr>
                <w:rFonts w:hint="eastAsia" w:eastAsia="楷体_GB2312"/>
                <w:sz w:val="24"/>
                <w:lang w:eastAsia="zh-CN"/>
              </w:rPr>
              <w:t>）</w:t>
            </w:r>
            <w:r>
              <w:rPr>
                <w:rFonts w:hint="eastAsia" w:eastAsia="楷体_GB2312"/>
                <w:sz w:val="24"/>
              </w:rPr>
              <w:t>分析 TCP 建立连接、拆除连接和数据通信的过程。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0" w:hRule="atLeast"/>
        </w:trPr>
        <w:tc>
          <w:tcPr>
            <w:tcW w:w="1260" w:type="dxa"/>
            <w:noWrap w:val="0"/>
            <w:vAlign w:val="center"/>
          </w:tcPr>
          <w:p>
            <w:pPr>
              <w:widowControl/>
              <w:spacing w:line="320" w:lineRule="exact"/>
              <w:jc w:val="center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学生实验报告</w:t>
            </w:r>
          </w:p>
        </w:tc>
        <w:tc>
          <w:tcPr>
            <w:tcW w:w="7920" w:type="dxa"/>
            <w:gridSpan w:val="6"/>
            <w:noWrap w:val="0"/>
            <w:vAlign w:val="top"/>
          </w:tcPr>
          <w:p>
            <w:pPr>
              <w:widowControl/>
              <w:spacing w:line="320" w:lineRule="exact"/>
              <w:rPr>
                <w:rFonts w:hint="eastAsia" w:ascii="幼圆" w:hAnsi="宋体" w:eastAsia="幼圆"/>
                <w:sz w:val="24"/>
              </w:rPr>
            </w:pPr>
            <w:r>
              <w:rPr>
                <w:rFonts w:hint="eastAsia" w:ascii="Times New Roman" w:hAnsi="Times New Roman" w:eastAsia="楷体_GB2312" w:cs="Times New Roman"/>
                <w:kern w:val="2"/>
                <w:sz w:val="24"/>
                <w:szCs w:val="24"/>
                <w:lang w:val="en-US" w:eastAsia="zh-CN" w:bidi="ar-SA"/>
              </w:rPr>
              <w:t>详见“实验报告和源程序”部分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03" w:hRule="atLeast"/>
        </w:trPr>
        <w:tc>
          <w:tcPr>
            <w:tcW w:w="1260" w:type="dxa"/>
            <w:noWrap w:val="0"/>
            <w:vAlign w:val="center"/>
          </w:tcPr>
          <w:p>
            <w:pPr>
              <w:widowControl/>
              <w:spacing w:line="320" w:lineRule="exact"/>
              <w:jc w:val="center"/>
              <w:rPr>
                <w:rFonts w:hint="eastAsia" w:ascii="幼圆" w:hAnsi="宋体" w:eastAsia="幼圆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  <w:lang w:val="en-US" w:eastAsia="zh-CN"/>
              </w:rPr>
              <w:t>实</w:t>
            </w:r>
          </w:p>
          <w:p>
            <w:pPr>
              <w:widowControl/>
              <w:spacing w:line="320" w:lineRule="exact"/>
              <w:jc w:val="center"/>
              <w:rPr>
                <w:rFonts w:hint="eastAsia" w:ascii="幼圆" w:hAnsi="宋体" w:eastAsia="幼圆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  <w:lang w:val="en-US" w:eastAsia="zh-CN"/>
              </w:rPr>
              <w:t>验</w:t>
            </w:r>
          </w:p>
          <w:p>
            <w:pPr>
              <w:widowControl/>
              <w:spacing w:line="320" w:lineRule="exact"/>
              <w:jc w:val="center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成</w:t>
            </w:r>
          </w:p>
          <w:p>
            <w:pPr>
              <w:widowControl/>
              <w:spacing w:line="320" w:lineRule="exact"/>
              <w:jc w:val="center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绩</w:t>
            </w:r>
          </w:p>
          <w:p>
            <w:pPr>
              <w:widowControl/>
              <w:spacing w:line="320" w:lineRule="exact"/>
              <w:jc w:val="center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评</w:t>
            </w:r>
          </w:p>
          <w:p>
            <w:pPr>
              <w:widowControl/>
              <w:spacing w:line="320" w:lineRule="exact"/>
              <w:jc w:val="center"/>
              <w:rPr>
                <w:rFonts w:hint="eastAsia" w:ascii="幼圆" w:hAnsi="宋体" w:eastAsia="幼圆"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定</w:t>
            </w:r>
          </w:p>
        </w:tc>
        <w:tc>
          <w:tcPr>
            <w:tcW w:w="7920" w:type="dxa"/>
            <w:gridSpan w:val="6"/>
            <w:noWrap w:val="0"/>
            <w:vAlign w:val="top"/>
          </w:tcPr>
          <w:p>
            <w:pPr>
              <w:widowControl/>
              <w:spacing w:line="320" w:lineRule="exact"/>
              <w:rPr>
                <w:rFonts w:hint="eastAsia" w:ascii="幼圆" w:hAnsi="宋体" w:eastAsia="幼圆"/>
                <w:szCs w:val="21"/>
              </w:rPr>
            </w:pPr>
            <w:r>
              <w:rPr>
                <w:rFonts w:hint="eastAsia" w:ascii="幼圆" w:hAnsi="宋体" w:eastAsia="幼圆"/>
                <w:b/>
                <w:sz w:val="24"/>
              </w:rPr>
              <w:t>评语</w:t>
            </w:r>
            <w:r>
              <w:rPr>
                <w:rFonts w:hint="eastAsia" w:ascii="幼圆" w:hAnsi="宋体" w:eastAsia="幼圆"/>
                <w:sz w:val="24"/>
              </w:rPr>
              <w:t>:</w:t>
            </w:r>
            <w:r>
              <w:rPr>
                <w:rFonts w:hint="eastAsia" w:ascii="幼圆" w:hAnsi="宋体" w:eastAsia="幼圆"/>
                <w:szCs w:val="21"/>
              </w:rPr>
              <w:t xml:space="preserve"> </w:t>
            </w:r>
          </w:p>
          <w:p>
            <w:pPr>
              <w:widowControl/>
              <w:spacing w:line="320" w:lineRule="exact"/>
              <w:ind w:firstLine="470" w:firstLineChars="196"/>
              <w:rPr>
                <w:rFonts w:hint="eastAsia" w:ascii="幼圆" w:hAnsi="宋体" w:eastAsia="幼圆"/>
                <w:sz w:val="24"/>
              </w:rPr>
            </w:pPr>
          </w:p>
          <w:p>
            <w:pPr>
              <w:widowControl/>
              <w:spacing w:line="320" w:lineRule="exact"/>
              <w:ind w:firstLine="472" w:firstLineChars="196"/>
              <w:rPr>
                <w:rFonts w:hint="eastAsia" w:ascii="幼圆" w:hAnsi="宋体" w:eastAsia="幼圆"/>
                <w:b/>
                <w:sz w:val="24"/>
              </w:rPr>
            </w:pPr>
          </w:p>
          <w:p>
            <w:pPr>
              <w:widowControl/>
              <w:spacing w:line="320" w:lineRule="exact"/>
              <w:ind w:firstLine="472" w:firstLineChars="196"/>
              <w:rPr>
                <w:rFonts w:hint="eastAsia" w:ascii="幼圆" w:hAnsi="宋体" w:eastAsia="幼圆"/>
                <w:b/>
                <w:sz w:val="24"/>
              </w:rPr>
            </w:pPr>
          </w:p>
          <w:p>
            <w:pPr>
              <w:widowControl/>
              <w:spacing w:line="320" w:lineRule="exact"/>
              <w:ind w:firstLine="472" w:firstLineChars="196"/>
              <w:rPr>
                <w:rFonts w:hint="eastAsia" w:ascii="幼圆" w:hAnsi="宋体" w:eastAsia="幼圆"/>
                <w:b/>
                <w:sz w:val="24"/>
              </w:rPr>
            </w:pPr>
          </w:p>
          <w:p>
            <w:pPr>
              <w:widowControl/>
              <w:spacing w:line="320" w:lineRule="exact"/>
              <w:ind w:firstLine="472" w:firstLineChars="196"/>
              <w:rPr>
                <w:rFonts w:hint="eastAsia" w:ascii="幼圆" w:hAnsi="宋体" w:eastAsia="幼圆"/>
                <w:b/>
                <w:sz w:val="24"/>
              </w:rPr>
            </w:pPr>
          </w:p>
          <w:p>
            <w:pPr>
              <w:widowControl/>
              <w:spacing w:line="320" w:lineRule="exact"/>
              <w:ind w:firstLine="472" w:firstLineChars="196"/>
              <w:rPr>
                <w:rFonts w:hint="eastAsia" w:ascii="幼圆" w:hAnsi="宋体" w:eastAsia="幼圆"/>
                <w:b/>
                <w:sz w:val="24"/>
              </w:rPr>
            </w:pPr>
          </w:p>
          <w:p>
            <w:pPr>
              <w:widowControl/>
              <w:spacing w:line="320" w:lineRule="exact"/>
              <w:ind w:firstLine="472" w:firstLineChars="196"/>
              <w:rPr>
                <w:rFonts w:hint="eastAsia" w:ascii="幼圆" w:hAnsi="宋体" w:eastAsia="幼圆"/>
                <w:b/>
                <w:sz w:val="24"/>
              </w:rPr>
            </w:pPr>
          </w:p>
          <w:p>
            <w:pPr>
              <w:widowControl/>
              <w:spacing w:line="320" w:lineRule="exact"/>
              <w:ind w:firstLine="472" w:firstLineChars="196"/>
              <w:rPr>
                <w:rFonts w:hint="eastAsia" w:ascii="幼圆" w:hAnsi="宋体" w:eastAsia="幼圆"/>
                <w:b/>
                <w:sz w:val="24"/>
              </w:rPr>
            </w:pPr>
          </w:p>
          <w:p>
            <w:pPr>
              <w:widowControl/>
              <w:spacing w:line="320" w:lineRule="exact"/>
              <w:ind w:firstLine="472" w:firstLineChars="196"/>
              <w:rPr>
                <w:rFonts w:hint="eastAsia" w:ascii="幼圆" w:hAnsi="宋体" w:eastAsia="幼圆"/>
                <w:b/>
                <w:sz w:val="24"/>
              </w:rPr>
            </w:pPr>
          </w:p>
          <w:p>
            <w:pPr>
              <w:widowControl/>
              <w:spacing w:line="320" w:lineRule="exact"/>
              <w:ind w:firstLine="472" w:firstLineChars="196"/>
              <w:rPr>
                <w:rFonts w:hint="eastAsia" w:ascii="幼圆" w:hAnsi="宋体" w:eastAsia="幼圆"/>
                <w:b/>
                <w:sz w:val="24"/>
              </w:rPr>
            </w:pPr>
          </w:p>
          <w:p>
            <w:pPr>
              <w:widowControl/>
              <w:spacing w:line="320" w:lineRule="exact"/>
              <w:ind w:firstLine="472" w:firstLineChars="196"/>
              <w:rPr>
                <w:rFonts w:hint="eastAsia" w:ascii="幼圆" w:hAnsi="宋体" w:eastAsia="幼圆"/>
                <w:sz w:val="24"/>
              </w:rPr>
            </w:pPr>
            <w:r>
              <w:rPr>
                <w:rFonts w:hint="eastAsia" w:ascii="幼圆" w:hAnsi="宋体" w:eastAsia="幼圆"/>
                <w:b/>
                <w:sz w:val="24"/>
              </w:rPr>
              <w:t>成绩</w:t>
            </w:r>
            <w:r>
              <w:rPr>
                <w:rFonts w:hint="eastAsia" w:ascii="幼圆" w:hAnsi="宋体" w:eastAsia="幼圆"/>
                <w:sz w:val="24"/>
              </w:rPr>
              <w:t>:</w:t>
            </w:r>
          </w:p>
          <w:p>
            <w:pPr>
              <w:widowControl/>
              <w:spacing w:line="320" w:lineRule="exact"/>
              <w:ind w:firstLine="2520" w:firstLineChars="1200"/>
              <w:rPr>
                <w:rFonts w:hint="eastAsia" w:ascii="幼圆" w:hAnsi="宋体" w:eastAsia="幼圆"/>
                <w:szCs w:val="21"/>
              </w:rPr>
            </w:pPr>
          </w:p>
          <w:p>
            <w:pPr>
              <w:widowControl/>
              <w:spacing w:line="240" w:lineRule="exact"/>
              <w:ind w:firstLine="3780" w:firstLineChars="1800"/>
              <w:rPr>
                <w:rFonts w:hint="eastAsia" w:ascii="幼圆" w:hAnsi="宋体" w:eastAsia="幼圆"/>
                <w:szCs w:val="21"/>
              </w:rPr>
            </w:pPr>
            <w:r>
              <w:rPr>
                <w:rFonts w:hint="eastAsia" w:ascii="幼圆" w:hAnsi="宋体" w:eastAsia="幼圆"/>
                <w:szCs w:val="21"/>
              </w:rPr>
              <w:t xml:space="preserve">指导教师签名：             </w:t>
            </w:r>
          </w:p>
          <w:p>
            <w:pPr>
              <w:widowControl/>
              <w:spacing w:line="240" w:lineRule="exact"/>
              <w:ind w:firstLine="4560" w:firstLineChars="1900"/>
              <w:rPr>
                <w:rFonts w:hint="eastAsia" w:ascii="幼圆" w:hAnsi="宋体" w:eastAsia="幼圆"/>
                <w:sz w:val="24"/>
              </w:rPr>
            </w:pPr>
          </w:p>
          <w:p>
            <w:pPr>
              <w:widowControl/>
              <w:spacing w:line="240" w:lineRule="exact"/>
              <w:ind w:firstLine="4560" w:firstLineChars="1900"/>
              <w:rPr>
                <w:rFonts w:hint="eastAsia" w:ascii="幼圆" w:hAnsi="宋体" w:eastAsia="幼圆"/>
                <w:sz w:val="24"/>
              </w:rPr>
            </w:pPr>
          </w:p>
          <w:p>
            <w:pPr>
              <w:widowControl/>
              <w:spacing w:line="240" w:lineRule="exact"/>
              <w:ind w:firstLine="4800" w:firstLineChars="2000"/>
              <w:rPr>
                <w:rFonts w:hint="eastAsia" w:ascii="幼圆" w:hAnsi="宋体" w:eastAsia="幼圆"/>
                <w:sz w:val="24"/>
              </w:rPr>
            </w:pPr>
            <w:r>
              <w:rPr>
                <w:rFonts w:hint="eastAsia" w:ascii="幼圆" w:hAnsi="宋体" w:eastAsia="幼圆"/>
                <w:sz w:val="24"/>
              </w:rPr>
              <w:t>年     月     日</w:t>
            </w:r>
          </w:p>
        </w:tc>
      </w:tr>
    </w:tbl>
    <w:p>
      <w:pPr>
        <w:rPr>
          <w:rFonts w:hint="eastAsia"/>
        </w:rPr>
      </w:pPr>
      <w:r>
        <w:rPr>
          <w:rFonts w:hint="eastAsia"/>
        </w:rPr>
        <w:t>注：评语要体现每个学生的工作情况，可以加页。</w:t>
      </w:r>
    </w:p>
    <w:p/>
    <w:p/>
    <w:p/>
    <w:p>
      <w:pPr>
        <w:rPr>
          <w:rFonts w:hint="eastAsia" w:ascii="Times New Roman" w:hAnsi="Times New Roman" w:eastAsia="楷体_GB2312" w:cs="Times New Roman"/>
          <w:kern w:val="2"/>
          <w:sz w:val="32"/>
          <w:szCs w:val="32"/>
          <w:lang w:val="en-US" w:eastAsia="zh-CN" w:bidi="ar-SA"/>
        </w:rPr>
      </w:pPr>
      <w:r>
        <w:rPr>
          <w:rFonts w:hint="eastAsia" w:ascii="Times New Roman" w:hAnsi="Times New Roman" w:eastAsia="楷体_GB2312" w:cs="Times New Roman"/>
          <w:kern w:val="2"/>
          <w:sz w:val="36"/>
          <w:szCs w:val="36"/>
          <w:lang w:val="en-US" w:eastAsia="zh-CN" w:bidi="ar-SA"/>
        </w:rPr>
        <w:t>实验报告和源程序</w:t>
      </w:r>
    </w:p>
    <w:p>
      <w:pPr>
        <w:numPr>
          <w:numId w:val="0"/>
        </w:numPr>
        <w:rPr>
          <w:rFonts w:hint="eastAsia" w:ascii="宋体" w:hAnsi="宋体" w:eastAsia="宋体" w:cs="宋体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宋体" w:hAnsi="宋体" w:cs="宋体"/>
          <w:b/>
          <w:bCs/>
          <w:kern w:val="2"/>
          <w:sz w:val="32"/>
          <w:szCs w:val="32"/>
          <w:lang w:val="en-US" w:eastAsia="zh-CN" w:bidi="ar-SA"/>
        </w:rPr>
        <w:t>一</w:t>
      </w:r>
      <w:r>
        <w:rPr>
          <w:rFonts w:hint="eastAsia" w:ascii="宋体" w:hAnsi="宋体" w:eastAsia="宋体" w:cs="宋体"/>
          <w:b/>
          <w:bCs/>
          <w:kern w:val="2"/>
          <w:sz w:val="32"/>
          <w:szCs w:val="32"/>
          <w:lang w:val="en-US" w:eastAsia="zh-CN" w:bidi="ar-SA"/>
        </w:rPr>
        <w:t>.实验内容</w:t>
      </w:r>
    </w:p>
    <w:p>
      <w:pPr>
        <w:ind w:firstLine="420" w:firstLineChars="0"/>
        <w:rPr>
          <w:rFonts w:hint="eastAsia" w:ascii="Times New Roman" w:hAnsi="Times New Roman" w:eastAsia="楷体_GB2312" w:cs="Times New Roman"/>
          <w:kern w:val="2"/>
          <w:sz w:val="24"/>
          <w:szCs w:val="24"/>
          <w:lang w:val="en-US" w:eastAsia="zh-CN" w:bidi="ar-SA"/>
        </w:rPr>
      </w:pPr>
      <w:bookmarkStart w:id="0" w:name="_Toc10745635"/>
      <w:bookmarkStart w:id="1" w:name="_Toc10744156"/>
      <w:r>
        <w:rPr>
          <w:rFonts w:hint="eastAsia" w:ascii="Times New Roman" w:hAnsi="Times New Roman" w:eastAsia="楷体_GB2312" w:cs="Times New Roman"/>
          <w:kern w:val="2"/>
          <w:sz w:val="24"/>
          <w:szCs w:val="24"/>
          <w:lang w:val="en-US" w:eastAsia="zh-CN" w:bidi="ar-SA"/>
        </w:rPr>
        <w:t>1）</w:t>
      </w:r>
      <w:r>
        <w:rPr>
          <w:rFonts w:hint="eastAsia" w:ascii="Times New Roman" w:hAnsi="Times New Roman" w:eastAsia="楷体_GB2312" w:cs="Times New Roman"/>
          <w:kern w:val="2"/>
          <w:sz w:val="24"/>
          <w:szCs w:val="24"/>
          <w:lang w:val="en-US" w:eastAsia="zh-CN" w:bidi="ar-SA"/>
        </w:rPr>
        <w:tab/>
      </w:r>
      <w:r>
        <w:rPr>
          <w:rFonts w:hint="eastAsia" w:ascii="Times New Roman" w:hAnsi="Times New Roman" w:eastAsia="楷体_GB2312" w:cs="Times New Roman"/>
          <w:kern w:val="2"/>
          <w:sz w:val="24"/>
          <w:szCs w:val="24"/>
          <w:lang w:val="en-US" w:eastAsia="zh-CN" w:bidi="ar-SA"/>
        </w:rPr>
        <w:t>捕获在连接Internet过程中产生的网络层分组：DHCP分组，ARP分组，IP数据分组，ICMP分组；</w:t>
      </w:r>
      <w:bookmarkEnd w:id="0"/>
      <w:bookmarkEnd w:id="1"/>
    </w:p>
    <w:p>
      <w:pPr>
        <w:ind w:firstLine="420" w:firstLineChars="0"/>
        <w:rPr>
          <w:rFonts w:hint="eastAsia" w:ascii="Times New Roman" w:hAnsi="Times New Roman" w:eastAsia="楷体_GB2312" w:cs="Times New Roman"/>
          <w:kern w:val="2"/>
          <w:sz w:val="24"/>
          <w:szCs w:val="24"/>
          <w:lang w:val="en-US" w:eastAsia="zh-CN" w:bidi="ar-SA"/>
        </w:rPr>
      </w:pPr>
      <w:bookmarkStart w:id="2" w:name="_Toc10745636"/>
      <w:bookmarkStart w:id="3" w:name="_Toc10744157"/>
      <w:r>
        <w:rPr>
          <w:rFonts w:hint="eastAsia" w:ascii="Times New Roman" w:hAnsi="Times New Roman" w:eastAsia="楷体_GB2312" w:cs="Times New Roman"/>
          <w:kern w:val="2"/>
          <w:sz w:val="24"/>
          <w:szCs w:val="24"/>
          <w:lang w:val="en-US" w:eastAsia="zh-CN" w:bidi="ar-SA"/>
        </w:rPr>
        <w:t>2）</w:t>
      </w:r>
      <w:r>
        <w:rPr>
          <w:rFonts w:hint="eastAsia" w:ascii="Times New Roman" w:hAnsi="Times New Roman" w:eastAsia="楷体_GB2312" w:cs="Times New Roman"/>
          <w:kern w:val="2"/>
          <w:sz w:val="24"/>
          <w:szCs w:val="24"/>
          <w:lang w:val="en-US" w:eastAsia="zh-CN" w:bidi="ar-SA"/>
        </w:rPr>
        <w:tab/>
      </w:r>
      <w:r>
        <w:rPr>
          <w:rFonts w:hint="eastAsia" w:ascii="Times New Roman" w:hAnsi="Times New Roman" w:eastAsia="楷体_GB2312" w:cs="Times New Roman"/>
          <w:kern w:val="2"/>
          <w:sz w:val="24"/>
          <w:szCs w:val="24"/>
          <w:lang w:val="en-US" w:eastAsia="zh-CN" w:bidi="ar-SA"/>
        </w:rPr>
        <w:t>分析各种分组的格式，说明各种分组在建立网络连接过程中的作用；</w:t>
      </w:r>
      <w:bookmarkEnd w:id="2"/>
      <w:bookmarkEnd w:id="3"/>
    </w:p>
    <w:p>
      <w:pPr>
        <w:ind w:firstLine="420" w:firstLineChars="0"/>
        <w:rPr>
          <w:rFonts w:hint="eastAsia" w:ascii="Times New Roman" w:hAnsi="Times New Roman" w:eastAsia="楷体_GB2312" w:cs="Times New Roman"/>
          <w:kern w:val="2"/>
          <w:sz w:val="24"/>
          <w:szCs w:val="24"/>
          <w:lang w:val="en-US" w:eastAsia="zh-CN" w:bidi="ar-SA"/>
        </w:rPr>
      </w:pPr>
      <w:bookmarkStart w:id="4" w:name="_Toc10745637"/>
      <w:bookmarkStart w:id="5" w:name="_Toc10744158"/>
      <w:r>
        <w:rPr>
          <w:rFonts w:hint="eastAsia" w:ascii="Times New Roman" w:hAnsi="Times New Roman" w:eastAsia="楷体_GB2312" w:cs="Times New Roman"/>
          <w:kern w:val="2"/>
          <w:sz w:val="24"/>
          <w:szCs w:val="24"/>
          <w:lang w:val="en-US" w:eastAsia="zh-CN" w:bidi="ar-SA"/>
        </w:rPr>
        <w:t>3）</w:t>
      </w:r>
      <w:r>
        <w:rPr>
          <w:rFonts w:hint="eastAsia" w:ascii="Times New Roman" w:hAnsi="Times New Roman" w:eastAsia="楷体_GB2312" w:cs="Times New Roman"/>
          <w:kern w:val="2"/>
          <w:sz w:val="24"/>
          <w:szCs w:val="24"/>
          <w:lang w:val="en-US" w:eastAsia="zh-CN" w:bidi="ar-SA"/>
        </w:rPr>
        <w:tab/>
      </w:r>
      <w:r>
        <w:rPr>
          <w:rFonts w:hint="eastAsia" w:ascii="Times New Roman" w:hAnsi="Times New Roman" w:eastAsia="楷体_GB2312" w:cs="Times New Roman"/>
          <w:kern w:val="2"/>
          <w:sz w:val="24"/>
          <w:szCs w:val="24"/>
          <w:lang w:val="en-US" w:eastAsia="zh-CN" w:bidi="ar-SA"/>
        </w:rPr>
        <w:t>分析IP数据分组分片的结构；</w:t>
      </w:r>
      <w:bookmarkEnd w:id="4"/>
      <w:bookmarkEnd w:id="5"/>
    </w:p>
    <w:p>
      <w:pPr>
        <w:ind w:firstLine="420" w:firstLineChars="0"/>
        <w:rPr>
          <w:rFonts w:hint="eastAsia" w:ascii="Times New Roman" w:hAnsi="Times New Roman" w:eastAsia="楷体_GB2312" w:cs="Times New Roman"/>
          <w:kern w:val="2"/>
          <w:sz w:val="24"/>
          <w:szCs w:val="24"/>
          <w:lang w:val="en-US" w:eastAsia="zh-CN" w:bidi="ar-SA"/>
        </w:rPr>
      </w:pPr>
      <w:bookmarkStart w:id="6" w:name="_Toc10744159"/>
      <w:bookmarkStart w:id="7" w:name="_Toc10745638"/>
      <w:r>
        <w:rPr>
          <w:rFonts w:hint="eastAsia" w:ascii="Times New Roman" w:hAnsi="Times New Roman" w:eastAsia="楷体_GB2312" w:cs="Times New Roman"/>
          <w:kern w:val="2"/>
          <w:sz w:val="24"/>
          <w:szCs w:val="24"/>
          <w:lang w:val="en-US" w:eastAsia="zh-CN" w:bidi="ar-SA"/>
        </w:rPr>
        <w:t>4）分析TCP建立连接，拆除连接和数据通信的流程。</w:t>
      </w:r>
      <w:bookmarkEnd w:id="6"/>
      <w:bookmarkEnd w:id="7"/>
    </w:p>
    <w:p>
      <w:pPr>
        <w:rPr>
          <w:rFonts w:hint="eastAsia" w:ascii="Times New Roman" w:hAnsi="Times New Roman" w:eastAsia="楷体_GB2312" w:cs="Times New Roman"/>
          <w:kern w:val="2"/>
          <w:sz w:val="36"/>
          <w:szCs w:val="36"/>
          <w:lang w:val="en-US" w:eastAsia="zh-CN" w:bidi="ar-SA"/>
        </w:rPr>
      </w:pPr>
    </w:p>
    <w:p>
      <w:pPr>
        <w:rPr>
          <w:rFonts w:hint="eastAsia" w:ascii="Times New Roman" w:hAnsi="Times New Roman" w:eastAsia="楷体_GB2312" w:cs="Times New Roman"/>
          <w:kern w:val="2"/>
          <w:sz w:val="36"/>
          <w:szCs w:val="36"/>
          <w:lang w:val="en-US" w:eastAsia="zh-CN" w:bidi="ar-SA"/>
        </w:rPr>
      </w:pPr>
      <w:r>
        <w:rPr>
          <w:rFonts w:hint="eastAsia" w:ascii="宋体" w:hAnsi="宋体" w:cs="宋体"/>
          <w:b/>
          <w:bCs/>
          <w:kern w:val="2"/>
          <w:sz w:val="36"/>
          <w:szCs w:val="36"/>
          <w:lang w:val="en-US" w:eastAsia="zh-CN" w:bidi="ar-SA"/>
        </w:rPr>
        <w:t>二</w:t>
      </w:r>
      <w:r>
        <w:rPr>
          <w:rFonts w:hint="eastAsia" w:ascii="宋体" w:hAnsi="宋体" w:eastAsia="宋体" w:cs="宋体"/>
          <w:b/>
          <w:bCs/>
          <w:kern w:val="2"/>
          <w:sz w:val="36"/>
          <w:szCs w:val="36"/>
          <w:lang w:val="en-US" w:eastAsia="zh-CN" w:bidi="ar-SA"/>
        </w:rPr>
        <w:t>.实验目的</w:t>
      </w:r>
    </w:p>
    <w:p>
      <w:pPr>
        <w:rPr>
          <w:rFonts w:hint="eastAsia" w:eastAsia="楷体_GB2312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楷体_GB2312" w:cs="Times New Roman"/>
          <w:kern w:val="2"/>
          <w:sz w:val="24"/>
          <w:szCs w:val="24"/>
          <w:lang w:val="en-US" w:eastAsia="zh-CN" w:bidi="ar-SA"/>
        </w:rPr>
        <w:t>通过本次实验了解计算机上网的工作过程，学习各种网络层分组的格式及其作用</w:t>
      </w:r>
      <w:r>
        <w:rPr>
          <w:rFonts w:hint="eastAsia" w:eastAsia="楷体_GB2312" w:cs="Times New Roman"/>
          <w:kern w:val="2"/>
          <w:sz w:val="24"/>
          <w:szCs w:val="24"/>
          <w:lang w:val="en-US" w:eastAsia="zh-CN" w:bidi="ar-SA"/>
        </w:rPr>
        <w:t>。</w:t>
      </w:r>
    </w:p>
    <w:p>
      <w:pPr>
        <w:rPr>
          <w:rFonts w:hint="eastAsia" w:eastAsia="楷体_GB2312" w:cs="Times New Roman"/>
          <w:kern w:val="2"/>
          <w:sz w:val="36"/>
          <w:szCs w:val="36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/>
          <w:kern w:val="2"/>
          <w:sz w:val="36"/>
          <w:szCs w:val="36"/>
          <w:lang w:val="en-US" w:eastAsia="zh-CN" w:bidi="ar-SA"/>
        </w:rPr>
      </w:pPr>
      <w:r>
        <w:rPr>
          <w:rFonts w:hint="eastAsia" w:ascii="宋体" w:hAnsi="宋体" w:cs="宋体"/>
          <w:b/>
          <w:bCs/>
          <w:kern w:val="2"/>
          <w:sz w:val="36"/>
          <w:szCs w:val="36"/>
          <w:lang w:val="en-US" w:eastAsia="zh-CN" w:bidi="ar-SA"/>
        </w:rPr>
        <w:t>三</w:t>
      </w:r>
      <w:r>
        <w:rPr>
          <w:rFonts w:hint="eastAsia" w:ascii="宋体" w:hAnsi="宋体" w:eastAsia="宋体" w:cs="宋体"/>
          <w:b/>
          <w:bCs/>
          <w:kern w:val="2"/>
          <w:sz w:val="36"/>
          <w:szCs w:val="36"/>
          <w:lang w:val="en-US" w:eastAsia="zh-CN" w:bidi="ar-SA"/>
        </w:rPr>
        <w:t>.实验环境</w:t>
      </w:r>
    </w:p>
    <w:p>
      <w:pPr>
        <w:rPr>
          <w:rFonts w:hint="eastAsia" w:ascii="宋体" w:hAnsi="宋体" w:eastAsia="宋体" w:cs="宋体"/>
          <w:b/>
          <w:bCs/>
          <w:kern w:val="2"/>
          <w:sz w:val="36"/>
          <w:szCs w:val="36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 w:val="0"/>
          <w:kern w:val="2"/>
          <w:sz w:val="24"/>
          <w:szCs w:val="24"/>
          <w:lang w:val="en-US" w:eastAsia="zh-CN" w:bidi="ar-SA"/>
        </w:rPr>
        <w:t>1 台装有 Windows 操作系统的 PC 机，要求能够连接到 Internet，并安装 Wireshark 软件。</w:t>
      </w:r>
    </w:p>
    <w:p>
      <w:pPr>
        <w:rPr>
          <w:rFonts w:hint="default" w:eastAsia="楷体_GB2312" w:cs="Times New Roman"/>
          <w:kern w:val="2"/>
          <w:sz w:val="36"/>
          <w:szCs w:val="36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/>
          <w:kern w:val="2"/>
          <w:sz w:val="36"/>
          <w:szCs w:val="36"/>
          <w:lang w:val="en-US" w:eastAsia="zh-CN" w:bidi="ar-SA"/>
        </w:rPr>
      </w:pPr>
      <w:r>
        <w:rPr>
          <w:rFonts w:hint="eastAsia" w:ascii="宋体" w:hAnsi="宋体" w:cs="宋体"/>
          <w:b/>
          <w:bCs/>
          <w:kern w:val="2"/>
          <w:sz w:val="36"/>
          <w:szCs w:val="36"/>
          <w:lang w:val="en-US" w:eastAsia="zh-CN" w:bidi="ar-SA"/>
        </w:rPr>
        <w:t>四</w:t>
      </w:r>
      <w:r>
        <w:rPr>
          <w:rFonts w:hint="eastAsia" w:ascii="宋体" w:hAnsi="宋体" w:eastAsia="宋体" w:cs="宋体"/>
          <w:b/>
          <w:bCs/>
          <w:kern w:val="2"/>
          <w:sz w:val="36"/>
          <w:szCs w:val="36"/>
          <w:lang w:val="en-US" w:eastAsia="zh-CN" w:bidi="ar-SA"/>
        </w:rPr>
        <w:t>.实验步骤和协议分析</w:t>
      </w:r>
    </w:p>
    <w:p>
      <w:pPr>
        <w:jc w:val="center"/>
        <w:rPr>
          <w:rFonts w:hint="eastAsia" w:ascii="楷体" w:hAnsi="楷体" w:eastAsia="楷体" w:cs="楷体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/>
          <w:bCs/>
          <w:kern w:val="2"/>
          <w:sz w:val="32"/>
          <w:szCs w:val="32"/>
          <w:lang w:val="en-US" w:eastAsia="zh-CN" w:bidi="ar-SA"/>
        </w:rPr>
        <w:t>1. 捕获和分析 DHCP 报文</w:t>
      </w:r>
    </w:p>
    <w:p>
      <w:pPr>
        <w:ind w:firstLine="420" w:firstLineChars="0"/>
        <w:rPr>
          <w:rFonts w:hint="eastAsia" w:ascii="楷体" w:hAnsi="楷体" w:eastAsia="楷体" w:cs="楷体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 w:val="0"/>
          <w:kern w:val="2"/>
          <w:sz w:val="24"/>
          <w:szCs w:val="24"/>
          <w:lang w:val="en-US" w:eastAsia="zh-CN" w:bidi="ar-SA"/>
        </w:rPr>
        <w:t>DHCP动态主机设置协议（Dynamic Host Configuration Protocol）是一个局域网的网络协议，使用UDP协议工作，主要有两个用途：给内部网络或网络服务供应商自动分配IP地址、给内部网络管理员作为对所有计算机作中央管理的手段。</w:t>
      </w:r>
    </w:p>
    <w:p>
      <w:pPr>
        <w:rPr>
          <w:rFonts w:hint="eastAsia" w:ascii="楷体" w:hAnsi="楷体" w:eastAsia="楷体" w:cs="楷体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楷体" w:hAnsi="楷体" w:eastAsia="楷体" w:cs="楷体"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4"/>
          <w:lang w:val="en-US" w:eastAsia="zh-CN" w:bidi="ar-SA"/>
        </w:rPr>
        <w:t>DHCP数据报的捕获（申请IP地址时）：</w:t>
      </w:r>
    </w:p>
    <w:p>
      <w:pPr>
        <w:rPr>
          <w:rFonts w:hint="eastAsia" w:ascii="楷体" w:hAnsi="楷体" w:eastAsia="楷体" w:cs="楷体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楷体" w:hAnsi="楷体" w:eastAsia="楷体" w:cs="楷体"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4"/>
          <w:lang w:val="en-US" w:eastAsia="zh-CN" w:bidi="ar-SA"/>
        </w:rPr>
        <w:t>（1）在命令提示符窗口中输入ipconfig /release，释放已获取的IP地址：</w:t>
      </w:r>
    </w:p>
    <w:p>
      <w:r>
        <w:drawing>
          <wp:inline distT="0" distB="0" distL="114300" distR="114300">
            <wp:extent cx="4770120" cy="1818005"/>
            <wp:effectExtent l="0" t="0" r="190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在应用显示过滤器中输入dhcp，在Wireshark中看到了DHCP release的报文如下：</w:t>
      </w:r>
    </w:p>
    <w:p>
      <w:r>
        <w:drawing>
          <wp:inline distT="0" distB="0" distL="114300" distR="114300">
            <wp:extent cx="5748020" cy="622935"/>
            <wp:effectExtent l="0" t="0" r="508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62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4"/>
          <w:szCs w:val="24"/>
          <w:lang w:eastAsia="zh-CN"/>
        </w:rPr>
      </w:pPr>
      <w:r>
        <w:rPr>
          <w:rFonts w:hint="eastAsia" w:ascii="楷体" w:hAnsi="楷体" w:eastAsia="楷体" w:cs="楷体"/>
          <w:sz w:val="24"/>
          <w:szCs w:val="24"/>
          <w:lang w:eastAsia="zh-CN"/>
        </w:rPr>
        <w:t>（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2</w:t>
      </w:r>
      <w:r>
        <w:rPr>
          <w:rFonts w:hint="eastAsia" w:ascii="楷体" w:hAnsi="楷体" w:eastAsia="楷体" w:cs="楷体"/>
          <w:sz w:val="24"/>
          <w:szCs w:val="24"/>
          <w:lang w:eastAsia="zh-CN"/>
        </w:rPr>
        <w:t>）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在cmd</w:t>
      </w:r>
      <w:r>
        <w:rPr>
          <w:rFonts w:hint="eastAsia" w:ascii="楷体" w:hAnsi="楷体" w:eastAsia="楷体" w:cs="楷体"/>
          <w:sz w:val="24"/>
          <w:szCs w:val="24"/>
          <w:lang w:eastAsia="zh-CN"/>
        </w:rPr>
        <w:t>继续输入ipconfig /renew，过滤出 DHCP 报文：</w:t>
      </w:r>
    </w:p>
    <w:p>
      <w:r>
        <w:drawing>
          <wp:inline distT="0" distB="0" distL="114300" distR="114300">
            <wp:extent cx="5754370" cy="3313430"/>
            <wp:effectExtent l="0" t="0" r="825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4"/>
          <w:szCs w:val="24"/>
          <w:lang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可以看到</w:t>
      </w:r>
      <w:r>
        <w:rPr>
          <w:rFonts w:hint="eastAsia" w:ascii="楷体" w:hAnsi="楷体" w:eastAsia="楷体" w:cs="楷体"/>
          <w:sz w:val="24"/>
          <w:szCs w:val="24"/>
          <w:lang w:eastAsia="zh-CN"/>
        </w:rPr>
        <w:t>在连接过程中产生了DHCP Discover, DHCP Offer, DHCP Request和DHCP ACK数据报。</w:t>
      </w:r>
    </w:p>
    <w:p/>
    <w:p>
      <w:pPr>
        <w:pStyle w:val="7"/>
        <w:spacing w:line="360" w:lineRule="auto"/>
        <w:rPr>
          <w:rFonts w:hint="eastAsia" w:ascii="楷体" w:hAnsi="楷体" w:eastAsia="楷体" w:cs="楷体"/>
          <w:b/>
          <w:bCs/>
          <w:sz w:val="30"/>
          <w:szCs w:val="30"/>
          <w:lang w:eastAsia="zh-CN"/>
        </w:rPr>
      </w:pPr>
      <w:r>
        <w:rPr>
          <w:rFonts w:hint="eastAsia" w:ascii="楷体" w:hAnsi="楷体" w:eastAsia="楷体" w:cs="楷体"/>
          <w:b/>
          <w:bCs/>
          <w:sz w:val="30"/>
          <w:szCs w:val="30"/>
        </w:rPr>
        <w:t>DHCP分组</w:t>
      </w:r>
      <w:r>
        <w:rPr>
          <w:rFonts w:hint="eastAsia" w:ascii="楷体" w:hAnsi="楷体" w:eastAsia="楷体" w:cs="楷体"/>
          <w:b/>
          <w:bCs/>
          <w:sz w:val="30"/>
          <w:szCs w:val="30"/>
          <w:lang w:eastAsia="zh-CN"/>
        </w:rPr>
        <w:t>：</w:t>
      </w:r>
    </w:p>
    <w:p>
      <w:pPr>
        <w:pStyle w:val="7"/>
        <w:spacing w:line="360" w:lineRule="auto"/>
        <w:ind w:firstLine="420" w:firstLineChars="0"/>
        <w:rPr>
          <w:rFonts w:hint="eastAsia" w:ascii="楷体" w:hAnsi="楷体" w:eastAsia="楷体" w:cs="楷体"/>
          <w:b/>
          <w:bCs/>
          <w:lang w:eastAsia="zh-CN"/>
        </w:rPr>
      </w:pPr>
      <w:r>
        <w:rPr>
          <w:rFonts w:hint="eastAsia" w:ascii="楷体" w:hAnsi="楷体" w:eastAsia="楷体" w:cs="楷体"/>
          <w:b w:val="0"/>
          <w:bCs w:val="0"/>
          <w:lang w:eastAsia="zh-CN"/>
        </w:rPr>
        <w:t>DHCP动态主机设置协议（Dynamic Host Configuration Protocol）是一个局域网的网络协议，使用UDP协议工作，主要有两个用途：给内部网络或网络服务供应商自动分配IP地址、给内部网络管理员作为对所有计算机作中央管理的手段。</w:t>
      </w:r>
    </w:p>
    <w:p>
      <w:pPr>
        <w:pStyle w:val="7"/>
        <w:spacing w:line="360" w:lineRule="auto"/>
        <w:ind w:firstLine="420" w:firstLineChars="0"/>
        <w:rPr>
          <w:rFonts w:hint="eastAsia" w:ascii="楷体" w:hAnsi="楷体" w:eastAsia="楷体" w:cs="楷体"/>
          <w:b/>
          <w:bCs/>
          <w:lang w:eastAsia="zh-CN"/>
        </w:rPr>
      </w:pPr>
      <w:r>
        <w:rPr>
          <w:rFonts w:hint="eastAsia" w:ascii="楷体" w:hAnsi="楷体" w:eastAsia="楷体" w:cs="楷体"/>
          <w:b w:val="0"/>
          <w:bCs w:val="0"/>
          <w:lang w:eastAsia="zh-CN"/>
        </w:rPr>
        <w:t>由捕获的数据包可见，其IP头部的目标地址为255.255.255.255，表明该包为一个广播包，同时可以看到其源地址为00 00 00 00。</w:t>
      </w:r>
    </w:p>
    <w:p>
      <w:pPr>
        <w:ind w:firstLine="420" w:firstLineChars="0"/>
      </w:pPr>
      <w:r>
        <w:drawing>
          <wp:inline distT="0" distB="0" distL="114300" distR="114300">
            <wp:extent cx="4312920" cy="2606675"/>
            <wp:effectExtent l="0" t="0" r="190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由DHCP的数据包部分译码，可以发现DHCP Message Type域为1，说明是申请IP地址，以及其他信息，并且最终申请的IP地址为192.168.0.105。</w:t>
      </w:r>
    </w:p>
    <w:p>
      <w:pPr>
        <w:ind w:firstLine="420" w:firstLineChars="0"/>
      </w:pPr>
      <w:r>
        <w:drawing>
          <wp:inline distT="0" distB="0" distL="114300" distR="114300">
            <wp:extent cx="4368800" cy="2640330"/>
            <wp:effectExtent l="0" t="0" r="317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此外，可以看到DHCP服务使用了UDP的67与68端口。其中客户端向68端口广播请求配置，而服务器向67端口广播回应请求。</w:t>
      </w:r>
    </w:p>
    <w:p>
      <w:pPr>
        <w:ind w:firstLine="420" w:firstLineChars="0"/>
      </w:pPr>
      <w:r>
        <w:drawing>
          <wp:inline distT="0" distB="0" distL="114300" distR="114300">
            <wp:extent cx="4665980" cy="2820035"/>
            <wp:effectExtent l="0" t="0" r="127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598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多次对DHCP数据包的查看与分析后，可以发现DHCP服务动态申请IP地址的步骤：</w:t>
      </w:r>
    </w:p>
    <w:p>
      <w:pPr>
        <w:ind w:firstLine="420" w:firstLine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（1）客户机请求IP（DHCP DISCOVER广播包）；</w:t>
      </w:r>
    </w:p>
    <w:p>
      <w:pPr>
        <w:ind w:firstLine="420" w:firstLine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（2）Server响应（DHCP OFFER广播包）；</w:t>
      </w:r>
    </w:p>
    <w:p>
      <w:pPr>
        <w:ind w:firstLine="420" w:firstLine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（3）客户机选择IP（DHCP REQUEST广播包）；</w:t>
      </w:r>
    </w:p>
    <w:p>
      <w:pPr>
        <w:ind w:firstLine="420" w:firstLine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（4）Server确定租约（DHCP ACK/DHCP NAK广播包）。</w:t>
      </w:r>
    </w:p>
    <w:p>
      <w:pPr>
        <w:rPr>
          <w:rFonts w:hint="default" w:ascii="楷体" w:hAnsi="楷体" w:eastAsia="楷体" w:cs="楷体"/>
          <w:b/>
          <w:bCs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30"/>
          <w:szCs w:val="30"/>
          <w:lang w:val="en-US" w:eastAsia="zh-CN"/>
        </w:rPr>
        <w:t>解析DHCP报文(分析request)</w:t>
      </w:r>
    </w:p>
    <w:p>
      <w:pPr>
        <w:ind w:firstLine="420" w:firstLineChars="0"/>
        <w:rPr>
          <w:rFonts w:hint="eastAsia" w:cs="Courier New"/>
          <w:kern w:val="0"/>
          <w:sz w:val="24"/>
        </w:rPr>
      </w:pPr>
      <w:r>
        <w:rPr>
          <w:rFonts w:hint="eastAsia" w:cs="Courier New"/>
          <w:kern w:val="0"/>
          <w:sz w:val="24"/>
        </w:rPr>
        <w:t>本次实验捕获的一个IP数据分组如下所示：</w:t>
      </w:r>
    </w:p>
    <w:p>
      <w:pPr>
        <w:ind w:firstLine="420" w:firstLineChars="0"/>
      </w:pPr>
      <w:r>
        <w:drawing>
          <wp:inline distT="0" distB="0" distL="114300" distR="114300">
            <wp:extent cx="5090160" cy="3538855"/>
            <wp:effectExtent l="0" t="0" r="571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楷体" w:hAnsi="楷体" w:eastAsia="楷体" w:cs="楷体"/>
          <w:sz w:val="24"/>
          <w:szCs w:val="24"/>
        </w:rPr>
      </w:pPr>
    </w:p>
    <w:p>
      <w:pPr>
        <w:ind w:firstLine="420" w:firstLineChars="0"/>
        <w:rPr>
          <w:rFonts w:hint="eastAsia" w:ascii="楷体" w:hAnsi="楷体" w:eastAsia="楷体" w:cs="楷体"/>
          <w:sz w:val="24"/>
          <w:szCs w:val="24"/>
        </w:rPr>
      </w:pPr>
    </w:p>
    <w:p>
      <w:pPr>
        <w:ind w:firstLine="420" w:firstLineChars="0"/>
        <w:rPr>
          <w:rFonts w:hint="eastAsia" w:ascii="楷体" w:hAnsi="楷体" w:eastAsia="楷体" w:cs="楷体"/>
          <w:sz w:val="24"/>
          <w:szCs w:val="24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 w:ascii="楷体" w:hAnsi="楷体" w:eastAsia="楷体" w:cs="楷体"/>
          <w:sz w:val="24"/>
          <w:szCs w:val="24"/>
        </w:rPr>
        <w:t>IPv4协议下分组的首部各字段如下所示：</w:t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71975" cy="1828800"/>
            <wp:effectExtent l="0" t="0" r="0" b="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1.IP 报头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3095"/>
        <w:gridCol w:w="2526"/>
        <w:gridCol w:w="36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095" w:type="dxa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单元的字节数</w:t>
            </w:r>
          </w:p>
        </w:tc>
        <w:tc>
          <w:tcPr>
            <w:tcW w:w="2526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报文（16进制）</w:t>
            </w:r>
          </w:p>
        </w:tc>
        <w:tc>
          <w:tcPr>
            <w:tcW w:w="3665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说明分析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095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14</w:t>
            </w:r>
          </w:p>
        </w:tc>
        <w:tc>
          <w:tcPr>
            <w:tcW w:w="2526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略</w:t>
            </w:r>
          </w:p>
        </w:tc>
        <w:tc>
          <w:tcPr>
            <w:tcW w:w="3665" w:type="dxa"/>
          </w:tcPr>
          <w:p>
            <w:pPr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以太网报头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095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2526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45</w:t>
            </w:r>
          </w:p>
        </w:tc>
        <w:tc>
          <w:tcPr>
            <w:tcW w:w="3665" w:type="dxa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IP报头的开始</w:t>
            </w:r>
          </w:p>
          <w:p>
            <w:pP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版本：0100，表示IPv4</w:t>
            </w:r>
          </w:p>
          <w:p>
            <w:pP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首部长度：0101，表示首部共20字节（单位4 Byte）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095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2526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00</w:t>
            </w:r>
          </w:p>
        </w:tc>
        <w:tc>
          <w:tcPr>
            <w:tcW w:w="3665" w:type="dxa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服务类型：未被使用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095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2</w:t>
            </w:r>
          </w:p>
        </w:tc>
        <w:tc>
          <w:tcPr>
            <w:tcW w:w="2526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01 64</w:t>
            </w:r>
          </w:p>
        </w:tc>
        <w:tc>
          <w:tcPr>
            <w:tcW w:w="3665" w:type="dxa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总长度，单位为字节,这里为 356 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095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2</w:t>
            </w:r>
          </w:p>
        </w:tc>
        <w:tc>
          <w:tcPr>
            <w:tcW w:w="2526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ea 47</w:t>
            </w:r>
          </w:p>
        </w:tc>
        <w:tc>
          <w:tcPr>
            <w:tcW w:w="3665" w:type="dxa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标识，是一个计数器，用来产生数据报的标识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095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2</w:t>
            </w:r>
          </w:p>
        </w:tc>
        <w:tc>
          <w:tcPr>
            <w:tcW w:w="2526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00 00</w:t>
            </w:r>
          </w:p>
        </w:tc>
        <w:tc>
          <w:tcPr>
            <w:tcW w:w="3665" w:type="dxa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标志：前2比特有意义，这里为000；</w:t>
            </w:r>
          </w:p>
          <w:p>
            <w:pP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低字段MF=0表示最后一片；中间段DF=0允许分片</w:t>
            </w:r>
          </w:p>
          <w:p>
            <w:pP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片偏移：分片后在原分组中相对位置，8 Byte为单位，等于0无偏移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095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2526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80</w:t>
            </w:r>
          </w:p>
        </w:tc>
        <w:tc>
          <w:tcPr>
            <w:tcW w:w="3665" w:type="dxa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生存时间(TTL)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095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2526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3665" w:type="dxa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数据报使用的UDP协议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095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2</w:t>
            </w:r>
          </w:p>
        </w:tc>
        <w:tc>
          <w:tcPr>
            <w:tcW w:w="2526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4f 42</w:t>
            </w:r>
          </w:p>
        </w:tc>
        <w:tc>
          <w:tcPr>
            <w:tcW w:w="3665" w:type="dxa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首部检验和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095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4</w:t>
            </w:r>
          </w:p>
        </w:tc>
        <w:tc>
          <w:tcPr>
            <w:tcW w:w="2526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00 00 00 00</w:t>
            </w:r>
          </w:p>
        </w:tc>
        <w:tc>
          <w:tcPr>
            <w:tcW w:w="3665" w:type="dxa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源地址：00.00.00.00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095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4</w:t>
            </w:r>
          </w:p>
        </w:tc>
        <w:tc>
          <w:tcPr>
            <w:tcW w:w="2526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ff ff ff ff</w:t>
            </w:r>
          </w:p>
        </w:tc>
        <w:tc>
          <w:tcPr>
            <w:tcW w:w="3665" w:type="dxa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目的地址：ff.ff.ff.ff</w:t>
            </w:r>
          </w:p>
        </w:tc>
      </w:tr>
    </w:tbl>
    <w:p>
      <w:pPr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2.UDP 数据报头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95"/>
        <w:gridCol w:w="2526"/>
        <w:gridCol w:w="36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095" w:type="dxa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单元的字节数</w:t>
            </w:r>
          </w:p>
        </w:tc>
        <w:tc>
          <w:tcPr>
            <w:tcW w:w="2526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报文（16进制）</w:t>
            </w:r>
          </w:p>
        </w:tc>
        <w:tc>
          <w:tcPr>
            <w:tcW w:w="3665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说明分析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5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2</w:t>
            </w:r>
          </w:p>
        </w:tc>
        <w:tc>
          <w:tcPr>
            <w:tcW w:w="2526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00 44</w:t>
            </w:r>
          </w:p>
        </w:tc>
        <w:tc>
          <w:tcPr>
            <w:tcW w:w="3665" w:type="dxa"/>
          </w:tcPr>
          <w:p>
            <w:pPr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UDP报头的开始。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5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2</w:t>
            </w:r>
          </w:p>
        </w:tc>
        <w:tc>
          <w:tcPr>
            <w:tcW w:w="2526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00 43</w:t>
            </w:r>
          </w:p>
        </w:tc>
        <w:tc>
          <w:tcPr>
            <w:tcW w:w="3665" w:type="dxa"/>
          </w:tcPr>
          <w:p>
            <w:pPr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接收端计算机上 UDP 软件使用的端口,此处为67.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5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2</w:t>
            </w:r>
          </w:p>
        </w:tc>
        <w:tc>
          <w:tcPr>
            <w:tcW w:w="2526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01 50</w:t>
            </w:r>
          </w:p>
        </w:tc>
        <w:tc>
          <w:tcPr>
            <w:tcW w:w="3665" w:type="dxa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UDP 报头和数据的总长度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5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2</w:t>
            </w:r>
          </w:p>
        </w:tc>
        <w:tc>
          <w:tcPr>
            <w:tcW w:w="2526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3b 36</w:t>
            </w:r>
          </w:p>
        </w:tc>
        <w:tc>
          <w:tcPr>
            <w:tcW w:w="3665" w:type="dxa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校验和</w:t>
            </w:r>
          </w:p>
        </w:tc>
      </w:tr>
    </w:tbl>
    <w:p>
      <w:pPr>
        <w:rPr>
          <w:rFonts w:hint="default" w:ascii="楷体" w:hAnsi="楷体" w:eastAsia="楷体" w:cs="楷体"/>
          <w:sz w:val="24"/>
          <w:szCs w:val="24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3.UDP 数据报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95"/>
        <w:gridCol w:w="2353"/>
        <w:gridCol w:w="38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5" w:type="dxa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单元的字节数</w:t>
            </w:r>
          </w:p>
        </w:tc>
        <w:tc>
          <w:tcPr>
            <w:tcW w:w="2353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报文（16进制）</w:t>
            </w:r>
          </w:p>
        </w:tc>
        <w:tc>
          <w:tcPr>
            <w:tcW w:w="3838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说明分析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5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2353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01</w:t>
            </w:r>
          </w:p>
        </w:tc>
        <w:tc>
          <w:tcPr>
            <w:tcW w:w="3838" w:type="dxa"/>
          </w:tcPr>
          <w:p>
            <w:pPr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报文的操作类型,此处为1，表示请求报文。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5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2353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01</w:t>
            </w:r>
          </w:p>
        </w:tc>
        <w:tc>
          <w:tcPr>
            <w:tcW w:w="3838" w:type="dxa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通常为1，表示以太网的MAC地址。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5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2353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06</w:t>
            </w:r>
          </w:p>
        </w:tc>
        <w:tc>
          <w:tcPr>
            <w:tcW w:w="3838" w:type="dxa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DHCP客户端的MAC地址长度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095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2353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00</w:t>
            </w:r>
          </w:p>
        </w:tc>
        <w:tc>
          <w:tcPr>
            <w:tcW w:w="3838" w:type="dxa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为0，表示没有经过中继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5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4</w:t>
            </w:r>
          </w:p>
        </w:tc>
        <w:tc>
          <w:tcPr>
            <w:tcW w:w="2353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c4 0e 63 87</w:t>
            </w:r>
          </w:p>
        </w:tc>
        <w:tc>
          <w:tcPr>
            <w:tcW w:w="3838" w:type="dxa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请求标识：标识一次IP地址请求过程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095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2</w:t>
            </w:r>
          </w:p>
        </w:tc>
        <w:tc>
          <w:tcPr>
            <w:tcW w:w="2353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00 00</w:t>
            </w:r>
          </w:p>
        </w:tc>
        <w:tc>
          <w:tcPr>
            <w:tcW w:w="3838" w:type="dxa"/>
          </w:tcPr>
          <w:p>
            <w:pPr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DHCP客户端从获取到IP地址或续约过程开始到现在的耗时,单位为秒，为0，表示未获得IP地址。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095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2</w:t>
            </w:r>
          </w:p>
        </w:tc>
        <w:tc>
          <w:tcPr>
            <w:tcW w:w="2353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00 00</w:t>
            </w:r>
          </w:p>
        </w:tc>
        <w:tc>
          <w:tcPr>
            <w:tcW w:w="3838" w:type="dxa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广播应答标识位，标识DHCP服务器应答报文是单播还是广播，此处首位为0，表示单播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5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4</w:t>
            </w:r>
          </w:p>
        </w:tc>
        <w:tc>
          <w:tcPr>
            <w:tcW w:w="2353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00 00 00 00</w:t>
            </w:r>
          </w:p>
        </w:tc>
        <w:tc>
          <w:tcPr>
            <w:tcW w:w="3838" w:type="dxa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 xml:space="preserve">DHCP客户端的IP地址。仅在DHCP服务器发送的ACK报文中显示，其他报文中均显示0。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5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4</w:t>
            </w:r>
          </w:p>
        </w:tc>
        <w:tc>
          <w:tcPr>
            <w:tcW w:w="2353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00 00 00 00</w:t>
            </w:r>
          </w:p>
        </w:tc>
        <w:tc>
          <w:tcPr>
            <w:tcW w:w="3838" w:type="dxa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DHCP服务器分配给客户端的IP地址，仅在DHCP服务器发送的Offer和 ACK报文中显示，其他报文中显示为0。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5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4</w:t>
            </w:r>
          </w:p>
        </w:tc>
        <w:tc>
          <w:tcPr>
            <w:tcW w:w="2353" w:type="dxa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00 00 00 00</w:t>
            </w:r>
          </w:p>
        </w:tc>
        <w:tc>
          <w:tcPr>
            <w:tcW w:w="3838" w:type="dxa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下个为DHCP客户端分配IP地址等信息的DHCP服务器IP地址，仅在 DHCP Offer、DHCP ACK报文中显示，其他报文中显示为0。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5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4</w:t>
            </w:r>
          </w:p>
        </w:tc>
        <w:tc>
          <w:tcPr>
            <w:tcW w:w="2353" w:type="dxa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00 00 00 00</w:t>
            </w:r>
          </w:p>
        </w:tc>
        <w:tc>
          <w:tcPr>
            <w:tcW w:w="3838" w:type="dxa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DHCP客户端发出请求报文后经过的第一个DHCP中继的IP地址，若没经过DHCP中继，则显示为0。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5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16</w:t>
            </w:r>
          </w:p>
        </w:tc>
        <w:tc>
          <w:tcPr>
            <w:tcW w:w="2353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8c c8 4b 95 16 47 后续均为零</w:t>
            </w:r>
          </w:p>
        </w:tc>
        <w:tc>
          <w:tcPr>
            <w:tcW w:w="3838" w:type="dxa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 xml:space="preserve">DHCP客户端的MAC地址，在每个报文中都会显示对应DHCP客户端的 MAC地址。后跟10字节的填充位，全部为0.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5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64</w:t>
            </w:r>
          </w:p>
        </w:tc>
        <w:tc>
          <w:tcPr>
            <w:tcW w:w="2353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均为0</w:t>
            </w:r>
          </w:p>
        </w:tc>
        <w:tc>
          <w:tcPr>
            <w:tcW w:w="3838" w:type="dxa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为DHCP客户端分配IP地址的DHCP服务器名称（DNS域名格式），在 Offer和ACK报文中显示发送报文的DHCP服务器名称，其他报文显示为 0。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5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128</w:t>
            </w:r>
          </w:p>
        </w:tc>
        <w:tc>
          <w:tcPr>
            <w:tcW w:w="2353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均为0</w:t>
            </w:r>
          </w:p>
        </w:tc>
        <w:tc>
          <w:tcPr>
            <w:tcW w:w="3838" w:type="dxa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DHCP服务器为DHCP客户端指定的启动配置文件名称及路径信息，仅在 DHCP Offer报文中显示，其他报文中显示为空。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5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4</w:t>
            </w:r>
          </w:p>
        </w:tc>
        <w:tc>
          <w:tcPr>
            <w:tcW w:w="2353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63 82 53 63</w:t>
            </w:r>
          </w:p>
        </w:tc>
        <w:tc>
          <w:tcPr>
            <w:tcW w:w="3838" w:type="dxa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后续可选字段的格式。 此处为为固定值0x63825363，表示DHCP格式。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5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略</w:t>
            </w:r>
          </w:p>
        </w:tc>
        <w:tc>
          <w:tcPr>
            <w:tcW w:w="2353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略</w:t>
            </w:r>
          </w:p>
        </w:tc>
        <w:tc>
          <w:tcPr>
            <w:tcW w:w="3838" w:type="dxa"/>
          </w:tcPr>
          <w:p>
            <w:pPr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可选字段</w:t>
            </w:r>
          </w:p>
        </w:tc>
      </w:tr>
    </w:tbl>
    <w:p>
      <w:pPr>
        <w:rPr>
          <w:rFonts w:hint="default" w:ascii="楷体" w:hAnsi="楷体" w:eastAsia="楷体" w:cs="楷体"/>
          <w:sz w:val="24"/>
          <w:szCs w:val="24"/>
          <w:lang w:val="en-US" w:eastAsia="zh-CN"/>
        </w:rPr>
      </w:pPr>
    </w:p>
    <w:p>
      <w:pPr>
        <w:jc w:val="center"/>
        <w:rPr>
          <w:rFonts w:hint="eastAsia" w:ascii="楷体" w:hAnsi="楷体" w:eastAsia="楷体" w:cs="楷体"/>
          <w:b/>
          <w:bCs/>
          <w:sz w:val="32"/>
          <w:szCs w:val="32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32"/>
          <w:szCs w:val="32"/>
          <w:lang w:val="en-US" w:eastAsia="zh-CN"/>
        </w:rPr>
        <w:t>2.捕获和分析 ICMP 报文</w:t>
      </w:r>
    </w:p>
    <w:p>
      <w:pPr>
        <w:ind w:firstLine="420" w:firstLineChars="0"/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ICMP（Internet Control Message Protocol）是Internet控制报文协议。它是TCP/IP协议族的一个子协议，用于在IP主机、路由器之间传递控制消息。控制消息是指网络通不通、主机是否可达、路由是否可用等网络本身的消息。这些控制消息虽然并不传输用户数据，但是对于用户数据的传递起着重要的作用。</w:t>
      </w:r>
    </w:p>
    <w:p>
      <w:pPr>
        <w:ind w:firstLine="420" w:firstLineChars="0"/>
        <w:rPr>
          <w:rFonts w:hint="default" w:ascii="楷体" w:hAnsi="楷体" w:eastAsia="楷体" w:cs="楷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楷体" w:hAnsi="楷体" w:eastAsia="楷体" w:cs="楷体"/>
          <w:b w:val="0"/>
          <w:bCs w:val="0"/>
          <w:sz w:val="24"/>
          <w:szCs w:val="24"/>
          <w:lang w:val="en-US" w:eastAsia="zh-CN"/>
        </w:rPr>
        <w:t>ICMP数据报的捕获</w:t>
      </w: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：</w:t>
      </w:r>
    </w:p>
    <w:p>
      <w:pPr>
        <w:ind w:firstLine="420" w:firstLineChars="0"/>
        <w:rPr>
          <w:rFonts w:hint="default" w:ascii="楷体" w:hAnsi="楷体" w:eastAsia="楷体" w:cs="楷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（1）</w:t>
      </w:r>
      <w:r>
        <w:rPr>
          <w:rFonts w:hint="default" w:ascii="楷体" w:hAnsi="楷体" w:eastAsia="楷体" w:cs="楷体"/>
          <w:b w:val="0"/>
          <w:bCs w:val="0"/>
          <w:sz w:val="24"/>
          <w:szCs w:val="24"/>
          <w:lang w:val="en-US" w:eastAsia="zh-CN"/>
        </w:rPr>
        <w:t>在应用显示过滤器中输入icmp，过滤出ICMP报文</w:t>
      </w:r>
    </w:p>
    <w:p>
      <w:pPr>
        <w:ind w:firstLine="420" w:firstLineChars="0"/>
      </w:pPr>
      <w:r>
        <w:drawing>
          <wp:inline distT="0" distB="0" distL="114300" distR="114300">
            <wp:extent cx="5326380" cy="1442085"/>
            <wp:effectExtent l="0" t="0" r="762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0"/>
        <w:rPr>
          <w:rFonts w:hint="eastAsia" w:ascii="楷体" w:hAnsi="楷体" w:eastAsia="楷体" w:cs="楷体"/>
          <w:sz w:val="24"/>
          <w:szCs w:val="24"/>
          <w:lang w:eastAsia="zh-CN"/>
        </w:rPr>
      </w:pPr>
      <w:r>
        <w:rPr>
          <w:rFonts w:hint="eastAsia" w:ascii="楷体" w:hAnsi="楷体" w:eastAsia="楷体" w:cs="楷体"/>
          <w:sz w:val="24"/>
          <w:szCs w:val="24"/>
          <w:lang w:eastAsia="zh-CN"/>
        </w:rPr>
        <w:t>打开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cmd</w:t>
      </w:r>
      <w:r>
        <w:rPr>
          <w:rFonts w:hint="eastAsia" w:ascii="楷体" w:hAnsi="楷体" w:eastAsia="楷体" w:cs="楷体"/>
          <w:sz w:val="24"/>
          <w:szCs w:val="24"/>
          <w:lang w:eastAsia="zh-CN"/>
        </w:rPr>
        <w:t xml:space="preserve">，输入ping </w:t>
      </w:r>
      <w:r>
        <w:rPr>
          <w:rFonts w:hint="eastAsia" w:ascii="楷体" w:hAnsi="楷体" w:eastAsia="楷体" w:cs="楷体"/>
          <w:color w:val="auto"/>
          <w:sz w:val="24"/>
          <w:szCs w:val="24"/>
          <w:u w:val="none"/>
          <w:lang w:eastAsia="zh-CN"/>
        </w:rPr>
        <w:t>www.bupt.edu.cn，回车执行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4723765" cy="1858645"/>
            <wp:effectExtent l="0" t="0" r="63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观察 Wireshark 捕获的数据报，系统默认 ping 四次，得到 8 个报文，4个为 request，4个为 reply：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754370" cy="1245235"/>
            <wp:effectExtent l="0" t="0" r="8255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解析ICMP报文（分析 request）</w:t>
      </w:r>
    </w:p>
    <w:p>
      <w:pPr>
        <w:numPr>
          <w:numId w:val="0"/>
        </w:numPr>
        <w:ind w:firstLine="420" w:firstLineChars="0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下图为其中一次的报文：</w:t>
      </w:r>
    </w:p>
    <w:p>
      <w:pPr>
        <w:numPr>
          <w:numId w:val="0"/>
        </w:numPr>
        <w:ind w:firstLine="420" w:firstLine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756275" cy="3478530"/>
            <wp:effectExtent l="0" t="0" r="635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IP 数据报格式如下：</w:t>
      </w:r>
    </w:p>
    <w:p>
      <w:pPr>
        <w:numPr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71975" cy="1828800"/>
            <wp:effectExtent l="0" t="0" r="0" b="0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IP 报头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95"/>
        <w:gridCol w:w="2526"/>
        <w:gridCol w:w="36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5" w:type="dxa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单元的字节数</w:t>
            </w:r>
          </w:p>
        </w:tc>
        <w:tc>
          <w:tcPr>
            <w:tcW w:w="2526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报文（16进制）</w:t>
            </w:r>
          </w:p>
        </w:tc>
        <w:tc>
          <w:tcPr>
            <w:tcW w:w="3665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说明分析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5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14</w:t>
            </w:r>
          </w:p>
        </w:tc>
        <w:tc>
          <w:tcPr>
            <w:tcW w:w="2526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略</w:t>
            </w:r>
          </w:p>
        </w:tc>
        <w:tc>
          <w:tcPr>
            <w:tcW w:w="3665" w:type="dxa"/>
          </w:tcPr>
          <w:p>
            <w:pPr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以太网报头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5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2526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45</w:t>
            </w:r>
          </w:p>
        </w:tc>
        <w:tc>
          <w:tcPr>
            <w:tcW w:w="3665" w:type="dxa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IP报头的开始</w:t>
            </w:r>
          </w:p>
          <w:p>
            <w:pP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版本：0100，表示IPv4</w:t>
            </w:r>
          </w:p>
          <w:p>
            <w:pP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首部长度：0101，表示首部共20字节（单位4 Byte）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5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2526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00</w:t>
            </w:r>
          </w:p>
        </w:tc>
        <w:tc>
          <w:tcPr>
            <w:tcW w:w="3665" w:type="dxa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服务类型：未被使用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5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2</w:t>
            </w:r>
          </w:p>
        </w:tc>
        <w:tc>
          <w:tcPr>
            <w:tcW w:w="2526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00 3c</w:t>
            </w:r>
          </w:p>
        </w:tc>
        <w:tc>
          <w:tcPr>
            <w:tcW w:w="3665" w:type="dxa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总长度，单位为字节,这里为 60 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5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2</w:t>
            </w:r>
          </w:p>
        </w:tc>
        <w:tc>
          <w:tcPr>
            <w:tcW w:w="2526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28 35</w:t>
            </w:r>
          </w:p>
        </w:tc>
        <w:tc>
          <w:tcPr>
            <w:tcW w:w="3665" w:type="dxa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标识，是一个计数器，用来产生数据报的标识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5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2</w:t>
            </w:r>
          </w:p>
        </w:tc>
        <w:tc>
          <w:tcPr>
            <w:tcW w:w="2526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00 00</w:t>
            </w:r>
          </w:p>
        </w:tc>
        <w:tc>
          <w:tcPr>
            <w:tcW w:w="3665" w:type="dxa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标志：前2比特有意义，这里为000；</w:t>
            </w:r>
          </w:p>
          <w:p>
            <w:pP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低字段MF=0表示最后一片；中间段DF=0允许分片</w:t>
            </w:r>
          </w:p>
          <w:p>
            <w:pP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片偏移：分片后在原分组中相对位置，8 Byte为单位，等于0无偏移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5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2526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40</w:t>
            </w:r>
          </w:p>
        </w:tc>
        <w:tc>
          <w:tcPr>
            <w:tcW w:w="3665" w:type="dxa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生存时间(TTL)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5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2526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01</w:t>
            </w:r>
          </w:p>
        </w:tc>
        <w:tc>
          <w:tcPr>
            <w:tcW w:w="3665" w:type="dxa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数据报使用的UDP协议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5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2</w:t>
            </w:r>
          </w:p>
        </w:tc>
        <w:tc>
          <w:tcPr>
            <w:tcW w:w="2526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78 46</w:t>
            </w:r>
          </w:p>
        </w:tc>
        <w:tc>
          <w:tcPr>
            <w:tcW w:w="3665" w:type="dxa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首部检验和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5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4</w:t>
            </w:r>
          </w:p>
        </w:tc>
        <w:tc>
          <w:tcPr>
            <w:tcW w:w="2526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c0 a8 00 69</w:t>
            </w:r>
          </w:p>
        </w:tc>
        <w:tc>
          <w:tcPr>
            <w:tcW w:w="3665" w:type="dxa"/>
          </w:tcPr>
          <w:p>
            <w:pPr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源地址：192.168.0.105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5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4</w:t>
            </w:r>
          </w:p>
        </w:tc>
        <w:tc>
          <w:tcPr>
            <w:tcW w:w="2526" w:type="dxa"/>
            <w:vAlign w:val="center"/>
          </w:tcPr>
          <w:p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d3 44 45 f0</w:t>
            </w:r>
          </w:p>
        </w:tc>
        <w:tc>
          <w:tcPr>
            <w:tcW w:w="3665" w:type="dxa"/>
          </w:tcPr>
          <w:p>
            <w:pPr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目的地址：211.68.69.240</w:t>
            </w:r>
          </w:p>
        </w:tc>
      </w:tr>
    </w:tbl>
    <w:p>
      <w:pPr>
        <w:numPr>
          <w:numId w:val="0"/>
        </w:numPr>
        <w:rPr>
          <w:rFonts w:hint="eastAsia" w:ascii="楷体" w:hAnsi="楷体" w:eastAsia="楷体" w:cs="楷体"/>
          <w:b/>
          <w:bCs/>
          <w:sz w:val="28"/>
          <w:szCs w:val="28"/>
          <w:lang w:val="en-US" w:eastAsia="zh-CN"/>
        </w:rPr>
      </w:pPr>
    </w:p>
    <w:p>
      <w:pPr>
        <w:numPr>
          <w:numId w:val="0"/>
        </w:numPr>
        <w:jc w:val="center"/>
        <w:rPr>
          <w:rFonts w:hint="eastAsia" w:ascii="楷体" w:hAnsi="楷体" w:eastAsia="楷体" w:cs="楷体"/>
          <w:b/>
          <w:bCs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32"/>
          <w:szCs w:val="32"/>
          <w:lang w:val="en-US" w:eastAsia="zh-CN"/>
        </w:rPr>
        <w:t>3.IP 包的分段功能的分析</w:t>
      </w:r>
    </w:p>
    <w:p>
      <w:pPr>
        <w:numPr>
          <w:numId w:val="0"/>
        </w:numPr>
        <w:ind w:firstLine="420" w:firstLineChars="0"/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楷体" w:hAnsi="楷体" w:eastAsia="楷体" w:cs="楷体"/>
          <w:b w:val="0"/>
          <w:bCs w:val="0"/>
          <w:sz w:val="24"/>
          <w:szCs w:val="24"/>
          <w:lang w:val="en-US" w:eastAsia="zh-CN"/>
        </w:rPr>
        <w:t>将WireShark的监控打开后，使用命令提示符中的ping命令向</w:t>
      </w: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www.bupt.edu.cn</w:t>
      </w:r>
      <w:r>
        <w:rPr>
          <w:rFonts w:hint="default" w:ascii="楷体" w:hAnsi="楷体" w:eastAsia="楷体" w:cs="楷体"/>
          <w:b w:val="0"/>
          <w:bCs w:val="0"/>
          <w:sz w:val="24"/>
          <w:szCs w:val="24"/>
          <w:lang w:val="en-US" w:eastAsia="zh-CN"/>
        </w:rPr>
        <w:t>发送大小为8000字节的分组，</w:t>
      </w: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如下图：</w:t>
      </w:r>
    </w:p>
    <w:p>
      <w:pPr>
        <w:numPr>
          <w:numId w:val="0"/>
        </w:numPr>
        <w:ind w:firstLine="420" w:firstLineChars="0"/>
        <w:rPr>
          <w:rFonts w:hint="default" w:ascii="楷体" w:hAnsi="楷体" w:eastAsia="楷体" w:cs="楷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003165" cy="2682875"/>
            <wp:effectExtent l="0" t="0" r="6985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316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 w:ascii="楷体" w:hAnsi="楷体" w:eastAsia="楷体" w:cs="楷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楷体" w:hAnsi="楷体" w:eastAsia="楷体" w:cs="楷体"/>
          <w:b w:val="0"/>
          <w:bCs w:val="0"/>
          <w:sz w:val="24"/>
          <w:szCs w:val="24"/>
          <w:lang w:val="en-US" w:eastAsia="zh-CN"/>
        </w:rPr>
        <w:t>打开Wireshark，开启抓包，在过滤器一栏输入 ip.src eq 211.68.69.240 or ip.dst eq 211.68.69.240，用来过滤IP。</w:t>
      </w:r>
    </w:p>
    <w:p>
      <w:pPr>
        <w:numPr>
          <w:numId w:val="0"/>
        </w:numPr>
        <w:ind w:firstLine="420" w:firstLineChars="0"/>
        <w:rPr>
          <w:rFonts w:hint="default" w:ascii="楷体" w:hAnsi="楷体" w:eastAsia="楷体" w:cs="楷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754370" cy="1510665"/>
            <wp:effectExtent l="0" t="0" r="8255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 w:ascii="楷体" w:hAnsi="楷体" w:eastAsia="楷体" w:cs="楷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  <w:t>分片传输的分组结构分析如下：</w:t>
      </w:r>
    </w:p>
    <w:p>
      <w:pPr>
        <w:numPr>
          <w:numId w:val="0"/>
        </w:numPr>
        <w:ind w:firstLine="420" w:firstLineChars="0"/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楷体" w:hAnsi="楷体" w:eastAsia="楷体" w:cs="楷体"/>
          <w:b w:val="0"/>
          <w:bCs w:val="0"/>
          <w:sz w:val="24"/>
          <w:szCs w:val="24"/>
          <w:lang w:val="en-US" w:eastAsia="zh-CN"/>
        </w:rPr>
        <w:t>仅展示前2个报文和ICMP报文</w:t>
      </w: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：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754370" cy="2409825"/>
            <wp:effectExtent l="0" t="0" r="825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754370" cy="2183130"/>
            <wp:effectExtent l="0" t="0" r="8255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754370" cy="2333625"/>
            <wp:effectExtent l="0" t="0" r="825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分析如下：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857"/>
        <w:gridCol w:w="1857"/>
        <w:gridCol w:w="1857"/>
        <w:gridCol w:w="1857"/>
        <w:gridCol w:w="18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57" w:type="dxa"/>
          </w:tcPr>
          <w:p>
            <w:pPr>
              <w:numPr>
                <w:numId w:val="0"/>
              </w:numP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分片编号 （按时间戳从早到晚）</w:t>
            </w:r>
          </w:p>
        </w:tc>
        <w:tc>
          <w:tcPr>
            <w:tcW w:w="1857" w:type="dxa"/>
            <w:vAlign w:val="center"/>
          </w:tcPr>
          <w:p>
            <w:pPr>
              <w:numPr>
                <w:numId w:val="0"/>
              </w:numPr>
              <w:jc w:val="center"/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协议类型</w:t>
            </w:r>
          </w:p>
        </w:tc>
        <w:tc>
          <w:tcPr>
            <w:tcW w:w="1857" w:type="dxa"/>
            <w:vAlign w:val="center"/>
          </w:tcPr>
          <w:p>
            <w:pPr>
              <w:numPr>
                <w:numId w:val="0"/>
              </w:numPr>
              <w:jc w:val="center"/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DF标志位</w:t>
            </w:r>
          </w:p>
        </w:tc>
        <w:tc>
          <w:tcPr>
            <w:tcW w:w="1857" w:type="dxa"/>
            <w:vAlign w:val="center"/>
          </w:tcPr>
          <w:p>
            <w:pPr>
              <w:numPr>
                <w:numId w:val="0"/>
              </w:numPr>
              <w:jc w:val="center"/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MF标志位</w:t>
            </w:r>
          </w:p>
        </w:tc>
        <w:tc>
          <w:tcPr>
            <w:tcW w:w="1858" w:type="dxa"/>
          </w:tcPr>
          <w:p>
            <w:pPr>
              <w:numPr>
                <w:numId w:val="0"/>
              </w:numP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分片偏移(Fragment Offset)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857" w:type="dxa"/>
            <w:vAlign w:val="center"/>
          </w:tcPr>
          <w:p>
            <w:pPr>
              <w:numPr>
                <w:numId w:val="0"/>
              </w:num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857" w:type="dxa"/>
            <w:vAlign w:val="center"/>
          </w:tcPr>
          <w:p>
            <w:pPr>
              <w:numPr>
                <w:numId w:val="0"/>
              </w:num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IP</w:t>
            </w:r>
          </w:p>
        </w:tc>
        <w:tc>
          <w:tcPr>
            <w:tcW w:w="1857" w:type="dxa"/>
            <w:vAlign w:val="center"/>
          </w:tcPr>
          <w:p>
            <w:pPr>
              <w:numPr>
                <w:numId w:val="0"/>
              </w:num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857" w:type="dxa"/>
            <w:vAlign w:val="center"/>
          </w:tcPr>
          <w:p>
            <w:pPr>
              <w:numPr>
                <w:numId w:val="0"/>
              </w:num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858" w:type="dxa"/>
            <w:vAlign w:val="center"/>
          </w:tcPr>
          <w:p>
            <w:pPr>
              <w:numPr>
                <w:numId w:val="0"/>
              </w:num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857" w:type="dxa"/>
            <w:vAlign w:val="center"/>
          </w:tcPr>
          <w:p>
            <w:pPr>
              <w:numPr>
                <w:numId w:val="0"/>
              </w:num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2</w:t>
            </w:r>
          </w:p>
        </w:tc>
        <w:tc>
          <w:tcPr>
            <w:tcW w:w="1857" w:type="dxa"/>
            <w:vAlign w:val="center"/>
          </w:tcPr>
          <w:p>
            <w:pPr>
              <w:numPr>
                <w:numId w:val="0"/>
              </w:num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IP</w:t>
            </w:r>
          </w:p>
        </w:tc>
        <w:tc>
          <w:tcPr>
            <w:tcW w:w="1857" w:type="dxa"/>
            <w:vAlign w:val="center"/>
          </w:tcPr>
          <w:p>
            <w:pPr>
              <w:numPr>
                <w:numId w:val="0"/>
              </w:num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857" w:type="dxa"/>
            <w:vAlign w:val="center"/>
          </w:tcPr>
          <w:p>
            <w:pPr>
              <w:numPr>
                <w:numId w:val="0"/>
              </w:num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858" w:type="dxa"/>
            <w:vAlign w:val="center"/>
          </w:tcPr>
          <w:p>
            <w:pPr>
              <w:numPr>
                <w:numId w:val="0"/>
              </w:numPr>
              <w:jc w:val="center"/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1480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857" w:type="dxa"/>
            <w:vAlign w:val="center"/>
          </w:tcPr>
          <w:p>
            <w:pPr>
              <w:numPr>
                <w:numId w:val="0"/>
              </w:num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3</w:t>
            </w:r>
          </w:p>
        </w:tc>
        <w:tc>
          <w:tcPr>
            <w:tcW w:w="1857" w:type="dxa"/>
            <w:vAlign w:val="center"/>
          </w:tcPr>
          <w:p>
            <w:pPr>
              <w:numPr>
                <w:numId w:val="0"/>
              </w:num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IP</w:t>
            </w:r>
          </w:p>
        </w:tc>
        <w:tc>
          <w:tcPr>
            <w:tcW w:w="1857" w:type="dxa"/>
            <w:vAlign w:val="center"/>
          </w:tcPr>
          <w:p>
            <w:pPr>
              <w:numPr>
                <w:numId w:val="0"/>
              </w:num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857" w:type="dxa"/>
            <w:vAlign w:val="center"/>
          </w:tcPr>
          <w:p>
            <w:pPr>
              <w:numPr>
                <w:numId w:val="0"/>
              </w:num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858" w:type="dxa"/>
            <w:vAlign w:val="center"/>
          </w:tcPr>
          <w:p>
            <w:pPr>
              <w:numPr>
                <w:numId w:val="0"/>
              </w:numPr>
              <w:jc w:val="center"/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2960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857" w:type="dxa"/>
            <w:vAlign w:val="center"/>
          </w:tcPr>
          <w:p>
            <w:pPr>
              <w:numPr>
                <w:numId w:val="0"/>
              </w:num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4</w:t>
            </w:r>
          </w:p>
        </w:tc>
        <w:tc>
          <w:tcPr>
            <w:tcW w:w="1857" w:type="dxa"/>
            <w:vAlign w:val="center"/>
          </w:tcPr>
          <w:p>
            <w:pPr>
              <w:numPr>
                <w:numId w:val="0"/>
              </w:num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IP</w:t>
            </w:r>
          </w:p>
        </w:tc>
        <w:tc>
          <w:tcPr>
            <w:tcW w:w="1857" w:type="dxa"/>
            <w:vAlign w:val="center"/>
          </w:tcPr>
          <w:p>
            <w:pPr>
              <w:numPr>
                <w:numId w:val="0"/>
              </w:num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857" w:type="dxa"/>
            <w:vAlign w:val="center"/>
          </w:tcPr>
          <w:p>
            <w:pPr>
              <w:numPr>
                <w:numId w:val="0"/>
              </w:num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858" w:type="dxa"/>
            <w:vAlign w:val="center"/>
          </w:tcPr>
          <w:p>
            <w:pPr>
              <w:numPr>
                <w:numId w:val="0"/>
              </w:numPr>
              <w:jc w:val="center"/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4440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857" w:type="dxa"/>
            <w:vAlign w:val="center"/>
          </w:tcPr>
          <w:p>
            <w:pPr>
              <w:numPr>
                <w:numId w:val="0"/>
              </w:num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5</w:t>
            </w:r>
          </w:p>
        </w:tc>
        <w:tc>
          <w:tcPr>
            <w:tcW w:w="1857" w:type="dxa"/>
            <w:vAlign w:val="center"/>
          </w:tcPr>
          <w:p>
            <w:pPr>
              <w:numPr>
                <w:numId w:val="0"/>
              </w:num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IP</w:t>
            </w:r>
          </w:p>
        </w:tc>
        <w:tc>
          <w:tcPr>
            <w:tcW w:w="1857" w:type="dxa"/>
            <w:vAlign w:val="center"/>
          </w:tcPr>
          <w:p>
            <w:pPr>
              <w:numPr>
                <w:numId w:val="0"/>
              </w:num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857" w:type="dxa"/>
            <w:vAlign w:val="center"/>
          </w:tcPr>
          <w:p>
            <w:pPr>
              <w:numPr>
                <w:numId w:val="0"/>
              </w:num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858" w:type="dxa"/>
            <w:vAlign w:val="center"/>
          </w:tcPr>
          <w:p>
            <w:pPr>
              <w:numPr>
                <w:numId w:val="0"/>
              </w:numPr>
              <w:jc w:val="center"/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5920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857" w:type="dxa"/>
            <w:vAlign w:val="center"/>
          </w:tcPr>
          <w:p>
            <w:pPr>
              <w:numPr>
                <w:numId w:val="0"/>
              </w:num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6</w:t>
            </w:r>
          </w:p>
        </w:tc>
        <w:tc>
          <w:tcPr>
            <w:tcW w:w="1857" w:type="dxa"/>
            <w:vAlign w:val="center"/>
          </w:tcPr>
          <w:p>
            <w:pPr>
              <w:numPr>
                <w:numId w:val="0"/>
              </w:numPr>
              <w:jc w:val="center"/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ICMP</w:t>
            </w:r>
          </w:p>
        </w:tc>
        <w:tc>
          <w:tcPr>
            <w:tcW w:w="1857" w:type="dxa"/>
            <w:vAlign w:val="center"/>
          </w:tcPr>
          <w:p>
            <w:pPr>
              <w:numPr>
                <w:numId w:val="0"/>
              </w:num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857" w:type="dxa"/>
            <w:vAlign w:val="center"/>
          </w:tcPr>
          <w:p>
            <w:pPr>
              <w:numPr>
                <w:numId w:val="0"/>
              </w:numPr>
              <w:jc w:val="center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858" w:type="dxa"/>
            <w:vAlign w:val="center"/>
          </w:tcPr>
          <w:p>
            <w:pPr>
              <w:numPr>
                <w:numId w:val="0"/>
              </w:numPr>
              <w:jc w:val="center"/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7400</w:t>
            </w:r>
          </w:p>
        </w:tc>
      </w:tr>
    </w:tbl>
    <w:p>
      <w:pPr>
        <w:numPr>
          <w:numId w:val="0"/>
        </w:numPr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（1）因为最后一个分片携带了ICMP报文，所以其被Wireshark识别为ICMP协议，对照其他几个分片，验证了 ICMP 协议属于 IP 协议</w:t>
      </w:r>
    </w:p>
    <w:p>
      <w:pPr>
        <w:numPr>
          <w:numId w:val="0"/>
        </w:numPr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（2）DF(Don’t Fragment)字段=1时不允许分片，等于0时允许。一般设置为0；MF(More Fragment)字段=1，表示后面“还有分片”；等于0 表示最后一个分片。路由器或主机收到分片时检查该字段，若收齐了全部分片就还原IP分组。前5个数据包中的MF位均为1，而第6个数据包的MF位为0，这代表前5个数据包的后面均还存在同一组的数据包，而第六个数据包则为最后一个数据包；</w:t>
      </w:r>
    </w:p>
    <w:p>
      <w:pPr>
        <w:numPr>
          <w:numId w:val="0"/>
        </w:numPr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（3）以太网的最大数据部分长度为1500字节，因此发送总长度为8000字节的数据报是必须要经过分片的。上述的1480字节加上对应IP数据包长达20字节的首部恰好为1500字节，符合预期。</w:t>
      </w:r>
    </w:p>
    <w:p>
      <w:pPr>
        <w:numPr>
          <w:numId w:val="0"/>
        </w:numPr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（4）IP数据报头的分片偏移字段为该分片的首字节在原IP数据报中的偏移量</w:t>
      </w:r>
    </w:p>
    <w:p>
      <w:pPr>
        <w:numPr>
          <w:numId w:val="0"/>
        </w:numPr>
        <w:jc w:val="center"/>
        <w:rPr>
          <w:rFonts w:hint="eastAsia" w:ascii="楷体" w:hAnsi="楷体" w:eastAsia="楷体" w:cs="楷体"/>
          <w:b/>
          <w:bCs/>
          <w:sz w:val="32"/>
          <w:szCs w:val="32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32"/>
          <w:szCs w:val="32"/>
          <w:lang w:val="en-US" w:eastAsia="zh-CN"/>
        </w:rPr>
        <w:t>4.TCP 建立连接和释放连接的分析</w:t>
      </w:r>
    </w:p>
    <w:p>
      <w:pPr>
        <w:numPr>
          <w:numId w:val="0"/>
        </w:numPr>
        <w:jc w:val="both"/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在cmd窗口输入ookup www.baidu.com，可以查看到其IP地址：36.152.44.96：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328920" cy="2857500"/>
            <wp:effectExtent l="0" t="0" r="508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892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开启 wireshark 监控，打开www.baidu.com，停止监控。</w:t>
      </w:r>
    </w:p>
    <w:p>
      <w:pPr>
        <w:numPr>
          <w:numId w:val="0"/>
        </w:numPr>
        <w:jc w:val="both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在显示过滤器输入ip.addr==</w:t>
      </w: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36.152.44.96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&amp;&amp;tcp，如下图：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754370" cy="908050"/>
            <wp:effectExtent l="0" t="0" r="8255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分析TCP三次握手：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02965" cy="2132330"/>
            <wp:effectExtent l="0" t="0" r="6985" b="1270"/>
            <wp:docPr id="35" name="图片 35" descr="20201110173835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020111017383528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296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第一次握手 [SYN]：</w:t>
      </w:r>
    </w:p>
    <w:p>
      <w:pPr>
        <w:numPr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客户端：“请求连接”（syn）</w:t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755640" cy="2671445"/>
            <wp:effectExtent l="0" t="0" r="6985" b="5080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第二次握手 [SYN, ACK]：</w:t>
      </w:r>
    </w:p>
    <w:p>
      <w:pPr>
        <w:numPr>
          <w:numId w:val="0"/>
        </w:numPr>
        <w:jc w:val="both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服务端：收到（ack）</w:t>
      </w:r>
    </w:p>
    <w:p>
      <w:pPr>
        <w:numPr>
          <w:numId w:val="0"/>
        </w:numPr>
        <w:jc w:val="both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服务端：同意建立连接（syn）</w:t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和第一次握手对比。服务端发起的报文中，有自己新生成的 seq num，且ack num 为第一次报文的seq num 加一。</w:t>
      </w:r>
    </w:p>
    <w:p>
      <w:pPr>
        <w:numPr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754370" cy="2825750"/>
            <wp:effectExtent l="0" t="0" r="8255" b="3175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第三次握手 [ACK]</w:t>
      </w:r>
    </w:p>
    <w:p>
      <w:pPr>
        <w:numPr>
          <w:numId w:val="0"/>
        </w:numPr>
        <w:jc w:val="both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客户端：“收到，已开启连接”（ack）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757545" cy="3353435"/>
            <wp:effectExtent l="0" t="0" r="5080" b="8890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eastAsia" w:ascii="楷体" w:hAnsi="楷体" w:eastAsia="楷体" w:cs="楷体"/>
          <w:b/>
          <w:bCs/>
          <w:sz w:val="32"/>
          <w:szCs w:val="32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32"/>
          <w:szCs w:val="32"/>
          <w:lang w:val="en-US" w:eastAsia="zh-CN"/>
        </w:rPr>
        <w:t>五．实验总结</w:t>
      </w:r>
    </w:p>
    <w:p>
      <w:pPr>
        <w:numPr>
          <w:numId w:val="0"/>
        </w:numPr>
        <w:ind w:firstLine="420" w:firstLineChars="0"/>
        <w:jc w:val="both"/>
        <w:rPr>
          <w:rFonts w:hint="default" w:ascii="楷体" w:hAnsi="楷体" w:eastAsia="楷体" w:cs="楷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楷体" w:hAnsi="楷体" w:eastAsia="楷体" w:cs="楷体"/>
          <w:b w:val="0"/>
          <w:bCs w:val="0"/>
          <w:sz w:val="24"/>
          <w:szCs w:val="24"/>
          <w:lang w:val="en-US" w:eastAsia="zh-CN"/>
        </w:rPr>
        <w:t>本次实验的进展</w:t>
      </w: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不是</w:t>
      </w:r>
      <w:r>
        <w:rPr>
          <w:rFonts w:hint="default" w:ascii="楷体" w:hAnsi="楷体" w:eastAsia="楷体" w:cs="楷体"/>
          <w:b w:val="0"/>
          <w:bCs w:val="0"/>
          <w:sz w:val="24"/>
          <w:szCs w:val="24"/>
          <w:lang w:val="en-US" w:eastAsia="zh-CN"/>
        </w:rPr>
        <w:t>十分顺利，我从实验开始至实验报告大致完成共花费了</w:t>
      </w: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7</w:t>
      </w:r>
      <w:r>
        <w:rPr>
          <w:rFonts w:hint="default" w:ascii="楷体" w:hAnsi="楷体" w:eastAsia="楷体" w:cs="楷体"/>
          <w:b w:val="0"/>
          <w:bCs w:val="0"/>
          <w:sz w:val="24"/>
          <w:szCs w:val="24"/>
          <w:lang w:val="en-US" w:eastAsia="zh-CN"/>
        </w:rPr>
        <w:t>个小时</w:t>
      </w: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，但本次实验的收获也是较为丰富的。经过本次实验，对诸多协议有了更加深刻的理解，对TCP的三次握手及可靠传输机制也有了更深的认识。</w:t>
      </w:r>
      <w:bookmarkStart w:id="8" w:name="_GoBack"/>
      <w:bookmarkEnd w:id="8"/>
    </w:p>
    <w:sectPr>
      <w:pgSz w:w="11906" w:h="16838"/>
      <w:pgMar w:top="1440" w:right="1418" w:bottom="1440" w:left="1418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文鼎大标宋简">
    <w:altName w:val="宋体"/>
    <w:panose1 w:val="02010609010101010101"/>
    <w:charset w:val="86"/>
    <w:family w:val="modern"/>
    <w:pitch w:val="default"/>
    <w:sig w:usb0="00000000" w:usb1="00000000" w:usb2="00000010" w:usb3="00000000" w:csb0="00040000" w:csb1="00000000"/>
  </w:font>
  <w:font w:name="幼圆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D15C2C6"/>
    <w:multiLevelType w:val="singleLevel"/>
    <w:tmpl w:val="FD15C2C6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883F17"/>
    <w:rsid w:val="536A7B53"/>
    <w:rsid w:val="54B335D8"/>
    <w:rsid w:val="6DA62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5">
    <w:name w:val="Hyperlink"/>
    <w:basedOn w:val="4"/>
    <w:uiPriority w:val="0"/>
    <w:rPr>
      <w:color w:val="0000FF"/>
      <w:u w:val="single"/>
    </w:rPr>
  </w:style>
  <w:style w:type="paragraph" w:customStyle="1" w:styleId="6">
    <w:name w:val="实验指导书正文"/>
    <w:basedOn w:val="1"/>
    <w:uiPriority w:val="0"/>
    <w:pPr>
      <w:ind w:firstLine="420" w:firstLineChars="200"/>
    </w:pPr>
    <w:rPr>
      <w:rFonts w:cs="宋体"/>
    </w:rPr>
  </w:style>
  <w:style w:type="paragraph" w:customStyle="1" w:styleId="7">
    <w:name w:val="Default"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宋体"/>
      <w:color w:val="000000"/>
      <w:sz w:val="24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2022-04-03T02:44:00Z</dcterms:created>
  <dc:creator>57288</dc:creator>
  <cp:lastModifiedBy>lhfhl</cp:lastModifiedBy>
  <dcterms:modified xsi:type="dcterms:W3CDTF">2022-06-12T09:22:20Z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