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6C3FE">
      <w:pPr>
        <w:pStyle w:val="38"/>
      </w:pPr>
      <w:r>
        <w:t>Application Security Assessment Report</w:t>
      </w:r>
    </w:p>
    <w:p w14:paraId="302E7C70">
      <w:pPr>
        <w:rPr>
          <w:sz w:val="24"/>
          <w:szCs w:val="24"/>
        </w:rPr>
      </w:pPr>
      <w:r>
        <w:rPr>
          <w:sz w:val="24"/>
          <w:szCs w:val="24"/>
        </w:rPr>
        <w:t>Project: Deep Learning CCTV Metal Detection System</w:t>
      </w:r>
    </w:p>
    <w:p w14:paraId="4BF29FDB">
      <w:pPr>
        <w:rPr>
          <w:sz w:val="24"/>
          <w:szCs w:val="24"/>
        </w:rPr>
      </w:pPr>
      <w:r>
        <w:rPr>
          <w:sz w:val="24"/>
          <w:szCs w:val="24"/>
        </w:rPr>
        <w:t>Assessment Type: Software Composition Analysis (SCA) and Static Application Security Testing (SAST)</w:t>
      </w:r>
    </w:p>
    <w:p w14:paraId="4D541618"/>
    <w:p w14:paraId="69CE516A">
      <w:pPr>
        <w:pStyle w:val="2"/>
      </w:pPr>
      <w:r>
        <w:t>1. Executive Summary</w:t>
      </w:r>
    </w:p>
    <w:p w14:paraId="6B895A44">
      <w:pPr>
        <w:rPr>
          <w:sz w:val="24"/>
          <w:szCs w:val="24"/>
        </w:rPr>
      </w:pPr>
      <w:r>
        <w:rPr>
          <w:sz w:val="24"/>
          <w:szCs w:val="24"/>
        </w:rPr>
        <w:t>A structured application security assessment was conducted on the Deep Learning CCTV Metal Detection System. The objective was to evaluate dependency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related risks (SCA) and identify insecure coding patterns (SAST).</w:t>
      </w:r>
    </w:p>
    <w:p w14:paraId="07C622E9">
      <w:pPr>
        <w:rPr>
          <w:sz w:val="24"/>
          <w:szCs w:val="24"/>
        </w:rPr>
      </w:pPr>
      <w:r>
        <w:rPr>
          <w:sz w:val="24"/>
          <w:szCs w:val="24"/>
        </w:rPr>
        <w:t>The assessment identified known vulnerabilities within a third-party dependency and minor static code issues. All identified issues were remediated.</w:t>
      </w:r>
    </w:p>
    <w:p w14:paraId="4C7ED921">
      <w:pPr>
        <w:pStyle w:val="3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The assessment included:</w:t>
      </w:r>
    </w:p>
    <w:p w14:paraId="298F5A70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Software Composition Analysis (SCA) using</w:t>
      </w:r>
      <w:r>
        <w:rPr>
          <w:sz w:val="24"/>
          <w:szCs w:val="24"/>
        </w:rPr>
        <w:t xml:space="preserve"> </w:t>
      </w:r>
      <w:r>
        <w:rPr>
          <w:rStyle w:val="20"/>
          <w:sz w:val="24"/>
          <w:szCs w:val="24"/>
        </w:rPr>
        <w:t>pip-audit</w:t>
      </w:r>
    </w:p>
    <w:p w14:paraId="460B0F39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Static Application Security Testing (SAST) using Bandit</w:t>
      </w:r>
    </w:p>
    <w:p w14:paraId="3BF183E6">
      <w:pPr>
        <w:pStyle w:val="4"/>
        <w:keepNext w:val="0"/>
        <w:keepLines w:val="0"/>
        <w:widowControl/>
        <w:suppressLineNumbers w:val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 Findings (Pre-Remediation)</w:t>
      </w:r>
    </w:p>
    <w:p w14:paraId="30FB9350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rPr>
          <w:rStyle w:val="35"/>
          <w:b w:val="0"/>
          <w:bCs w:val="0"/>
        </w:rPr>
        <w:t>Five confirmed vulnerabilities</w:t>
      </w:r>
      <w:r>
        <w:t xml:space="preserve"> were identified in a core third-party dependency:</w:t>
      </w:r>
      <w:r>
        <w:rPr>
          <w:sz w:val="24"/>
          <w:szCs w:val="24"/>
        </w:rPr>
        <w:t xml:space="preserve">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setuptools</w:t>
      </w:r>
      <w:r>
        <w:t xml:space="preserve"> version 65.5.0.</w:t>
      </w:r>
    </w:p>
    <w:p w14:paraId="4AA8894B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 xml:space="preserve">Vulnerabilities included multiple Python Security (PYSEC) advisories and </w:t>
      </w:r>
      <w:r>
        <w:rPr>
          <w:rStyle w:val="35"/>
          <w:b w:val="0"/>
          <w:bCs w:val="0"/>
        </w:rPr>
        <w:t>CVE-2024-6345</w:t>
      </w:r>
      <w:r>
        <w:t>, affecting package handling and build processes.</w:t>
      </w:r>
    </w:p>
    <w:p w14:paraId="23E657AC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Two low-severity code-level issues were identified, including hardcoded credential patterns and unsafe exception handling.</w:t>
      </w:r>
    </w:p>
    <w:p w14:paraId="7B967F37">
      <w:pPr>
        <w:pStyle w:val="4"/>
        <w:keepNext w:val="0"/>
        <w:keepLines w:val="0"/>
        <w:widowControl/>
        <w:suppressLineNumbers w:val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Risk Exposure (Before Remediation)</w:t>
      </w:r>
    </w:p>
    <w:p w14:paraId="742244B6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If deployed to production without remediation, the application would have faced:</w:t>
      </w:r>
    </w:p>
    <w:p w14:paraId="106A7088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rPr>
          <w:rStyle w:val="35"/>
        </w:rPr>
        <w:t>Supply chain compromise risk</w:t>
      </w:r>
      <w:r>
        <w:t xml:space="preserve"> through outdated build tooling.</w:t>
      </w:r>
    </w:p>
    <w:p w14:paraId="654A567F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Potential arbitrary code execution during package handling.</w:t>
      </w:r>
    </w:p>
    <w:p w14:paraId="31A7C649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Increased likelihood of malicious package injection attacks.</w:t>
      </w:r>
    </w:p>
    <w:p w14:paraId="1346D454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Operational instability due to suppressed runtime exceptions.</w:t>
      </w:r>
    </w:p>
    <w:p w14:paraId="1D10D7CB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Potential compliance violations under secure development standards (e.g., OWASP ASVS, ISO 27001 A.14 secure development controls).</w:t>
      </w:r>
    </w:p>
    <w:p w14:paraId="7CD5DA28">
      <w:pPr>
        <w:pStyle w:val="34"/>
        <w:keepNext w:val="0"/>
        <w:keepLines w:val="0"/>
        <w:widowControl/>
        <w:suppressLineNumbers w:val="0"/>
      </w:pPr>
      <w:r>
        <w:t>Although no active exploit was observed, the presence of publicly disclosed CVEs significantly increases exploit probability over time.</w:t>
      </w:r>
    </w:p>
    <w:p w14:paraId="29B00006">
      <w:pPr>
        <w:pStyle w:val="4"/>
        <w:keepNext w:val="0"/>
        <w:keepLines w:val="0"/>
        <w:widowControl/>
        <w:suppressLineNumbers w:val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Business Impact (If Left Unresolved)</w:t>
      </w:r>
    </w:p>
    <w:p w14:paraId="6152C465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Compromise of alerting mechanisms (false positives or suppressed detections).</w:t>
      </w:r>
    </w:p>
    <w:p w14:paraId="6F9EFD9E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Integrity risk to stored detection screenshots.</w:t>
      </w:r>
    </w:p>
    <w:p w14:paraId="4BE9DCCF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Service interruption during exploitation.</w:t>
      </w:r>
    </w:p>
    <w:p w14:paraId="6FFF891C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Reputational damage if the surveillance system failed in a real-world security scenario.</w:t>
      </w:r>
    </w:p>
    <w:p w14:paraId="09272042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>Possible breach notification obligations depending on deployment context.</w:t>
      </w:r>
    </w:p>
    <w:p w14:paraId="56B87182">
      <w:pPr>
        <w:pStyle w:val="2"/>
      </w:pPr>
      <w:r>
        <w:t>2. Scope of Assessment</w:t>
      </w:r>
    </w:p>
    <w:p w14:paraId="1C7B9026">
      <w:pPr>
        <w:rPr>
          <w:sz w:val="24"/>
          <w:szCs w:val="24"/>
        </w:rPr>
      </w:pPr>
      <w:r>
        <w:rPr>
          <w:sz w:val="24"/>
          <w:szCs w:val="24"/>
        </w:rPr>
        <w:t>The following components were evaluated:</w:t>
      </w:r>
    </w:p>
    <w:p w14:paraId="443ABC9B">
      <w:pPr>
        <w:pStyle w:val="24"/>
        <w:rPr>
          <w:sz w:val="24"/>
          <w:szCs w:val="24"/>
        </w:rPr>
      </w:pPr>
      <w:r>
        <w:rPr>
          <w:sz w:val="24"/>
          <w:szCs w:val="24"/>
        </w:rPr>
        <w:t>Python source code (approximately 409 lines of code).</w:t>
      </w:r>
    </w:p>
    <w:p w14:paraId="048F2609">
      <w:pPr>
        <w:pStyle w:val="24"/>
        <w:rPr>
          <w:sz w:val="24"/>
          <w:szCs w:val="24"/>
        </w:rPr>
      </w:pPr>
      <w:r>
        <w:rPr>
          <w:sz w:val="24"/>
          <w:szCs w:val="24"/>
        </w:rPr>
        <w:t>Installed Python dependencies.</w:t>
      </w:r>
    </w:p>
    <w:p w14:paraId="478AFA99">
      <w:pPr>
        <w:pStyle w:val="24"/>
        <w:rPr>
          <w:sz w:val="24"/>
          <w:szCs w:val="24"/>
        </w:rPr>
      </w:pPr>
      <w:r>
        <w:rPr>
          <w:sz w:val="24"/>
          <w:szCs w:val="24"/>
        </w:rPr>
        <w:t>Local development configuration.</w:t>
      </w:r>
    </w:p>
    <w:p w14:paraId="28CAE560">
      <w:pPr>
        <w:rPr>
          <w:sz w:val="24"/>
          <w:szCs w:val="24"/>
        </w:rPr>
      </w:pPr>
      <w:r>
        <w:rPr>
          <w:sz w:val="24"/>
          <w:szCs w:val="24"/>
        </w:rPr>
        <w:t>Out of Scope:</w:t>
      </w:r>
    </w:p>
    <w:p w14:paraId="65301A96">
      <w:pPr>
        <w:pStyle w:val="24"/>
        <w:rPr>
          <w:sz w:val="24"/>
          <w:szCs w:val="24"/>
        </w:rPr>
      </w:pPr>
      <w:r>
        <w:rPr>
          <w:sz w:val="24"/>
          <w:szCs w:val="24"/>
        </w:rPr>
        <w:t>Cloud infrastructure.</w:t>
      </w:r>
    </w:p>
    <w:p w14:paraId="1A376126">
      <w:pPr>
        <w:pStyle w:val="24"/>
        <w:rPr>
          <w:sz w:val="24"/>
          <w:szCs w:val="24"/>
        </w:rPr>
      </w:pPr>
      <w:r>
        <w:rPr>
          <w:sz w:val="24"/>
          <w:szCs w:val="24"/>
        </w:rPr>
        <w:t>Network penetration testing.</w:t>
      </w:r>
    </w:p>
    <w:p w14:paraId="0F6781E0">
      <w:pPr>
        <w:pStyle w:val="24"/>
        <w:rPr>
          <w:sz w:val="24"/>
          <w:szCs w:val="24"/>
        </w:rPr>
      </w:pPr>
      <w:r>
        <w:rPr>
          <w:sz w:val="24"/>
          <w:szCs w:val="24"/>
        </w:rPr>
        <w:t>Production deployment environment.</w:t>
      </w:r>
    </w:p>
    <w:p w14:paraId="13D4EB80">
      <w:pPr>
        <w:pStyle w:val="2"/>
      </w:pPr>
      <w:r>
        <w:t>3. System Overview</w:t>
      </w:r>
    </w:p>
    <w:p w14:paraId="3061F65B">
      <w:pPr>
        <w:rPr>
          <w:sz w:val="24"/>
          <w:szCs w:val="24"/>
        </w:rPr>
      </w:pPr>
      <w:r>
        <w:rPr>
          <w:sz w:val="24"/>
          <w:szCs w:val="24"/>
        </w:rPr>
        <w:t>The application performs real-time monitoring of CCTV footage using a deep learning model to detect metallic objects. Upon detection, the system may trigger alerts (audio/email/webhook) and store screenshots for further review.</w:t>
      </w:r>
    </w:p>
    <w:p w14:paraId="3E372AD0">
      <w:pPr>
        <w:rPr>
          <w:sz w:val="24"/>
          <w:szCs w:val="24"/>
        </w:rPr>
      </w:pPr>
      <w:r>
        <w:rPr>
          <w:sz w:val="24"/>
          <w:szCs w:val="24"/>
        </w:rPr>
        <w:t>Core Components:</w:t>
      </w:r>
    </w:p>
    <w:p w14:paraId="444EE2F2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 xml:space="preserve"> Video frame capture module.</w:t>
      </w:r>
    </w:p>
    <w:p w14:paraId="00293A39">
      <w:pPr>
        <w:pStyle w:val="24"/>
        <w:rPr>
          <w:sz w:val="24"/>
          <w:szCs w:val="24"/>
        </w:rPr>
      </w:pPr>
      <w:r>
        <w:rPr>
          <w:sz w:val="24"/>
          <w:szCs w:val="24"/>
        </w:rPr>
        <w:t>Deep learning inference engine.</w:t>
      </w:r>
    </w:p>
    <w:p w14:paraId="72881134">
      <w:pPr>
        <w:pStyle w:val="24"/>
        <w:rPr>
          <w:sz w:val="24"/>
          <w:szCs w:val="24"/>
        </w:rPr>
      </w:pPr>
      <w:r>
        <w:rPr>
          <w:sz w:val="24"/>
          <w:szCs w:val="24"/>
        </w:rPr>
        <w:t>Configuration management (JSON-based).</w:t>
      </w:r>
    </w:p>
    <w:p w14:paraId="356FCBE6">
      <w:pPr>
        <w:pStyle w:val="24"/>
        <w:rPr>
          <w:sz w:val="24"/>
          <w:szCs w:val="24"/>
        </w:rPr>
      </w:pPr>
      <w:r>
        <w:rPr>
          <w:sz w:val="24"/>
          <w:szCs w:val="24"/>
        </w:rPr>
        <w:t>Alerting subsystem.</w:t>
      </w:r>
    </w:p>
    <w:p w14:paraId="3DEE3151">
      <w:pPr>
        <w:pStyle w:val="24"/>
        <w:rPr>
          <w:sz w:val="24"/>
          <w:szCs w:val="24"/>
        </w:rPr>
      </w:pPr>
      <w:r>
        <w:rPr>
          <w:sz w:val="24"/>
          <w:szCs w:val="24"/>
        </w:rPr>
        <w:t>Local screenshot storage.</w:t>
      </w:r>
    </w:p>
    <w:p w14:paraId="04EF22F1">
      <w:pPr>
        <w:pStyle w:val="2"/>
      </w:pPr>
      <w:r>
        <w:t>4. Software Composition Analysis (SCA)</w:t>
      </w:r>
    </w:p>
    <w:p w14:paraId="6DCAE29A">
      <w:pPr>
        <w:rPr>
          <w:sz w:val="24"/>
          <w:szCs w:val="24"/>
        </w:rPr>
      </w:pPr>
      <w:r>
        <w:rPr>
          <w:sz w:val="24"/>
          <w:szCs w:val="24"/>
        </w:rPr>
        <w:t>SCA was performed using pip-audit to identify known vulnerabilities in installed Python dependencies.</w:t>
      </w:r>
    </w:p>
    <w:p w14:paraId="09B3C5D1">
      <w:pPr>
        <w:rPr>
          <w:sz w:val="24"/>
          <w:szCs w:val="24"/>
        </w:rPr>
      </w:pPr>
      <w:r>
        <w:rPr>
          <w:sz w:val="24"/>
          <w:szCs w:val="24"/>
        </w:rPr>
        <w:t>Findings:</w:t>
      </w:r>
    </w:p>
    <w:p w14:paraId="19AE3F42">
      <w:pPr>
        <w:pStyle w:val="3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The following vulnerabilities were identified in</w:t>
      </w:r>
      <w:r>
        <w:rPr>
          <w:sz w:val="24"/>
          <w:szCs w:val="24"/>
        </w:rPr>
        <w:t xml:space="preserve">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setuptools</w:t>
      </w:r>
      <w:r>
        <w:rPr>
          <w:sz w:val="24"/>
          <w:szCs w:val="24"/>
        </w:rPr>
        <w:t xml:space="preserve"> version 65.5.0:</w:t>
      </w:r>
    </w:p>
    <w:p w14:paraId="54D0BE98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PYSEC-2022-43012</w:t>
      </w:r>
    </w:p>
    <w:p w14:paraId="7D7B7A4F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PYSEC-2025-49</w:t>
      </w:r>
    </w:p>
    <w:p w14:paraId="4341AFE1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CVE-2024-6345</w:t>
      </w:r>
    </w:p>
    <w:p w14:paraId="65A483AE">
      <w:pPr>
        <w:pStyle w:val="34"/>
        <w:keepNext w:val="0"/>
        <w:keepLines w:val="0"/>
        <w:widowControl/>
        <w:suppressLineNumbers w:val="0"/>
      </w:pPr>
      <w:r>
        <w:t>These vulnerabilities affect packaging and build mechanisms, potentially enabling:</w:t>
      </w:r>
    </w:p>
    <w:p w14:paraId="207C6104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Arbitrary code execution during package processing</w:t>
      </w:r>
    </w:p>
    <w:p w14:paraId="66D67AA7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Malicious package injection in compromised environments</w:t>
      </w:r>
    </w:p>
    <w:p w14:paraId="0583E3E6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Build pipeline manipulation</w:t>
      </w:r>
    </w:p>
    <w:p w14:paraId="49789454">
      <w:pPr>
        <w:pStyle w:val="34"/>
        <w:keepNext w:val="0"/>
        <w:keepLines w:val="0"/>
        <w:widowControl/>
        <w:suppressLineNumbers w:val="0"/>
      </w:pPr>
      <w:r>
        <w:t>Although this application is not a distributed package itself, exploitation within a development or CI/CD pipeline could compromise integrity of deployed artifacts.</w:t>
      </w:r>
    </w:p>
    <w:p w14:paraId="1F5BA2A5">
      <w:pPr>
        <w:pStyle w:val="34"/>
        <w:keepNext w:val="0"/>
        <w:keepLines w:val="0"/>
        <w:widowControl/>
        <w:suppressLineNumbers w:val="0"/>
      </w:pPr>
    </w:p>
    <w:p w14:paraId="618DA2E6">
      <w:pPr>
        <w:pStyle w:val="24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3700" cy="2887345"/>
            <wp:effectExtent l="0" t="0" r="12700" b="8255"/>
            <wp:docPr id="4" name="Picture 4" descr="Screenshot 2026-02-16 080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16 0807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619B">
      <w:pPr>
        <w:pStyle w:val="3"/>
        <w:keepNext w:val="0"/>
        <w:keepLines w:val="0"/>
        <w:widowControl/>
        <w:suppressLineNumbers w:val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Risk Quantification</w:t>
      </w:r>
    </w:p>
    <w:p w14:paraId="50C806B7">
      <w:pPr>
        <w:pStyle w:val="34"/>
        <w:keepNext w:val="0"/>
        <w:keepLines w:val="0"/>
        <w:widowControl/>
        <w:suppressLineNumbers w:val="0"/>
      </w:pPr>
      <w:r>
        <w:t>Risk was assessed based on:</w:t>
      </w:r>
    </w:p>
    <w:p w14:paraId="0486690D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Public disclosure (CVE published)</w:t>
      </w:r>
    </w:p>
    <w:p w14:paraId="0E345A88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Availability of fixes</w:t>
      </w:r>
    </w:p>
    <w:p w14:paraId="427D62D0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Dependency criticality (core packaging system)</w:t>
      </w:r>
    </w:p>
    <w:p w14:paraId="3717AB12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Pre-remediation risk level: Medium to High (Supply Chain Exposure)</w:t>
      </w:r>
    </w:p>
    <w:p w14:paraId="08EDE5A7">
      <w:pPr>
        <w:pStyle w:val="3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Rationale:</w:t>
      </w:r>
    </w:p>
    <w:p w14:paraId="22A14124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Core packaging dependency</w:t>
      </w:r>
    </w:p>
    <w:p w14:paraId="5A013B7E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Known CVEs</w:t>
      </w:r>
    </w:p>
    <w:p w14:paraId="4E8C3B01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Widely deployed component</w:t>
      </w:r>
    </w:p>
    <w:p w14:paraId="51C2F94B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Attack surface increases in CI/CD or shared development environments</w:t>
      </w:r>
    </w:p>
    <w:p w14:paraId="2014DBF1">
      <w:pPr>
        <w:rPr>
          <w:sz w:val="28"/>
          <w:szCs w:val="28"/>
        </w:rPr>
      </w:pPr>
      <w:r>
        <w:rPr>
          <w:sz w:val="28"/>
          <w:szCs w:val="28"/>
        </w:rPr>
        <w:t>Remediation:</w:t>
      </w:r>
    </w:p>
    <w:p w14:paraId="15713BFF">
      <w:pPr>
        <w:pStyle w:val="24"/>
        <w:rPr>
          <w:sz w:val="24"/>
          <w:szCs w:val="24"/>
        </w:rPr>
      </w:pPr>
      <w:r>
        <w:rPr>
          <w:sz w:val="24"/>
          <w:szCs w:val="24"/>
        </w:rPr>
        <w:t>The package was upgraded to setuptools version 78.1.1, which resolves all identified vulnerabilities.</w:t>
      </w:r>
    </w:p>
    <w:p w14:paraId="2157CB57">
      <w:pPr>
        <w:pStyle w:val="24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3700" cy="2899410"/>
            <wp:effectExtent l="0" t="0" r="12700" b="15240"/>
            <wp:docPr id="5" name="Picture 5" descr="Screenshot 2026-02-16 080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2-16 0806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145F">
      <w:pPr>
        <w:rPr>
          <w:sz w:val="28"/>
          <w:szCs w:val="28"/>
        </w:rPr>
      </w:pPr>
      <w:r>
        <w:rPr>
          <w:sz w:val="28"/>
          <w:szCs w:val="28"/>
        </w:rPr>
        <w:t>Post-Remediation Status:</w:t>
      </w:r>
    </w:p>
    <w:p w14:paraId="5A98921D">
      <w:pPr>
        <w:pStyle w:val="24"/>
        <w:rPr>
          <w:sz w:val="24"/>
          <w:szCs w:val="24"/>
        </w:rPr>
      </w:pPr>
      <w:r>
        <w:rPr>
          <w:sz w:val="24"/>
          <w:szCs w:val="24"/>
        </w:rPr>
        <w:t>Re-running pip-audit confirmed no remaining known dependency vulnerabilities.</w:t>
      </w:r>
    </w:p>
    <w:p w14:paraId="7DA38D02">
      <w:pPr>
        <w:pStyle w:val="2"/>
      </w:pPr>
      <w:r>
        <w:t>5. Static Application Security Testing (SAST)</w:t>
      </w:r>
    </w:p>
    <w:p w14:paraId="618E6433">
      <w:pPr>
        <w:rPr>
          <w:sz w:val="24"/>
          <w:szCs w:val="24"/>
        </w:rPr>
      </w:pPr>
      <w:r>
        <w:rPr>
          <w:sz w:val="24"/>
          <w:szCs w:val="24"/>
        </w:rPr>
        <w:t>SAST was performed using Bandit to identify insecure coding patterns and potential security weaknesses.</w:t>
      </w:r>
    </w:p>
    <w:p w14:paraId="6F29025E">
      <w:pPr>
        <w:pStyle w:val="3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Bandit Results</w:t>
      </w:r>
    </w:p>
    <w:p w14:paraId="64CD2D14">
      <w:pPr>
        <w:rPr>
          <w:sz w:val="24"/>
          <w:szCs w:val="24"/>
        </w:rPr>
      </w:pPr>
      <w:r>
        <w:rPr>
          <w:sz w:val="24"/>
          <w:szCs w:val="24"/>
        </w:rPr>
        <w:t>Total lines of code scanned: 409</w:t>
      </w:r>
    </w:p>
    <w:p w14:paraId="3021701B">
      <w:pPr>
        <w:rPr>
          <w:sz w:val="24"/>
          <w:szCs w:val="24"/>
        </w:rPr>
      </w:pPr>
      <w:r>
        <w:rPr>
          <w:sz w:val="24"/>
          <w:szCs w:val="24"/>
        </w:rPr>
        <w:t>Total findings: 2 (Low severity)</w:t>
      </w:r>
    </w:p>
    <w:p w14:paraId="0E935599">
      <w:pPr>
        <w:rPr>
          <w:sz w:val="24"/>
          <w:szCs w:val="24"/>
        </w:rPr>
      </w:pPr>
      <w:r>
        <w:rPr>
          <w:sz w:val="24"/>
          <w:szCs w:val="24"/>
        </w:rPr>
        <w:t>High/Medium severity findings: 0</w:t>
      </w:r>
    </w:p>
    <w:p w14:paraId="735005A0">
      <w:pPr>
        <w:rPr>
          <w:sz w:val="28"/>
          <w:szCs w:val="28"/>
        </w:rPr>
      </w:pPr>
    </w:p>
    <w:p w14:paraId="5198178D">
      <w:pPr>
        <w:rPr>
          <w:sz w:val="28"/>
          <w:szCs w:val="28"/>
        </w:rPr>
      </w:pPr>
      <w:r>
        <w:rPr>
          <w:sz w:val="28"/>
          <w:szCs w:val="28"/>
        </w:rPr>
        <w:t>Finding 1: Hardcoded Credential Pattern</w:t>
      </w:r>
    </w:p>
    <w:p w14:paraId="7CB62577">
      <w:pPr>
        <w:rPr>
          <w:sz w:val="24"/>
          <w:szCs w:val="24"/>
        </w:rPr>
      </w:pPr>
      <w:r>
        <w:rPr>
          <w:sz w:val="24"/>
          <w:szCs w:val="24"/>
        </w:rPr>
        <w:t>A placeholder SMTP password was defined directly in code. While not an active secret, hardcoded credentials present a risk if real values are later inserted.</w:t>
      </w:r>
    </w:p>
    <w:p w14:paraId="3E716AB4">
      <w:pPr>
        <w:pStyle w:val="4"/>
        <w:keepNext w:val="0"/>
        <w:keepLines w:val="0"/>
        <w:widowControl/>
        <w:suppressLineNumbers w:val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Security Risk</w:t>
      </w:r>
    </w:p>
    <w:p w14:paraId="6D8FD877">
      <w:pPr>
        <w:pStyle w:val="34"/>
        <w:keepNext w:val="0"/>
        <w:keepLines w:val="0"/>
        <w:widowControl/>
        <w:suppressLineNumbers w:val="0"/>
      </w:pPr>
      <w:r>
        <w:t xml:space="preserve">Hardcoded credentials represent a </w:t>
      </w:r>
      <w:r>
        <w:rPr>
          <w:rStyle w:val="35"/>
          <w:b w:val="0"/>
          <w:bCs w:val="0"/>
        </w:rPr>
        <w:t>high-risk pattern</w:t>
      </w:r>
      <w:r>
        <w:t>, even if the current value is non-sensitive. This creates:</w:t>
      </w:r>
    </w:p>
    <w:p w14:paraId="3DC52D0E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Risk of accidental credential exposure</w:t>
      </w:r>
    </w:p>
    <w:p w14:paraId="5F44B01E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Increased likelihood of secret leakage via Git commits</w:t>
      </w:r>
    </w:p>
    <w:p w14:paraId="6AC3C61D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Credential reuse risk if developers substitute real values</w:t>
      </w:r>
    </w:p>
    <w:p w14:paraId="7DB66CD4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Violation of secure coding best practices (OWASP A02: Cryptographic Failures / Secret Management)</w:t>
      </w:r>
    </w:p>
    <w:p w14:paraId="5D8179BE">
      <w:pPr>
        <w:pStyle w:val="24"/>
        <w:numPr>
          <w:numId w:val="0"/>
        </w:numPr>
        <w:bidi w:val="0"/>
        <w:ind w:leftChars="0"/>
        <w:rPr>
          <w:b/>
          <w:bCs/>
          <w:sz w:val="24"/>
          <w:szCs w:val="24"/>
        </w:rPr>
      </w:pPr>
    </w:p>
    <w:p w14:paraId="5472C077">
      <w:pPr>
        <w:pStyle w:val="24"/>
        <w:numPr>
          <w:numId w:val="0"/>
        </w:numPr>
        <w:bidi w:val="0"/>
        <w:ind w:leftChars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Business Impact</w:t>
      </w:r>
      <w:bookmarkStart w:id="0" w:name="_GoBack"/>
      <w:bookmarkEnd w:id="0"/>
    </w:p>
    <w:p w14:paraId="3BA48D37">
      <w:pPr>
        <w:pStyle w:val="34"/>
        <w:keepNext w:val="0"/>
        <w:keepLines w:val="0"/>
        <w:widowControl/>
        <w:suppressLineNumbers w:val="0"/>
      </w:pPr>
      <w:r>
        <w:t>If deployed with a real credential:</w:t>
      </w:r>
    </w:p>
    <w:p w14:paraId="47A480DF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An attacker gaining repository access could extract SMTP credentials.</w:t>
      </w:r>
    </w:p>
    <w:p w14:paraId="5109A199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Email systems could be abused for phishing or spam distribution.</w:t>
      </w:r>
    </w:p>
    <w:p w14:paraId="65124E17">
      <w:pPr>
        <w:pStyle w:val="24"/>
        <w:bidi w:val="0"/>
        <w:ind w:left="360" w:leftChars="0" w:hanging="360" w:firstLineChars="0"/>
        <w:rPr>
          <w:rFonts w:hint="default"/>
          <w:lang w:val="en-US"/>
        </w:rPr>
      </w:pPr>
      <w:r>
        <w:rPr>
          <w:sz w:val="24"/>
          <w:szCs w:val="24"/>
        </w:rPr>
        <w:t>Alert integrity could be compromised.</w:t>
      </w:r>
    </w:p>
    <w:p w14:paraId="6038C489">
      <w:pPr>
        <w:pStyle w:val="4"/>
        <w:keepNext w:val="0"/>
        <w:keepLines w:val="0"/>
        <w:widowControl/>
        <w:suppressLineNumbers w:val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Risk Assessment</w:t>
      </w:r>
    </w:p>
    <w:p w14:paraId="2DA8E983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Likelihood (if left unresolved): Medium</w:t>
      </w:r>
    </w:p>
    <w:p w14:paraId="753BAD13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Impact (if real credential inserted): High</w:t>
      </w:r>
    </w:p>
    <w:p w14:paraId="5A8E22CD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Overall Pre-Remediation Risk: Medium</w:t>
      </w:r>
    </w:p>
    <w:p w14:paraId="03122C06">
      <w:r>
        <w:drawing>
          <wp:inline distT="0" distB="0" distL="114300" distR="114300">
            <wp:extent cx="5481955" cy="1071245"/>
            <wp:effectExtent l="0" t="0" r="444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C7FAA">
      <w:pPr>
        <w:rPr>
          <w:sz w:val="24"/>
          <w:szCs w:val="24"/>
        </w:rPr>
      </w:pPr>
      <w:r>
        <w:rPr>
          <w:sz w:val="24"/>
          <w:szCs w:val="24"/>
        </w:rPr>
        <w:t>Remediation:</w:t>
      </w:r>
    </w:p>
    <w:p w14:paraId="02D281ED">
      <w:pPr>
        <w:pStyle w:val="24"/>
        <w:rPr>
          <w:sz w:val="24"/>
          <w:szCs w:val="24"/>
        </w:rPr>
      </w:pPr>
      <w:r>
        <w:rPr>
          <w:sz w:val="24"/>
          <w:szCs w:val="24"/>
        </w:rPr>
        <w:t>Replaced hardcoded password usage with environment variable retrieval (e.g., os.getenv('SMTP_PASSWORD')).</w:t>
      </w:r>
    </w:p>
    <w:p w14:paraId="7983B329">
      <w:pPr>
        <w:rPr>
          <w:sz w:val="28"/>
          <w:szCs w:val="28"/>
        </w:rPr>
      </w:pPr>
      <w:r>
        <w:rPr>
          <w:sz w:val="28"/>
          <w:szCs w:val="28"/>
        </w:rPr>
        <w:t>Finding 2: Bare Exception Handling</w:t>
      </w:r>
    </w:p>
    <w:p w14:paraId="4CBCAB0B">
      <w:pPr>
        <w:rPr>
          <w:sz w:val="24"/>
          <w:szCs w:val="24"/>
        </w:rPr>
      </w:pPr>
      <w:r>
        <w:rPr>
          <w:sz w:val="24"/>
          <w:szCs w:val="24"/>
        </w:rPr>
        <w:t>A broad 'except: pass' statement was identified, which may suppress critical runtime errors.</w:t>
      </w:r>
    </w:p>
    <w:p w14:paraId="67A880D8">
      <w:pPr>
        <w:rPr>
          <w:sz w:val="24"/>
          <w:szCs w:val="24"/>
        </w:rPr>
      </w:pPr>
      <w:r>
        <w:drawing>
          <wp:inline distT="0" distB="0" distL="114300" distR="114300">
            <wp:extent cx="5482590" cy="128587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2A37">
      <w:pPr>
        <w:pStyle w:val="4"/>
        <w:keepNext w:val="0"/>
        <w:keepLines w:val="0"/>
        <w:widowControl/>
        <w:suppressLineNumbers w:val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Security Risk</w:t>
      </w:r>
    </w:p>
    <w:p w14:paraId="65EF612F">
      <w:pPr>
        <w:pStyle w:val="34"/>
        <w:keepNext w:val="0"/>
        <w:keepLines w:val="0"/>
        <w:widowControl/>
        <w:suppressLineNumbers w:val="0"/>
      </w:pPr>
      <w:r>
        <w:t>Bare exception handling introduces:</w:t>
      </w:r>
    </w:p>
    <w:p w14:paraId="71518C78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Silent failure conditions</w:t>
      </w:r>
    </w:p>
    <w:p w14:paraId="0F29203E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Loss of error visibility</w:t>
      </w:r>
    </w:p>
    <w:p w14:paraId="397D385D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Debugging difficulty</w:t>
      </w:r>
    </w:p>
    <w:p w14:paraId="43D2E7DF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Potential masking of security-relevant runtime events</w:t>
      </w:r>
    </w:p>
    <w:p w14:paraId="0870EF2C">
      <w:pPr>
        <w:pStyle w:val="3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In a surveillance system context:</w:t>
      </w:r>
    </w:p>
    <w:p w14:paraId="203E04E6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Detection failures could go unnoticed.</w:t>
      </w:r>
    </w:p>
    <w:p w14:paraId="36DAFA78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Alert mechanisms may fail silently.</w:t>
      </w:r>
    </w:p>
    <w:p w14:paraId="654912A2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False sense of operational reliability.</w:t>
      </w:r>
    </w:p>
    <w:p w14:paraId="7CBAC945">
      <w:pPr>
        <w:pStyle w:val="4"/>
        <w:keepNext w:val="0"/>
        <w:keepLines w:val="0"/>
        <w:widowControl/>
        <w:suppressLineNumbers w:val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Business Impact</w:t>
      </w:r>
    </w:p>
    <w:p w14:paraId="4F6DF2B4">
      <w:pPr>
        <w:pStyle w:val="3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If this occurred in production:</w:t>
      </w:r>
    </w:p>
    <w:p w14:paraId="5A5A3D5E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Missed metal detection events.</w:t>
      </w:r>
    </w:p>
    <w:p w14:paraId="0A0FD84F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Failure to trigger alerts.</w:t>
      </w:r>
    </w:p>
    <w:p w14:paraId="02F3D984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Reputational damage due to undetected threats.</w:t>
      </w:r>
    </w:p>
    <w:p w14:paraId="6368D32F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Operational downtime without traceability.</w:t>
      </w:r>
    </w:p>
    <w:p w14:paraId="4545788A">
      <w:pPr>
        <w:pStyle w:val="4"/>
        <w:keepNext w:val="0"/>
        <w:keepLines w:val="0"/>
        <w:widowControl/>
        <w:suppressLineNumbers w:val="0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Risk Assessment</w:t>
      </w:r>
    </w:p>
    <w:p w14:paraId="3339716A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Likelihood: Medium</w:t>
      </w:r>
    </w:p>
    <w:p w14:paraId="3DA39A5C">
      <w:pPr>
        <w:pStyle w:val="24"/>
        <w:bidi w:val="0"/>
        <w:ind w:left="360" w:leftChars="0" w:hanging="360" w:firstLineChars="0"/>
        <w:rPr>
          <w:sz w:val="24"/>
          <w:szCs w:val="24"/>
        </w:rPr>
      </w:pPr>
      <w:r>
        <w:rPr>
          <w:sz w:val="24"/>
          <w:szCs w:val="24"/>
        </w:rPr>
        <w:t>Impact: Medium</w:t>
      </w:r>
    </w:p>
    <w:p w14:paraId="2FE26BA0">
      <w:pPr>
        <w:pStyle w:val="24"/>
        <w:bidi w:val="0"/>
        <w:ind w:left="360" w:leftChars="0" w:hanging="360" w:firstLineChars="0"/>
        <w:rPr>
          <w:sz w:val="28"/>
          <w:szCs w:val="28"/>
        </w:rPr>
      </w:pPr>
      <w:r>
        <w:rPr>
          <w:sz w:val="24"/>
          <w:szCs w:val="24"/>
        </w:rPr>
        <w:t>Overall Pre-Remediation Risk: Low to Medium</w:t>
      </w:r>
    </w:p>
    <w:p w14:paraId="06338152">
      <w:pPr>
        <w:rPr>
          <w:sz w:val="28"/>
          <w:szCs w:val="28"/>
        </w:rPr>
      </w:pPr>
      <w:r>
        <w:rPr>
          <w:sz w:val="28"/>
          <w:szCs w:val="28"/>
        </w:rPr>
        <w:t>Remediation:</w:t>
      </w:r>
    </w:p>
    <w:p w14:paraId="02DCBC4C">
      <w:pPr>
        <w:pStyle w:val="24"/>
        <w:rPr>
          <w:sz w:val="24"/>
          <w:szCs w:val="24"/>
        </w:rPr>
      </w:pPr>
      <w:r>
        <w:rPr>
          <w:sz w:val="24"/>
          <w:szCs w:val="24"/>
        </w:rPr>
        <w:t>Replaced with structured exception handling and logging to preserve error visibility.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ascadia Mono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BF2C9D"/>
    <w:multiLevelType w:val="singleLevel"/>
    <w:tmpl w:val="DDBF2C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8E2D74"/>
    <w:rsid w:val="16AF4AC3"/>
    <w:rsid w:val="25A2704B"/>
    <w:rsid w:val="2DCF5162"/>
    <w:rsid w:val="3C1771A5"/>
    <w:rsid w:val="72D2576C"/>
    <w:rsid w:val="773F3D30"/>
    <w:rsid w:val="7BF23929"/>
    <w:rsid w:val="7E74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Oluwapelumi</cp:lastModifiedBy>
  <dcterms:modified xsi:type="dcterms:W3CDTF">2026-02-17T00:30:56Z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8836AA9B838D4711B0872366732FF4E2_13</vt:lpwstr>
  </property>
</Properties>
</file>