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72"/>
          <w:szCs w:val="72"/>
          <w:u w:val="single"/>
        </w:rPr>
      </w:pPr>
      <w:bookmarkStart w:colFirst="0" w:colLast="0" w:name="_4x47105g2u9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sz w:val="72"/>
          <w:szCs w:val="72"/>
          <w:u w:val="single"/>
        </w:rPr>
      </w:pPr>
      <w:bookmarkStart w:colFirst="0" w:colLast="0" w:name="_3y87l611joe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" w:cs="Roboto" w:eastAsia="Roboto" w:hAnsi="Roboto"/>
          <w:sz w:val="72"/>
          <w:szCs w:val="72"/>
          <w:u w:val="single"/>
        </w:rPr>
      </w:pPr>
      <w:bookmarkStart w:colFirst="0" w:colLast="0" w:name="_oidcsq238jq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Roboto Thin" w:cs="Roboto Thin" w:eastAsia="Roboto Thin" w:hAnsi="Roboto Thin"/>
          <w:sz w:val="72"/>
          <w:szCs w:val="72"/>
        </w:rPr>
      </w:pPr>
      <w:bookmarkStart w:colFirst="0" w:colLast="0" w:name="_m9oexj98f60u" w:id="3"/>
      <w:bookmarkEnd w:id="3"/>
      <w:r w:rsidDel="00000000" w:rsidR="00000000" w:rsidRPr="00000000">
        <w:rPr>
          <w:rFonts w:ascii="Roboto Thin" w:cs="Roboto Thin" w:eastAsia="Roboto Thin" w:hAnsi="Roboto Thin"/>
          <w:sz w:val="72"/>
          <w:szCs w:val="72"/>
          <w:rtl w:val="0"/>
        </w:rPr>
        <w:t xml:space="preserve">MOG</w:t>
      </w:r>
      <w:r w:rsidDel="00000000" w:rsidR="00000000" w:rsidRPr="00000000">
        <w:rPr>
          <w:rFonts w:ascii="Roboto Thin" w:cs="Roboto Thin" w:eastAsia="Roboto Thin" w:hAnsi="Roboto Thin"/>
          <w:sz w:val="72"/>
          <w:szCs w:val="72"/>
          <w:highlight w:val="white"/>
          <w:rtl w:val="0"/>
        </w:rPr>
        <w:t xml:space="preserve">É</w:t>
      </w:r>
      <w:r w:rsidDel="00000000" w:rsidR="00000000" w:rsidRPr="00000000">
        <w:rPr>
          <w:rFonts w:ascii="Roboto Thin" w:cs="Roboto Thin" w:eastAsia="Roboto Thin" w:hAnsi="Roboto Thin"/>
          <w:sz w:val="72"/>
          <w:szCs w:val="72"/>
          <w:rtl w:val="0"/>
        </w:rPr>
        <w:t xml:space="preserve">DOC</w:t>
      </w:r>
    </w:p>
    <w:p w:rsidR="00000000" w:rsidDel="00000000" w:rsidP="00000000" w:rsidRDefault="00000000" w:rsidRPr="00000000" w14:paraId="00000005">
      <w:pPr>
        <w:rPr>
          <w:rFonts w:ascii="Roboto Thin" w:cs="Roboto Thin" w:eastAsia="Roboto Thin" w:hAnsi="Roboto Th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Roboto" w:cs="Roboto" w:eastAsia="Roboto" w:hAnsi="Roboto"/>
          <w:sz w:val="72"/>
          <w:szCs w:val="72"/>
          <w:u w:val="single"/>
        </w:rPr>
      </w:pPr>
      <w:bookmarkStart w:colFirst="0" w:colLast="0" w:name="_4jtc57aoyud" w:id="4"/>
      <w:bookmarkEnd w:id="4"/>
      <w:r w:rsidDel="00000000" w:rsidR="00000000" w:rsidRPr="00000000">
        <w:rPr>
          <w:rFonts w:ascii="Roboto Thin" w:cs="Roboto Thin" w:eastAsia="Roboto Thin" w:hAnsi="Roboto Thin"/>
          <w:sz w:val="60"/>
          <w:szCs w:val="60"/>
          <w:rtl w:val="0"/>
        </w:rPr>
        <w:t xml:space="preserve">Notice d’installation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Roboto" w:cs="Roboto" w:eastAsia="Roboto" w:hAnsi="Roboto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nvmb2a9xnkt"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I. Mise en place de la base de données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_8nvmb2a9xnkt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</w:rPr>
          </w:pPr>
          <w:hyperlink w:anchor="_mi6ct5emrgux"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II. Mise en place de Wamp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_mi6ct5emrgux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</w:rPr>
          </w:pPr>
          <w:hyperlink w:anchor="_wm9kghj1fo1d"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III. Maintenance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_wm9kghj1fo1d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</w:rPr>
          </w:pPr>
          <w:hyperlink w:anchor="_don1rb2msc5h"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IV. Informations complémentaires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_don1rb2msc5h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Roboto" w:cs="Roboto" w:eastAsia="Roboto" w:hAnsi="Roboto"/>
          <w:u w:val="single"/>
        </w:rPr>
      </w:pPr>
      <w:bookmarkStart w:colFirst="0" w:colLast="0" w:name="_8nvmb2a9xnkt" w:id="5"/>
      <w:bookmarkEnd w:id="5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I. Mise en place de la base de données 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Téléchargez la dernière version de postgresql, disponible à cette adresse :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https://www.openscg.com/bigsql/postgresql/installers.jsp/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Après configuration de postgresql, adapter le fichier /include/pages/config.inc.php avec vos paramètres (voir ci-dessous).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876550" cy="1533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Dans ce fichier, DBUSER correspond au login et DBPASSWD au mot de passe.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DBPORT correspond au port de la base.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Créez deux bases de données nommées “bdd_safer_rh” et “bdd_auth”, puis remplissez-les avec les scripts de même nom présent dans l’archive scripts.zip.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cas de modification du nom des bases: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</w:t>
        <w:tab/>
        <w:t xml:space="preserve">→Pour la base stockant les informations de l’application, modifiez le champ DBNAME du fichier précédent.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→Pour la base de connexion, modifiez la variable $bdd_name présente dans le fichier include/modules/ConnexionModule.class.php (voir ci-dessous)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001234" cy="23479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308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234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Roboto" w:cs="Roboto" w:eastAsia="Roboto" w:hAnsi="Roboto"/>
          <w:u w:val="single"/>
        </w:rPr>
      </w:pPr>
      <w:bookmarkStart w:colFirst="0" w:colLast="0" w:name="_mi6ct5emrgux" w:id="6"/>
      <w:bookmarkEnd w:id="6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II. Mise en place de Wamp 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Installez la dernière version de wamp, disponible à cette adresse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https://sourceforge.net/projects/wampserver/files/WampServer%203/WampServer%203.0.0/wampserver3.0.6_x64_apache2.4.23_mysql5.7.14_php5.6.25-7.0.10.exe/download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Après l'installation de WAMP, ouvrez l’utilitaire pour aller modifier les paramètres PHP.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076575" cy="2638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9538" l="0" r="1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Sélectionner la version 7.1.9 de PHP.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138488" cy="261688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61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Activez l’extension “php_pdo_pgsql”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810000" cy="57340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Roboto" w:cs="Roboto" w:eastAsia="Roboto" w:hAnsi="Roboto"/>
          <w:u w:val="single"/>
        </w:rPr>
      </w:pPr>
      <w:bookmarkStart w:colFirst="0" w:colLast="0" w:name="_wm9kghj1fo1d" w:id="7"/>
      <w:bookmarkEnd w:id="7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III. Maintenance 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L’utilisation de git n’est pas nécessaire. Si toutefois dans un contexte de maintenance prolongée avec de nombreux correctifs à apporter, voici une solution permettant une mise à jour de l’application de la manière la plus simple après quelques préparations.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Afin de faciliter la maintenance, installez GitHub Desktop disponible à l’adresse suivante 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L’utilisation de git nécessitera une invitation en tant que collaborateur au projet, merci d’envoyer un mail à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corentin.beldent@etu.unilim.fr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Connectez vous avec votre compte GitHub, ou créez-en un si besoin.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Renseignez votre identifiant GitHub aux développeurs de l’application afin d’être ajouté en temps que collaborateur à l’application.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De cette manière, il deviendra possible de mettre celle-ci à jour en un seul clic.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Après avoir été ajouté, clonez l’application 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4343400" cy="2133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38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600700" cy="33718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5641" l="0" r="0" t="358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 champ “Local path” renseigne la localisation du dossier de l’application sur l’ordinateur. Si le dossier existe déjà, il va d’abord le supprimer.</w:t>
      </w:r>
    </w:p>
    <w:p w:rsidR="00000000" w:rsidDel="00000000" w:rsidP="00000000" w:rsidRDefault="00000000" w:rsidRPr="00000000" w14:paraId="00000047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chaque maintenance, cliquez une première fois sur le bouton “Fetch origin”, puis une seconde (le texte devrait être devenu “Pull origin”). A la fin du “Pull”, les fichiers de l’application seront à jour (voir images ci-dessous).</w:t>
      </w:r>
    </w:p>
    <w:p w:rsidR="00000000" w:rsidDel="00000000" w:rsidP="00000000" w:rsidRDefault="00000000" w:rsidRPr="00000000" w14:paraId="00000049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381625" cy="485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4B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 cas de conflit ou message d’erreur au cours de cette étape, contactez les développeurs à une des adresses mails présentes dans la dernière partie.</w:t>
      </w:r>
    </w:p>
    <w:p w:rsidR="00000000" w:rsidDel="00000000" w:rsidP="00000000" w:rsidRDefault="00000000" w:rsidRPr="00000000" w14:paraId="0000004D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Roboto" w:cs="Roboto" w:eastAsia="Roboto" w:hAnsi="Roboto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Nous ne pouvons pas garantir la disponibilité à long terme de ce dépôt. Il est donc possible que la maintenance ne puisse plus être assurée de cette manière dans le futur.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Roboto" w:cs="Roboto" w:eastAsia="Roboto" w:hAnsi="Roboto"/>
          <w:sz w:val="24"/>
          <w:szCs w:val="24"/>
          <w:highlight w:val="white"/>
        </w:rPr>
      </w:pPr>
      <w:bookmarkStart w:colFirst="0" w:colLast="0" w:name="_don1rb2msc5h" w:id="8"/>
      <w:bookmarkEnd w:id="8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IV. Informations complémentaires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L’application nécessite d’être installée sous Windows 7 ou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 script “bdd_auth” insérera dans la base de données deux comptes de manière automatique, afin de pouvoir se connecter à l’application. Les identifiants seront “admin|admin” pour le compte administrateur et “user|password” pour le compte utilisateur.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Adresses mails des développeurs 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Principale : </w:t>
        <w:tab/>
        <w:tab/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pailley.lucas@outlook.fr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Secondaires : </w:t>
        <w:tab/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corentin.beldent@etu.unilim.fr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martin.dulhoste@etu.unilim.fr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vincent.lagarde1@etu.unilim.fr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martin.dulhoste@etu.unilim.fr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hyperlink" Target="mailto:vincent.lagarde1@etu.unilim.fr" TargetMode="External"/><Relationship Id="rId13" Type="http://schemas.openxmlformats.org/officeDocument/2006/relationships/hyperlink" Target="https://desktop.github.com/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urceforge.net/projects/wampserver/files/WampServer%203/WampServer%203.0.0/wampserver3.0.6_x64_apache2.4.23_mysql5.7.14_php5.6.25-7.0.10.exe/download" TargetMode="External"/><Relationship Id="rId15" Type="http://schemas.openxmlformats.org/officeDocument/2006/relationships/image" Target="media/image2.png"/><Relationship Id="rId14" Type="http://schemas.openxmlformats.org/officeDocument/2006/relationships/hyperlink" Target="mailto:corentin.beldent@etu.unilim.fr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mailto:corentin.beldent@etu.unilim.fr" TargetMode="External"/><Relationship Id="rId6" Type="http://schemas.openxmlformats.org/officeDocument/2006/relationships/hyperlink" Target="https://www.openscg.com/bigsql/postgresql/installers.jsp/" TargetMode="External"/><Relationship Id="rId18" Type="http://schemas.openxmlformats.org/officeDocument/2006/relationships/hyperlink" Target="mailto:lucas.pailley@etu.unilim.f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