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47F2" w14:textId="40A74C39" w:rsidR="00E569CC" w:rsidRDefault="0029176B">
      <w:r>
        <w:t>The Network</w:t>
      </w:r>
    </w:p>
    <w:p w14:paraId="1A35A106" w14:textId="0864CF91" w:rsidR="0029176B" w:rsidRDefault="0029176B">
      <w:r>
        <w:t>The Brumhadinho max time series is a set of 21 time series corresponding to 21 (of the 220) pixels that had the maximum displacement at least once during the monitoring of the tailings dam. We created two separate adjacent matrices for these time series.</w:t>
      </w:r>
    </w:p>
    <w:p w14:paraId="191967F7" w14:textId="2624ABC5" w:rsidR="0029176B" w:rsidRDefault="0029176B">
      <w:r>
        <w:t xml:space="preserve">Network 1: Max count </w:t>
      </w:r>
      <w:r w:rsidR="001D60C0">
        <w:t>n</w:t>
      </w:r>
      <w:r>
        <w:t>et</w:t>
      </w:r>
    </w:p>
    <w:p w14:paraId="763D8CEC" w14:textId="6E9817BC" w:rsidR="0029176B" w:rsidRDefault="0029176B">
      <w:r>
        <w:t>To construct the network we compute pairwise Spearman similarity between the 21 time series based on the cumulative count of the number of times a pixel has been maximum. The</w:t>
      </w:r>
      <w:r w:rsidR="001D60C0">
        <w:t>n</w:t>
      </w:r>
      <w:r>
        <w:t xml:space="preserve"> we classify two pixels to be connected</w:t>
      </w:r>
      <w:r w:rsidR="001D60C0">
        <w:t xml:space="preserve"> (1)</w:t>
      </w:r>
      <w:r>
        <w:t xml:space="preserve"> if the similarity </w:t>
      </w:r>
      <w:r w:rsidR="001D60C0">
        <w:t>(spearman’s correlation) is greater than 0.8, else 0.</w:t>
      </w:r>
    </w:p>
    <w:p w14:paraId="5DBCE2C4" w14:textId="46AA606C" w:rsidR="001D60C0" w:rsidRDefault="001D60C0">
      <w:r>
        <w:t>Network 2: Max spectral net</w:t>
      </w:r>
    </w:p>
    <w:p w14:paraId="5A3A54C4" w14:textId="36D8BAB5" w:rsidR="001D60C0" w:rsidRDefault="001D60C0">
      <w:r>
        <w:t xml:space="preserve">The spectral net is constructed </w:t>
      </w:r>
      <w:r w:rsidR="004650F8">
        <w:t>using</w:t>
      </w:r>
      <w:r>
        <w:t xml:space="preserve"> pairwise </w:t>
      </w:r>
      <w:r w:rsidR="004650F8">
        <w:t xml:space="preserve">Spearman’s </w:t>
      </w:r>
      <w:r>
        <w:t>periodogram correlation between</w:t>
      </w:r>
      <w:r w:rsidR="004650F8">
        <w:t xml:space="preserve"> magnitudes of all displacement time series after removing the linear trend</w:t>
      </w:r>
      <w:r>
        <w:t>.</w:t>
      </w:r>
      <w:r w:rsidR="004650F8">
        <w:t xml:space="preserve"> Two pixels are considered connected (1) if the magnitude of the periodogram Spearman correlation &gt;0.4.  </w:t>
      </w:r>
      <w:r>
        <w:t xml:space="preserve"> </w:t>
      </w:r>
    </w:p>
    <w:p w14:paraId="4F0E617E" w14:textId="0B1BF423" w:rsidR="008B6FB7" w:rsidRDefault="008B6FB7">
      <w:r>
        <w:t>Network 3: Vario net</w:t>
      </w:r>
    </w:p>
    <w:p w14:paraId="010659B6" w14:textId="7BFD8C4E" w:rsidR="008B6FB7" w:rsidRDefault="008B6FB7">
      <w:r>
        <w:t xml:space="preserve">For each day we compute the spatial </w:t>
      </w:r>
      <w:r w:rsidR="00104FA2">
        <w:t xml:space="preserve">“Cressie” (robust), directional (anisotropic) </w:t>
      </w:r>
      <w:r>
        <w:t>variogram</w:t>
      </w:r>
      <w:r w:rsidR="00104FA2">
        <w:t xml:space="preserve"> </w:t>
      </w:r>
      <w:r w:rsidR="00DC2A57">
        <w:t xml:space="preserve">for displacement, </w:t>
      </w:r>
      <w:r w:rsidR="00104FA2">
        <w:t>at pairwise distances</w:t>
      </w:r>
      <w:r>
        <w:t>.</w:t>
      </w:r>
      <w:r w:rsidR="008525C1">
        <w:t xml:space="preserve"> We adjust the </w:t>
      </w:r>
      <w:r w:rsidR="0085711C">
        <w:t>variogram computation for trend surface (c</w:t>
      </w:r>
      <w:r w:rsidR="00C918D1">
        <w:t>o</w:t>
      </w:r>
      <w:r w:rsidR="0085711C">
        <w:t>ordinates) and temporal trend</w:t>
      </w:r>
      <w:r w:rsidR="00C918D1">
        <w:t xml:space="preserve"> – previous day’s displacement signal.</w:t>
      </w:r>
      <w:r w:rsidR="00EF0E60">
        <w:t xml:space="preserve"> We </w:t>
      </w:r>
      <w:r w:rsidR="006077B9">
        <w:t xml:space="preserve">plot the marginal distribution of variograms at all distances </w:t>
      </w:r>
      <w:r w:rsidR="00AE2F8E">
        <w:t>over the 44 days</w:t>
      </w:r>
      <w:r w:rsidR="00293179">
        <w:t>. We censor the network to distances at which the marginal dis</w:t>
      </w:r>
      <w:r w:rsidR="006E4B5B">
        <w:t xml:space="preserve">tribution </w:t>
      </w:r>
      <w:r w:rsidR="004139EC">
        <w:t>stabilizes,</w:t>
      </w:r>
      <w:r w:rsidR="00BE01AB">
        <w:t xml:space="preserve"> which for this data is </w:t>
      </w:r>
      <w:r w:rsidR="005B7968">
        <w:t>50</w:t>
      </w:r>
      <w:r w:rsidR="00BE01AB">
        <w:t xml:space="preserve"> units. That is a pair of pixels are considered connected </w:t>
      </w:r>
      <w:r w:rsidR="00BF357F">
        <w:t xml:space="preserve">by an edge </w:t>
      </w:r>
      <w:r w:rsidR="00145835">
        <w:t>(</w:t>
      </w:r>
      <w:r w:rsidR="00BF357F">
        <w:t xml:space="preserve">1) if </w:t>
      </w:r>
      <w:r w:rsidR="004A2E9C">
        <w:t xml:space="preserve">their Euclidean distance is less than 90 units else they are </w:t>
      </w:r>
      <w:r w:rsidR="003A1A8A">
        <w:t>not connected. Like the other networks this logic may have its own limitations</w:t>
      </w:r>
      <w:r w:rsidR="004139EC">
        <w:t>.</w:t>
      </w:r>
    </w:p>
    <w:p w14:paraId="4E16EAB8" w14:textId="4B359583" w:rsidR="00ED465E" w:rsidRDefault="00ED465E">
      <w:r>
        <w:rPr>
          <w:noProof/>
        </w:rPr>
        <mc:AlternateContent>
          <mc:Choice Requires="wps">
            <w:drawing>
              <wp:inline distT="0" distB="0" distL="0" distR="0" wp14:anchorId="59FA4908" wp14:editId="3E2372D6">
                <wp:extent cx="304800" cy="304800"/>
                <wp:effectExtent l="0" t="0" r="0" b="0"/>
                <wp:docPr id="15014139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0CDF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F4F0E28" wp14:editId="46098ACE">
            <wp:extent cx="3448050" cy="2629448"/>
            <wp:effectExtent l="0" t="0" r="0" b="0"/>
            <wp:docPr id="2068503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69891" cy="2646103"/>
                    </a:xfrm>
                    <a:prstGeom prst="rect">
                      <a:avLst/>
                    </a:prstGeom>
                    <a:noFill/>
                  </pic:spPr>
                </pic:pic>
              </a:graphicData>
            </a:graphic>
          </wp:inline>
        </w:drawing>
      </w:r>
    </w:p>
    <w:sectPr w:rsidR="00ED46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6B"/>
    <w:rsid w:val="00104FA2"/>
    <w:rsid w:val="00145835"/>
    <w:rsid w:val="001D60C0"/>
    <w:rsid w:val="001D75CB"/>
    <w:rsid w:val="0029176B"/>
    <w:rsid w:val="00293179"/>
    <w:rsid w:val="003A1A8A"/>
    <w:rsid w:val="004139EC"/>
    <w:rsid w:val="004650F8"/>
    <w:rsid w:val="004A2E9C"/>
    <w:rsid w:val="005B7968"/>
    <w:rsid w:val="006077B9"/>
    <w:rsid w:val="006E4B5B"/>
    <w:rsid w:val="00787613"/>
    <w:rsid w:val="008525C1"/>
    <w:rsid w:val="0085711C"/>
    <w:rsid w:val="008B6FB7"/>
    <w:rsid w:val="00AE2F8E"/>
    <w:rsid w:val="00B26A42"/>
    <w:rsid w:val="00B81294"/>
    <w:rsid w:val="00BE01AB"/>
    <w:rsid w:val="00BF357F"/>
    <w:rsid w:val="00C918D1"/>
    <w:rsid w:val="00CB737A"/>
    <w:rsid w:val="00DC2A57"/>
    <w:rsid w:val="00DC5A50"/>
    <w:rsid w:val="00E569CC"/>
    <w:rsid w:val="00ED465E"/>
    <w:rsid w:val="00EF0E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F234"/>
  <w15:chartTrackingRefBased/>
  <w15:docId w15:val="{7DF2D876-1E2C-49BE-9AA2-BF388A72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76B"/>
    <w:rPr>
      <w:rFonts w:eastAsiaTheme="majorEastAsia" w:cstheme="majorBidi"/>
      <w:color w:val="272727" w:themeColor="text1" w:themeTint="D8"/>
    </w:rPr>
  </w:style>
  <w:style w:type="paragraph" w:styleId="Title">
    <w:name w:val="Title"/>
    <w:basedOn w:val="Normal"/>
    <w:next w:val="Normal"/>
    <w:link w:val="TitleChar"/>
    <w:uiPriority w:val="10"/>
    <w:qFormat/>
    <w:rsid w:val="0029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76B"/>
    <w:pPr>
      <w:spacing w:before="160"/>
      <w:jc w:val="center"/>
    </w:pPr>
    <w:rPr>
      <w:i/>
      <w:iCs/>
      <w:color w:val="404040" w:themeColor="text1" w:themeTint="BF"/>
    </w:rPr>
  </w:style>
  <w:style w:type="character" w:customStyle="1" w:styleId="QuoteChar">
    <w:name w:val="Quote Char"/>
    <w:basedOn w:val="DefaultParagraphFont"/>
    <w:link w:val="Quote"/>
    <w:uiPriority w:val="29"/>
    <w:rsid w:val="0029176B"/>
    <w:rPr>
      <w:i/>
      <w:iCs/>
      <w:color w:val="404040" w:themeColor="text1" w:themeTint="BF"/>
    </w:rPr>
  </w:style>
  <w:style w:type="paragraph" w:styleId="ListParagraph">
    <w:name w:val="List Paragraph"/>
    <w:basedOn w:val="Normal"/>
    <w:uiPriority w:val="34"/>
    <w:qFormat/>
    <w:rsid w:val="0029176B"/>
    <w:pPr>
      <w:ind w:left="720"/>
      <w:contextualSpacing/>
    </w:pPr>
  </w:style>
  <w:style w:type="character" w:styleId="IntenseEmphasis">
    <w:name w:val="Intense Emphasis"/>
    <w:basedOn w:val="DefaultParagraphFont"/>
    <w:uiPriority w:val="21"/>
    <w:qFormat/>
    <w:rsid w:val="0029176B"/>
    <w:rPr>
      <w:i/>
      <w:iCs/>
      <w:color w:val="0F4761" w:themeColor="accent1" w:themeShade="BF"/>
    </w:rPr>
  </w:style>
  <w:style w:type="paragraph" w:styleId="IntenseQuote">
    <w:name w:val="Intense Quote"/>
    <w:basedOn w:val="Normal"/>
    <w:next w:val="Normal"/>
    <w:link w:val="IntenseQuoteChar"/>
    <w:uiPriority w:val="30"/>
    <w:qFormat/>
    <w:rsid w:val="00291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76B"/>
    <w:rPr>
      <w:i/>
      <w:iCs/>
      <w:color w:val="0F4761" w:themeColor="accent1" w:themeShade="BF"/>
    </w:rPr>
  </w:style>
  <w:style w:type="character" w:styleId="IntenseReference">
    <w:name w:val="Intense Reference"/>
    <w:basedOn w:val="DefaultParagraphFont"/>
    <w:uiPriority w:val="32"/>
    <w:qFormat/>
    <w:rsid w:val="00291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265</Words>
  <Characters>1307</Characters>
  <Application>Microsoft Office Word</Application>
  <DocSecurity>0</DocSecurity>
  <Lines>52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Das</dc:creator>
  <cp:keywords/>
  <dc:description/>
  <cp:lastModifiedBy>Sourav Das</cp:lastModifiedBy>
  <cp:revision>21</cp:revision>
  <dcterms:created xsi:type="dcterms:W3CDTF">2025-12-10T10:11:00Z</dcterms:created>
  <dcterms:modified xsi:type="dcterms:W3CDTF">2025-12-15T08:34:00Z</dcterms:modified>
</cp:coreProperties>
</file>