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A92D" w14:textId="5321313D" w:rsidR="00F737CF" w:rsidRPr="00F737CF" w:rsidRDefault="00F737CF" w:rsidP="00F737CF">
      <w:pPr>
        <w:rPr>
          <w:rFonts w:ascii="Times New Roman" w:hAnsi="Times New Roman" w:cs="Times New Roman"/>
          <w:b/>
          <w:bCs/>
          <w:sz w:val="36"/>
          <w:szCs w:val="40"/>
        </w:rPr>
      </w:pPr>
      <w:bookmarkStart w:id="0" w:name="OLE_LINK15"/>
      <w:r w:rsidRPr="00F737CF">
        <w:rPr>
          <w:rFonts w:ascii="Times New Roman" w:hAnsi="Times New Roman" w:cs="Times New Roman"/>
          <w:b/>
          <w:bCs/>
          <w:sz w:val="36"/>
          <w:szCs w:val="40"/>
        </w:rPr>
        <w:t>Supplementary</w:t>
      </w:r>
    </w:p>
    <w:p w14:paraId="0F0C3A6D" w14:textId="6C157EC1" w:rsidR="00DB768A" w:rsidRPr="00773696" w:rsidRDefault="00DB768A" w:rsidP="00DB768A">
      <w:pPr>
        <w:pStyle w:val="1"/>
        <w:spacing w:before="120" w:after="120"/>
        <w:rPr>
          <w:rFonts w:ascii="Times New Roman" w:eastAsiaTheme="minorEastAsia" w:hAnsi="Times New Roman" w:cstheme="minorBidi"/>
          <w:b/>
          <w:bCs/>
          <w:color w:val="auto"/>
          <w:kern w:val="44"/>
          <w:sz w:val="28"/>
          <w:szCs w:val="44"/>
          <w14:ligatures w14:val="none"/>
        </w:rPr>
      </w:pPr>
      <w:r w:rsidRPr="00773696">
        <w:rPr>
          <w:rFonts w:ascii="Times New Roman" w:eastAsiaTheme="minorEastAsia" w:hAnsi="Times New Roman" w:cstheme="minorBidi"/>
          <w:b/>
          <w:bCs/>
          <w:color w:val="auto"/>
          <w:kern w:val="44"/>
          <w:sz w:val="28"/>
          <w:szCs w:val="44"/>
          <w14:ligatures w14:val="none"/>
        </w:rPr>
        <w:t>1. Baselines</w:t>
      </w:r>
    </w:p>
    <w:p w14:paraId="632A29C2" w14:textId="77777777" w:rsidR="00DB768A" w:rsidRPr="00773696" w:rsidRDefault="00DB768A" w:rsidP="00DB768A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OLE_LINK14"/>
      <w:r w:rsidRPr="00773696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 xml:space="preserve">1.1 </w:t>
      </w:r>
      <w:r w:rsidRPr="00773696">
        <w:rPr>
          <w:rFonts w:ascii="Times New Roman" w:hAnsi="Times New Roman" w:cs="Times New Roman"/>
          <w:b/>
          <w:bCs/>
          <w:color w:val="auto"/>
          <w:sz w:val="24"/>
          <w:szCs w:val="24"/>
        </w:rPr>
        <w:t>M</w:t>
      </w:r>
      <w:r w:rsidRPr="00773696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iRNA-drug association prediction mask:</w:t>
      </w:r>
    </w:p>
    <w:bookmarkEnd w:id="1"/>
    <w:p w14:paraId="6390E039" w14:textId="05D86A1F" w:rsidR="00DB768A" w:rsidRPr="004F0517" w:rsidRDefault="00DB768A" w:rsidP="00DB768A">
      <w:pPr>
        <w:spacing w:line="360" w:lineRule="auto"/>
        <w:rPr>
          <w:rFonts w:ascii="Times New Roman" w:hAnsi="Times New Roman" w:cs="Times New Roman"/>
        </w:rPr>
      </w:pPr>
      <w:r w:rsidRPr="00773696">
        <w:rPr>
          <w:rFonts w:ascii="Times New Roman" w:hAnsi="Times New Roman" w:cs="Times New Roman" w:hint="eastAsia"/>
          <w:b/>
          <w:bCs/>
        </w:rPr>
        <w:t>DLST-MDA</w:t>
      </w:r>
      <w:bookmarkStart w:id="2" w:name="OLE_LINK12"/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bookmarkEnd w:id="2"/>
      <w:r w:rsidRPr="00255644">
        <w:rPr>
          <w:rFonts w:ascii="Times New Roman" w:eastAsia="宋体" w:hAnsi="Times New Roman" w:cs="Times New Roman"/>
        </w:rPr>
        <w:t xml:space="preserve"> </w:t>
      </w:r>
      <w:r w:rsidRPr="00AA2397">
        <w:rPr>
          <w:rFonts w:ascii="Times New Roman" w:eastAsia="宋体" w:hAnsi="Times New Roman" w:cs="Times New Roman"/>
        </w:rPr>
        <w:t>integrates miRNA sequence/structure information and drug attribute information to predict miRNA–drug associations, reducing dependence on sparse known interaction graphs</w:t>
      </w:r>
      <w:r w:rsidR="006F7EC5">
        <w:rPr>
          <w:rFonts w:ascii="Times New Roman" w:eastAsia="宋体" w:hAnsi="Times New Roman" w:cs="Times New Roman" w:hint="eastAsia"/>
        </w:rPr>
        <w:t xml:space="preserve"> </w:t>
      </w:r>
      <w:r w:rsidR="006F7EC5">
        <w:rPr>
          <w:rFonts w:ascii="Times New Roman" w:eastAsia="宋体" w:hAnsi="Times New Roman" w:cs="Times New Roman"/>
        </w:rPr>
        <w:fldChar w:fldCharType="begin"/>
      </w:r>
      <w:r w:rsidR="007B0458">
        <w:rPr>
          <w:rFonts w:ascii="Times New Roman" w:eastAsia="宋体" w:hAnsi="Times New Roman" w:cs="Times New Roman"/>
        </w:rPr>
        <w:instrText xml:space="preserve"> ADDIN EN.CITE &lt;EndNote&gt;&lt;Cite&gt;&lt;Author&gt;Sheng&lt;/Author&gt;&lt;Year&gt;2025&lt;/Year&gt;&lt;RecNum&gt;334&lt;/RecNum&gt;&lt;DisplayText&gt;[1]&lt;/DisplayText&gt;&lt;record&gt;&lt;rec-number&gt;334&lt;/rec-number&gt;&lt;foreign-keys&gt;&lt;key app="EN" db-id="svsfwrs0at2st1efxr1pa9zwfvzrede05z5s" timestamp="1778224384"&gt;334&lt;/key&gt;&lt;/foreign-keys&gt;&lt;ref-type name="Journal Article"&gt;17&lt;/ref-type&gt;&lt;contributors&gt;&lt;authors&gt;&lt;author&gt;Sheng, Nan&lt;/author&gt;&lt;author&gt;Liu, Yunzhi&lt;/author&gt;&lt;author&gt;Gao, Ling&lt;/author&gt;&lt;author&gt;Wang, Lei&lt;/author&gt;&lt;author&gt;Si, Chenxu&lt;/author&gt;&lt;author&gt;Huang, Lan&lt;/author&gt;&lt;author&gt;Wang, Yan&lt;/author&gt;&lt;/authors&gt;&lt;/contributors&gt;&lt;titles&gt;&lt;title&gt;Deep-learning-based integration of sequence and structure information for efficiently predicting miRNA–drug associations&lt;/title&gt;&lt;secondary-title&gt;Journal of Chemical Information and Modeling&lt;/secondary-title&gt;&lt;/titles&gt;&lt;periodical&gt;&lt;full-title&gt;Journal of Chemical Information and Modeling&lt;/full-title&gt;&lt;abbr-1&gt;J Chem Inf Model&lt;/abbr-1&gt;&lt;/periodical&gt;&lt;pages&gt;5317-5326&lt;/pages&gt;&lt;volume&gt;65&lt;/volume&gt;&lt;number&gt;11&lt;/number&gt;&lt;dates&gt;&lt;year&gt;2025&lt;/year&gt;&lt;/dates&gt;&lt;isbn&gt;1549-9596&lt;/isbn&gt;&lt;urls&gt;&lt;/urls&gt;&lt;electronic-resource-num&gt;10.1021/acs.jcim.5c00038&lt;/electronic-resource-num&gt;&lt;/record&gt;&lt;/Cite&gt;&lt;/EndNote&gt;</w:instrText>
      </w:r>
      <w:r w:rsidR="006F7EC5">
        <w:rPr>
          <w:rFonts w:ascii="Times New Roman" w:eastAsia="宋体" w:hAnsi="Times New Roman" w:cs="Times New Roman"/>
        </w:rPr>
        <w:fldChar w:fldCharType="separate"/>
      </w:r>
      <w:r w:rsidR="007B0458">
        <w:rPr>
          <w:rFonts w:ascii="Times New Roman" w:eastAsia="宋体" w:hAnsi="Times New Roman" w:cs="Times New Roman"/>
          <w:noProof/>
        </w:rPr>
        <w:t>[1]</w:t>
      </w:r>
      <w:r w:rsidR="006F7EC5"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 w:hint="eastAsia"/>
        </w:rPr>
        <w:t>.</w:t>
      </w:r>
    </w:p>
    <w:p w14:paraId="47F6E85D" w14:textId="47173598" w:rsidR="00DB768A" w:rsidRPr="004F0517" w:rsidRDefault="00DB768A" w:rsidP="00DB768A">
      <w:pPr>
        <w:spacing w:line="360" w:lineRule="auto"/>
        <w:rPr>
          <w:rFonts w:ascii="Times New Roman" w:hAnsi="Times New Roman" w:cs="Times New Roman"/>
        </w:rPr>
      </w:pPr>
      <w:r w:rsidRPr="00773696">
        <w:rPr>
          <w:rFonts w:ascii="Times New Roman" w:hAnsi="Times New Roman" w:cs="Times New Roman" w:hint="eastAsia"/>
          <w:b/>
          <w:bCs/>
        </w:rPr>
        <w:t>AGCLNDA</w:t>
      </w:r>
      <w:r>
        <w:rPr>
          <w:rFonts w:ascii="Times New Roman" w:hAnsi="Times New Roman" w:cs="Times New Roman" w:hint="eastAsia"/>
        </w:rPr>
        <w:t xml:space="preserve">: </w:t>
      </w:r>
      <w:bookmarkStart w:id="3" w:name="OLE_LINK1"/>
      <w:r>
        <w:rPr>
          <w:rFonts w:ascii="Times New Roman" w:eastAsia="宋体" w:hAnsi="Times New Roman" w:cs="Times New Roman" w:hint="eastAsia"/>
        </w:rPr>
        <w:t>It</w:t>
      </w:r>
      <w:r w:rsidRPr="009C6A87">
        <w:rPr>
          <w:rFonts w:ascii="Times New Roman" w:eastAsia="宋体" w:hAnsi="Times New Roman" w:cs="Times New Roman"/>
        </w:rPr>
        <w:t xml:space="preserve"> incorporated LightGCN with learnable augmentation and denoising strategies to generate high-quality contrastive views for ncRNA–drug association prediction</w:t>
      </w:r>
      <w:bookmarkEnd w:id="3"/>
      <w:r w:rsidR="006F7EC5">
        <w:rPr>
          <w:rFonts w:ascii="Times New Roman" w:eastAsia="宋体" w:hAnsi="Times New Roman" w:cs="Times New Roman" w:hint="eastAsia"/>
        </w:rPr>
        <w:t xml:space="preserve"> </w:t>
      </w:r>
      <w:r w:rsidR="006F7EC5">
        <w:rPr>
          <w:rFonts w:ascii="Times New Roman" w:eastAsia="宋体" w:hAnsi="Times New Roman" w:cs="Times New Roman"/>
        </w:rPr>
        <w:fldChar w:fldCharType="begin"/>
      </w:r>
      <w:r w:rsidR="007B0458">
        <w:rPr>
          <w:rFonts w:ascii="Times New Roman" w:eastAsia="宋体" w:hAnsi="Times New Roman" w:cs="Times New Roman"/>
        </w:rPr>
        <w:instrText xml:space="preserve"> ADDIN EN.CITE &lt;EndNote&gt;&lt;Cite&gt;&lt;Author&gt;Fan&lt;/Author&gt;&lt;Year&gt;2025&lt;/Year&gt;&lt;RecNum&gt;335&lt;/RecNum&gt;&lt;DisplayText&gt;[2]&lt;/DisplayText&gt;&lt;record&gt;&lt;rec-number&gt;335&lt;/rec-number&gt;&lt;foreign-keys&gt;&lt;key app="EN" db-id="svsfwrs0at2st1efxr1pa9zwfvzrede05z5s" timestamp="1778224574"&gt;335&lt;/key&gt;&lt;/foreign-keys&gt;&lt;ref-type name="Journal Article"&gt;17&lt;/ref-type&gt;&lt;contributors&gt;&lt;authors&gt;&lt;author&gt;Fan, Yanhao&lt;/author&gt;&lt;author&gt;Zhang, Che&lt;/author&gt;&lt;author&gt;Hu, Xiaowen&lt;/author&gt;&lt;author&gt;Huang, Zhijian&lt;/author&gt;&lt;author&gt;Deng, Lei&lt;/author&gt;&lt;/authors&gt;&lt;/contributors&gt;&lt;titles&gt;&lt;title&gt;AGCLNDA: enhancing the prediction of ncRNA-drug resistance association using adaptive graph contrastive learning&lt;/title&gt;&lt;secondary-title&gt;IEEE Journal of Biomedical and Health Informatics&lt;/secondary-title&gt;&lt;/titles&gt;&lt;periodical&gt;&lt;full-title&gt;IEEE Journal of Biomedical and Health Informatics&lt;/full-title&gt;&lt;abbr-1&gt;IEEE J Biomed Health Inform&lt;/abbr-1&gt;&lt;/periodical&gt;&lt;pages&gt;4524-4533&lt;/pages&gt;&lt;volume&gt;29&lt;/volume&gt;&lt;number&gt;6&lt;/number&gt;&lt;dates&gt;&lt;year&gt;2025&lt;/year&gt;&lt;/dates&gt;&lt;isbn&gt;2168-2194&lt;/isbn&gt;&lt;urls&gt;&lt;/urls&gt;&lt;electronic-resource-num&gt;10.1109/JBHI.2025.3531112&lt;/electronic-resource-num&gt;&lt;/record&gt;&lt;/Cite&gt;&lt;/EndNote&gt;</w:instrText>
      </w:r>
      <w:r w:rsidR="006F7EC5">
        <w:rPr>
          <w:rFonts w:ascii="Times New Roman" w:eastAsia="宋体" w:hAnsi="Times New Roman" w:cs="Times New Roman"/>
        </w:rPr>
        <w:fldChar w:fldCharType="separate"/>
      </w:r>
      <w:r w:rsidR="007B0458">
        <w:rPr>
          <w:rFonts w:ascii="Times New Roman" w:eastAsia="宋体" w:hAnsi="Times New Roman" w:cs="Times New Roman"/>
          <w:noProof/>
        </w:rPr>
        <w:t>[2]</w:t>
      </w:r>
      <w:r w:rsidR="006F7EC5"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 w:hint="eastAsia"/>
        </w:rPr>
        <w:t>.</w:t>
      </w:r>
    </w:p>
    <w:p w14:paraId="663D02B6" w14:textId="05D85D55" w:rsidR="00DB768A" w:rsidRPr="004F0517" w:rsidRDefault="00DB768A" w:rsidP="00DB768A">
      <w:pPr>
        <w:spacing w:line="360" w:lineRule="auto"/>
        <w:rPr>
          <w:rFonts w:ascii="Times New Roman" w:hAnsi="Times New Roman" w:cs="Times New Roman"/>
        </w:rPr>
      </w:pPr>
      <w:r w:rsidRPr="00773696">
        <w:rPr>
          <w:rFonts w:ascii="Times New Roman" w:hAnsi="Times New Roman" w:cs="Times New Roman" w:hint="eastAsia"/>
          <w:b/>
          <w:bCs/>
        </w:rPr>
        <w:t>DLMVF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r w:rsidRPr="009C6A87">
        <w:rPr>
          <w:rFonts w:ascii="Times New Roman" w:eastAsia="宋体" w:hAnsi="Times New Roman" w:cs="Times New Roman"/>
        </w:rPr>
        <w:t xml:space="preserve"> learned latent representations from multiple complementary views, including miRNA attributes, drug attributes, and miRNA–drug interactions, and adaptively integrated these views through an attention mechanism</w:t>
      </w:r>
      <w:r w:rsidR="006F7EC5">
        <w:rPr>
          <w:rFonts w:ascii="Times New Roman" w:eastAsia="宋体" w:hAnsi="Times New Roman" w:cs="Times New Roman" w:hint="eastAsia"/>
        </w:rPr>
        <w:t xml:space="preserve"> </w:t>
      </w:r>
      <w:r w:rsidR="006F7EC5">
        <w:rPr>
          <w:rFonts w:ascii="Times New Roman" w:eastAsia="宋体" w:hAnsi="Times New Roman" w:cs="Times New Roman"/>
        </w:rPr>
        <w:fldChar w:fldCharType="begin"/>
      </w:r>
      <w:r w:rsidR="007B0458">
        <w:rPr>
          <w:rFonts w:ascii="Times New Roman" w:eastAsia="宋体" w:hAnsi="Times New Roman" w:cs="Times New Roman"/>
        </w:rPr>
        <w:instrText xml:space="preserve"> ADDIN EN.CITE &lt;EndNote&gt;&lt;Cite&gt;&lt;Author&gt;Wang&lt;/Author&gt;&lt;Year&gt;2026&lt;/Year&gt;&lt;RecNum&gt;336&lt;/RecNum&gt;&lt;DisplayText&gt;[3]&lt;/DisplayText&gt;&lt;record&gt;&lt;rec-number&gt;336&lt;/rec-number&gt;&lt;foreign-keys&gt;&lt;key app="EN" db-id="svsfwrs0at2st1efxr1pa9zwfvzrede05z5s" timestamp="1778224878"&gt;336&lt;/key&gt;&lt;/foreign-keys&gt;&lt;ref-type name="Journal Article"&gt;17&lt;/ref-type&gt;&lt;contributors&gt;&lt;authors&gt;&lt;author&gt;Wang, Yan&lt;/author&gt;&lt;author&gt;Liu, Yunzhi&lt;/author&gt;&lt;author&gt;Si, Chenxu&lt;/author&gt;&lt;author&gt;Hong, Jie&lt;/author&gt;&lt;author&gt;Wang, Lei&lt;/author&gt;&lt;author&gt;Huang, Lan&lt;/author&gt;&lt;author&gt;Sheng, Nan&lt;/author&gt;&lt;/authors&gt;&lt;/contributors&gt;&lt;titles&gt;&lt;title&gt;Attention-Guided Multiview Deep Learning Framework Uncovers miRNA-Drug Associations for Therapeutic Discovery&lt;/title&gt;&lt;secondary-title&gt;Journal of Chemical Information and Modeling&lt;/secondary-title&gt;&lt;/titles&gt;&lt;periodical&gt;&lt;full-title&gt;Journal of Chemical Information and Modeling&lt;/full-title&gt;&lt;abbr-1&gt;J Chem Inf Model&lt;/abbr-1&gt;&lt;/periodical&gt;&lt;pages&gt;1556-1565&lt;/pages&gt;&lt;volume&gt;66&lt;/volume&gt;&lt;number&gt;3&lt;/number&gt;&lt;dates&gt;&lt;year&gt;2026&lt;/year&gt;&lt;/dates&gt;&lt;isbn&gt;1549-9596&lt;/isbn&gt;&lt;urls&gt;&lt;/urls&gt;&lt;electronic-resource-num&gt;10.1021/acs.jcim.5c02839&lt;/electronic-resource-num&gt;&lt;/record&gt;&lt;/Cite&gt;&lt;/EndNote&gt;</w:instrText>
      </w:r>
      <w:r w:rsidR="006F7EC5">
        <w:rPr>
          <w:rFonts w:ascii="Times New Roman" w:eastAsia="宋体" w:hAnsi="Times New Roman" w:cs="Times New Roman"/>
        </w:rPr>
        <w:fldChar w:fldCharType="separate"/>
      </w:r>
      <w:r w:rsidR="007B0458">
        <w:rPr>
          <w:rFonts w:ascii="Times New Roman" w:eastAsia="宋体" w:hAnsi="Times New Roman" w:cs="Times New Roman"/>
          <w:noProof/>
        </w:rPr>
        <w:t>[3]</w:t>
      </w:r>
      <w:r w:rsidR="006F7EC5"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 w:hint="eastAsia"/>
        </w:rPr>
        <w:t>.</w:t>
      </w:r>
    </w:p>
    <w:p w14:paraId="4D9DF288" w14:textId="627CC328" w:rsidR="00DB768A" w:rsidRDefault="00DB768A" w:rsidP="00DB768A">
      <w:pPr>
        <w:spacing w:line="360" w:lineRule="auto"/>
        <w:rPr>
          <w:rFonts w:ascii="Times New Roman" w:hAnsi="Times New Roman" w:cs="Times New Roman"/>
        </w:rPr>
      </w:pPr>
      <w:bookmarkStart w:id="4" w:name="OLE_LINK23"/>
      <w:r w:rsidRPr="00773696">
        <w:rPr>
          <w:rFonts w:ascii="Times New Roman" w:hAnsi="Times New Roman" w:cs="Times New Roman" w:hint="eastAsia"/>
          <w:b/>
          <w:bCs/>
        </w:rPr>
        <w:t>ALRTGCL</w:t>
      </w:r>
      <w:bookmarkEnd w:id="4"/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r w:rsidRPr="00AA2397">
        <w:rPr>
          <w:rFonts w:ascii="Times New Roman" w:hAnsi="Times New Roman" w:cs="Times New Roman"/>
        </w:rPr>
        <w:t xml:space="preserve"> combines adaptive low-rank Transformer learning with graph contrastive learning to capture global dependencies while reducing computational complexity and alleviating sparsity/noise</w:t>
      </w:r>
      <w:r w:rsidR="006F7EC5">
        <w:rPr>
          <w:rFonts w:ascii="Times New Roman" w:hAnsi="Times New Roman" w:cs="Times New Roman" w:hint="eastAsia"/>
        </w:rPr>
        <w:t xml:space="preserve"> </w:t>
      </w:r>
      <w:r w:rsidR="006F7EC5">
        <w:rPr>
          <w:rFonts w:ascii="Times New Roman" w:hAnsi="Times New Roman" w:cs="Times New Roman"/>
        </w:rPr>
        <w:fldChar w:fldCharType="begin"/>
      </w:r>
      <w:r w:rsidR="007B0458">
        <w:rPr>
          <w:rFonts w:ascii="Times New Roman" w:hAnsi="Times New Roman" w:cs="Times New Roman"/>
        </w:rPr>
        <w:instrText xml:space="preserve"> ADDIN EN.CITE &lt;EndNote&gt;&lt;Cite&gt;&lt;Author&gt;Li&lt;/Author&gt;&lt;Year&gt;2025&lt;/Year&gt;&lt;RecNum&gt;378&lt;/RecNum&gt;&lt;DisplayText&gt;[4]&lt;/DisplayText&gt;&lt;record&gt;&lt;rec-number&gt;378&lt;/rec-number&gt;&lt;foreign-keys&gt;&lt;key app="EN" db-id="svsfwrs0at2st1efxr1pa9zwfvzrede05z5s" timestamp="1784880193"&gt;378&lt;/key&gt;&lt;/foreign-keys&gt;&lt;ref-type name="Journal Article"&gt;17&lt;/ref-type&gt;&lt;contributors&gt;&lt;authors&gt;&lt;author&gt;Li, Yunyin&lt;/author&gt;&lt;author&gt;Wang, Shudong&lt;/author&gt;&lt;author&gt;Zhang, Yuanyuan&lt;/author&gt;&lt;author&gt;Ren, Chuanru&lt;/author&gt;&lt;author&gt;Liu, Yingye&lt;/author&gt;&lt;author&gt;Pang, Shanchen&lt;/author&gt;&lt;/authors&gt;&lt;/contributors&gt;&lt;titles&gt;&lt;title&gt;ALRTGCL: Adaptive Low-Rank Transformer and Graph Contrastive Learning for MiRNA–Drug Associations Prediction in Consumer Healthcare&lt;/title&gt;&lt;secondary-title&gt;IEEE Transactions on Consumer Electronics&lt;/secondary-title&gt;&lt;/titles&gt;&lt;periodical&gt;&lt;full-title&gt;IEEE Transactions on Consumer Electronics&lt;/full-title&gt;&lt;abbr-1&gt;IEEE Trans Consumer Electron&lt;/abbr-1&gt;&lt;/periodical&gt;&lt;pages&gt;7771 - 7783&lt;/pages&gt;&lt;volume&gt;71&lt;/volume&gt;&lt;number&gt;3&lt;/number&gt;&lt;dates&gt;&lt;year&gt;2025&lt;/year&gt;&lt;/dates&gt;&lt;isbn&gt;0098-3063&lt;/isbn&gt;&lt;urls&gt;&lt;/urls&gt;&lt;electronic-resource-num&gt;10.1109/TCE.2025.3593065&lt;/electronic-resource-num&gt;&lt;/record&gt;&lt;/Cite&gt;&lt;/EndNote&gt;</w:instrText>
      </w:r>
      <w:r w:rsidR="006F7EC5">
        <w:rPr>
          <w:rFonts w:ascii="Times New Roman" w:hAnsi="Times New Roman" w:cs="Times New Roman"/>
        </w:rPr>
        <w:fldChar w:fldCharType="separate"/>
      </w:r>
      <w:r w:rsidR="007B0458">
        <w:rPr>
          <w:rFonts w:ascii="Times New Roman" w:hAnsi="Times New Roman" w:cs="Times New Roman"/>
          <w:noProof/>
        </w:rPr>
        <w:t>[4]</w:t>
      </w:r>
      <w:r w:rsidR="006F7EC5">
        <w:rPr>
          <w:rFonts w:ascii="Times New Roman" w:hAnsi="Times New Roman" w:cs="Times New Roman"/>
        </w:rPr>
        <w:fldChar w:fldCharType="end"/>
      </w:r>
      <w:r w:rsidRPr="00AA2397">
        <w:rPr>
          <w:rFonts w:ascii="Times New Roman" w:hAnsi="Times New Roman" w:cs="Times New Roman"/>
        </w:rPr>
        <w:t xml:space="preserve">. </w:t>
      </w:r>
    </w:p>
    <w:p w14:paraId="3F6E3342" w14:textId="45B8AA4E" w:rsidR="00DB768A" w:rsidRPr="004F0517" w:rsidRDefault="00DB768A" w:rsidP="00DB768A">
      <w:pPr>
        <w:spacing w:line="360" w:lineRule="auto"/>
        <w:rPr>
          <w:rFonts w:ascii="Times New Roman" w:hAnsi="Times New Roman" w:cs="Times New Roman"/>
        </w:rPr>
      </w:pPr>
      <w:r w:rsidRPr="00773696">
        <w:rPr>
          <w:rFonts w:ascii="Times New Roman" w:hAnsi="Times New Roman" w:cs="Times New Roman" w:hint="eastAsia"/>
          <w:b/>
          <w:bCs/>
        </w:rPr>
        <w:t>MGCNA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r w:rsidRPr="009C6A87">
        <w:rPr>
          <w:rFonts w:ascii="Times New Roman" w:eastAsia="宋体" w:hAnsi="Times New Roman" w:cs="Times New Roman"/>
        </w:rPr>
        <w:t xml:space="preserve"> constructed multi-view node representations by jointly modeling miRNA–drug association topology and attribute features, and employed multi-channel GCNs with attention-based aggregation to enhance representation learning</w:t>
      </w:r>
      <w:r w:rsidR="006F7EC5">
        <w:rPr>
          <w:rFonts w:ascii="Times New Roman" w:eastAsia="宋体" w:hAnsi="Times New Roman" w:cs="Times New Roman" w:hint="eastAsia"/>
        </w:rPr>
        <w:t xml:space="preserve"> </w:t>
      </w:r>
      <w:r w:rsidR="006F7EC5">
        <w:rPr>
          <w:rFonts w:ascii="Times New Roman" w:eastAsia="宋体" w:hAnsi="Times New Roman" w:cs="Times New Roman"/>
        </w:rPr>
        <w:fldChar w:fldCharType="begin"/>
      </w:r>
      <w:r w:rsidR="007B0458">
        <w:rPr>
          <w:rFonts w:ascii="Times New Roman" w:eastAsia="宋体" w:hAnsi="Times New Roman" w:cs="Times New Roman"/>
        </w:rPr>
        <w:instrText xml:space="preserve"> ADDIN EN.CITE &lt;EndNote&gt;&lt;Cite&gt;&lt;Author&gt;Li&lt;/Author&gt;&lt;Year&gt;2024&lt;/Year&gt;&lt;RecNum&gt;379&lt;/RecNum&gt;&lt;DisplayText&gt;[5]&lt;/DisplayText&gt;&lt;record&gt;&lt;rec-number&gt;379&lt;/rec-number&gt;&lt;foreign-keys&gt;&lt;key app="EN" db-id="svsfwrs0at2st1efxr1pa9zwfvzrede05z5s" timestamp="1784880267"&gt;379&lt;/key&gt;&lt;/foreign-keys&gt;&lt;ref-type name="Journal Article"&gt;17&lt;/ref-type&gt;&lt;contributors&gt;&lt;authors&gt;&lt;author&gt;Li, Yang&lt;/author&gt;&lt;author&gt;Yang, Yang&lt;/author&gt;&lt;author&gt;Song, Shangling&lt;/author&gt;&lt;author&gt;Wang, Hongjun&lt;/author&gt;&lt;author&gt;Sun, Mengzhou&lt;/author&gt;&lt;author&gt;Liang, Xiaoyun&lt;/author&gt;&lt;author&gt;Zhao, Penghui&lt;/author&gt;&lt;author&gt;Wang, Baiyang&lt;/author&gt;&lt;author&gt;Wang, Na&lt;/author&gt;&lt;author&gt;Sun, Qiyue&lt;/author&gt;&lt;/authors&gt;&lt;/contributors&gt;&lt;titles&gt;&lt;title&gt;Multi-branch fusion graph neural network based on multi-head attention for childhood seizure detection&lt;/title&gt;&lt;secondary-title&gt;Frontiers in Physiology&lt;/secondary-title&gt;&lt;/titles&gt;&lt;periodical&gt;&lt;full-title&gt;Frontiers in Physiology&lt;/full-title&gt;&lt;/periodical&gt;&lt;pages&gt;1439607&lt;/pages&gt;&lt;volume&gt;15&lt;/volume&gt;&lt;dates&gt;&lt;year&gt;2024&lt;/year&gt;&lt;/dates&gt;&lt;isbn&gt;1664-042X&lt;/isbn&gt;&lt;urls&gt;&lt;/urls&gt;&lt;electronic-resource-num&gt;10.3389/fphys.2024.1439607&lt;/electronic-resource-num&gt;&lt;/record&gt;&lt;/Cite&gt;&lt;/EndNote&gt;</w:instrText>
      </w:r>
      <w:r w:rsidR="006F7EC5">
        <w:rPr>
          <w:rFonts w:ascii="Times New Roman" w:eastAsia="宋体" w:hAnsi="Times New Roman" w:cs="Times New Roman"/>
        </w:rPr>
        <w:fldChar w:fldCharType="separate"/>
      </w:r>
      <w:r w:rsidR="007B0458">
        <w:rPr>
          <w:rFonts w:ascii="Times New Roman" w:eastAsia="宋体" w:hAnsi="Times New Roman" w:cs="Times New Roman"/>
          <w:noProof/>
        </w:rPr>
        <w:t>[5]</w:t>
      </w:r>
      <w:r w:rsidR="006F7EC5"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 w:hint="eastAsia"/>
        </w:rPr>
        <w:t>.</w:t>
      </w:r>
    </w:p>
    <w:p w14:paraId="01B13B61" w14:textId="40C3A13C" w:rsidR="00DB768A" w:rsidRDefault="00DB768A" w:rsidP="00DB768A">
      <w:pPr>
        <w:spacing w:line="360" w:lineRule="auto"/>
        <w:rPr>
          <w:rFonts w:ascii="Times New Roman" w:hAnsi="Times New Roman" w:cs="Times New Roman"/>
        </w:rPr>
      </w:pPr>
      <w:r w:rsidRPr="00773696">
        <w:rPr>
          <w:rFonts w:ascii="Times New Roman" w:hAnsi="Times New Roman" w:cs="Times New Roman" w:hint="eastAsia"/>
          <w:b/>
          <w:bCs/>
        </w:rPr>
        <w:t>MPHGNN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r w:rsidRPr="00AA2397">
        <w:rPr>
          <w:rFonts w:ascii="Times New Roman" w:hAnsi="Times New Roman" w:cs="Times New Roman"/>
        </w:rPr>
        <w:t xml:space="preserve"> constructs a miRNA</w:t>
      </w:r>
      <w:r w:rsidR="006F7EC5">
        <w:rPr>
          <w:rFonts w:ascii="Times New Roman" w:hAnsi="Times New Roman" w:cs="Times New Roman" w:hint="eastAsia"/>
        </w:rPr>
        <w:t>-</w:t>
      </w:r>
      <w:r w:rsidRPr="00AA2397">
        <w:rPr>
          <w:rFonts w:ascii="Times New Roman" w:hAnsi="Times New Roman" w:cs="Times New Roman"/>
        </w:rPr>
        <w:t>gene</w:t>
      </w:r>
      <w:r w:rsidR="006F7EC5">
        <w:rPr>
          <w:rFonts w:ascii="Times New Roman" w:hAnsi="Times New Roman" w:cs="Times New Roman" w:hint="eastAsia"/>
        </w:rPr>
        <w:t>-</w:t>
      </w:r>
      <w:r w:rsidRPr="00AA2397">
        <w:rPr>
          <w:rFonts w:ascii="Times New Roman" w:hAnsi="Times New Roman" w:cs="Times New Roman"/>
        </w:rPr>
        <w:t>drug heterogeneous network and uses metapath-guided GCN modules to capture higher-order semantic associations for miRNA</w:t>
      </w:r>
      <w:r w:rsidR="006F7EC5">
        <w:rPr>
          <w:rFonts w:ascii="Times New Roman" w:hAnsi="Times New Roman" w:cs="Times New Roman" w:hint="eastAsia"/>
        </w:rPr>
        <w:t>-</w:t>
      </w:r>
      <w:r w:rsidRPr="00AA2397">
        <w:rPr>
          <w:rFonts w:ascii="Times New Roman" w:hAnsi="Times New Roman" w:cs="Times New Roman"/>
        </w:rPr>
        <w:t>drug resistance prediction</w:t>
      </w:r>
      <w:r w:rsidR="006F7EC5">
        <w:rPr>
          <w:rFonts w:ascii="Times New Roman" w:hAnsi="Times New Roman" w:cs="Times New Roman" w:hint="eastAsia"/>
        </w:rPr>
        <w:t xml:space="preserve"> </w:t>
      </w:r>
      <w:r w:rsidR="006F7EC5">
        <w:rPr>
          <w:rFonts w:ascii="Times New Roman" w:hAnsi="Times New Roman" w:cs="Times New Roman"/>
        </w:rPr>
        <w:fldChar w:fldCharType="begin"/>
      </w:r>
      <w:r w:rsidR="007B0458">
        <w:rPr>
          <w:rFonts w:ascii="Times New Roman" w:hAnsi="Times New Roman" w:cs="Times New Roman"/>
        </w:rPr>
        <w:instrText xml:space="preserve"> ADDIN EN.CITE &lt;EndNote&gt;&lt;Cite&gt;&lt;Author&gt;Huang&lt;/Author&gt;&lt;Year&gt;2026&lt;/Year&gt;&lt;RecNum&gt;380&lt;/RecNum&gt;&lt;DisplayText&gt;[6]&lt;/DisplayText&gt;&lt;record&gt;&lt;rec-number&gt;380&lt;/rec-number&gt;&lt;foreign-keys&gt;&lt;key app="EN" db-id="svsfwrs0at2st1efxr1pa9zwfvzrede05z5s" timestamp="1784880310"&gt;380&lt;/key&gt;&lt;/foreign-keys&gt;&lt;ref-type name="Journal Article"&gt;17&lt;/ref-type&gt;&lt;contributors&gt;&lt;authors&gt;&lt;author&gt;Huang, Guangsheng&lt;/author&gt;&lt;author&gt;Peng, Yali&lt;/author&gt;&lt;author&gt;Wu, Shuai&lt;/author&gt;&lt;author&gt;Wei, Hang&lt;/author&gt;&lt;author&gt;Liu, Shigang&lt;/author&gt;&lt;/authors&gt;&lt;/contributors&gt;&lt;titles&gt;&lt;title&gt;MPHGNN: metapath-guided heterogeneous graph neural network for miRNA-drug resistance association prediction&lt;/title&gt;&lt;secondary-title&gt;Briefings in Bioinformatics&lt;/secondary-title&gt;&lt;/titles&gt;&lt;periodical&gt;&lt;full-title&gt;Briefings in Bioinformatics&lt;/full-title&gt;&lt;/periodical&gt;&lt;pages&gt;bbag013&lt;/pages&gt;&lt;volume&gt;27&lt;/volume&gt;&lt;number&gt;1&lt;/number&gt;&lt;dates&gt;&lt;year&gt;2026&lt;/year&gt;&lt;/dates&gt;&lt;urls&gt;&lt;/urls&gt;&lt;electronic-resource-num&gt;10.1093/bib/bbag013&lt;/electronic-resource-num&gt;&lt;/record&gt;&lt;/Cite&gt;&lt;/EndNote&gt;</w:instrText>
      </w:r>
      <w:r w:rsidR="006F7EC5">
        <w:rPr>
          <w:rFonts w:ascii="Times New Roman" w:hAnsi="Times New Roman" w:cs="Times New Roman"/>
        </w:rPr>
        <w:fldChar w:fldCharType="separate"/>
      </w:r>
      <w:r w:rsidR="007B0458">
        <w:rPr>
          <w:rFonts w:ascii="Times New Roman" w:hAnsi="Times New Roman" w:cs="Times New Roman"/>
          <w:noProof/>
        </w:rPr>
        <w:t>[6]</w:t>
      </w:r>
      <w:r w:rsidR="006F7EC5">
        <w:rPr>
          <w:rFonts w:ascii="Times New Roman" w:hAnsi="Times New Roman" w:cs="Times New Roman"/>
        </w:rPr>
        <w:fldChar w:fldCharType="end"/>
      </w:r>
      <w:r w:rsidRPr="00AA2397">
        <w:rPr>
          <w:rFonts w:ascii="Times New Roman" w:hAnsi="Times New Roman" w:cs="Times New Roman"/>
        </w:rPr>
        <w:t>.</w:t>
      </w:r>
    </w:p>
    <w:p w14:paraId="073FA7E5" w14:textId="77777777" w:rsidR="00DB768A" w:rsidRDefault="00DB768A" w:rsidP="00DB768A">
      <w:pPr>
        <w:spacing w:line="360" w:lineRule="auto"/>
        <w:rPr>
          <w:rFonts w:ascii="Times New Roman" w:hAnsi="Times New Roman" w:cs="Times New Roman"/>
        </w:rPr>
      </w:pPr>
      <w:bookmarkStart w:id="5" w:name="OLE_LINK26"/>
    </w:p>
    <w:p w14:paraId="3018C3C0" w14:textId="77777777" w:rsidR="00DB768A" w:rsidRPr="00773696" w:rsidRDefault="00DB768A" w:rsidP="00DB768A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73696">
        <w:rPr>
          <w:rFonts w:ascii="Times New Roman" w:hAnsi="Times New Roman" w:cs="Times New Roman"/>
          <w:b/>
          <w:bCs/>
          <w:color w:val="auto"/>
          <w:sz w:val="24"/>
          <w:szCs w:val="24"/>
        </w:rPr>
        <w:t>1.2 LncRNA-drug association prediction mask</w:t>
      </w:r>
    </w:p>
    <w:p w14:paraId="411A7921" w14:textId="5EC38AAB" w:rsidR="00DB768A" w:rsidRPr="004F0517" w:rsidRDefault="00DB768A" w:rsidP="00DB768A">
      <w:pPr>
        <w:spacing w:line="360" w:lineRule="auto"/>
        <w:rPr>
          <w:rFonts w:ascii="Times New Roman" w:hAnsi="Times New Roman" w:cs="Times New Roman"/>
        </w:rPr>
      </w:pPr>
      <w:r w:rsidRPr="00773696">
        <w:rPr>
          <w:rFonts w:ascii="Times New Roman" w:hAnsi="Times New Roman" w:cs="Times New Roman" w:hint="eastAsia"/>
          <w:b/>
          <w:bCs/>
        </w:rPr>
        <w:t>AGCLNDA</w:t>
      </w:r>
      <w:bookmarkEnd w:id="5"/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r w:rsidRPr="009C6A87">
        <w:rPr>
          <w:rFonts w:ascii="Times New Roman" w:eastAsia="宋体" w:hAnsi="Times New Roman" w:cs="Times New Roman"/>
        </w:rPr>
        <w:t xml:space="preserve"> incorporated LightGCN with learnable augmentation and denoising strategies to generate high-quality contrastive views for ncRNA–drug association prediction</w:t>
      </w:r>
      <w:r w:rsidR="006F7EC5">
        <w:rPr>
          <w:rFonts w:ascii="Times New Roman" w:eastAsia="宋体" w:hAnsi="Times New Roman" w:cs="Times New Roman" w:hint="eastAsia"/>
        </w:rPr>
        <w:t xml:space="preserve"> </w:t>
      </w:r>
      <w:r w:rsidR="006F7EC5">
        <w:rPr>
          <w:rFonts w:ascii="Times New Roman" w:eastAsia="宋体" w:hAnsi="Times New Roman" w:cs="Times New Roman"/>
        </w:rPr>
        <w:fldChar w:fldCharType="begin"/>
      </w:r>
      <w:r w:rsidR="007B0458">
        <w:rPr>
          <w:rFonts w:ascii="Times New Roman" w:eastAsia="宋体" w:hAnsi="Times New Roman" w:cs="Times New Roman"/>
        </w:rPr>
        <w:instrText xml:space="preserve"> ADDIN EN.CITE &lt;EndNote&gt;&lt;Cite&gt;&lt;Author&gt;Fan&lt;/Author&gt;&lt;Year&gt;2025&lt;/Year&gt;&lt;RecNum&gt;335&lt;/RecNum&gt;&lt;DisplayText&gt;[2]&lt;/DisplayText&gt;&lt;record&gt;&lt;rec-number&gt;335&lt;/rec-number&gt;&lt;foreign-keys&gt;&lt;key app="EN" db-id="svsfwrs0at2st1efxr1pa9zwfvzrede05z5s" timestamp="1778224574"&gt;335&lt;/key&gt;&lt;/foreign-keys&gt;&lt;ref-type name="Journal Article"&gt;17&lt;/ref-type&gt;&lt;contributors&gt;&lt;authors&gt;&lt;author&gt;Fan, Yanhao&lt;/author&gt;&lt;author&gt;Zhang, Che&lt;/author&gt;&lt;author&gt;Hu, Xiaowen&lt;/author&gt;&lt;author&gt;Huang, Zhijian&lt;/author&gt;&lt;author&gt;Deng, Lei&lt;/author&gt;&lt;/authors&gt;&lt;/contributors&gt;&lt;titles&gt;&lt;title&gt;AGCLNDA: enhancing the prediction of ncRNA-drug resistance association using adaptive graph contrastive learning&lt;/title&gt;&lt;secondary-title&gt;IEEE Journal of Biomedical and Health Informatics&lt;/secondary-title&gt;&lt;/titles&gt;&lt;periodical&gt;&lt;full-title&gt;IEEE Journal of Biomedical and Health Informatics&lt;/full-title&gt;&lt;abbr-1&gt;IEEE J Biomed Health Inform&lt;/abbr-1&gt;&lt;/periodical&gt;&lt;pages&gt;4524-4533&lt;/pages&gt;&lt;volume&gt;29&lt;/volume&gt;&lt;number&gt;6&lt;/number&gt;&lt;dates&gt;&lt;year&gt;2025&lt;/year&gt;&lt;/dates&gt;&lt;isbn&gt;2168-2194&lt;/isbn&gt;&lt;urls&gt;&lt;/urls&gt;&lt;electronic-resource-num&gt;10.1109/JBHI.2025.3531112&lt;/electronic-resource-num&gt;&lt;/record&gt;&lt;/Cite&gt;&lt;/EndNote&gt;</w:instrText>
      </w:r>
      <w:r w:rsidR="006F7EC5">
        <w:rPr>
          <w:rFonts w:ascii="Times New Roman" w:eastAsia="宋体" w:hAnsi="Times New Roman" w:cs="Times New Roman"/>
        </w:rPr>
        <w:fldChar w:fldCharType="separate"/>
      </w:r>
      <w:r w:rsidR="007B0458">
        <w:rPr>
          <w:rFonts w:ascii="Times New Roman" w:eastAsia="宋体" w:hAnsi="Times New Roman" w:cs="Times New Roman"/>
          <w:noProof/>
        </w:rPr>
        <w:t>[2]</w:t>
      </w:r>
      <w:r w:rsidR="006F7EC5"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>.</w:t>
      </w:r>
    </w:p>
    <w:p w14:paraId="2FA5B028" w14:textId="5D0070BD" w:rsidR="00DB768A" w:rsidRPr="004F0517" w:rsidRDefault="00DB768A" w:rsidP="00DB768A">
      <w:pPr>
        <w:spacing w:line="360" w:lineRule="auto"/>
        <w:rPr>
          <w:rFonts w:ascii="Times New Roman" w:hAnsi="Times New Roman" w:cs="Times New Roman"/>
        </w:rPr>
      </w:pPr>
      <w:r w:rsidRPr="00773696">
        <w:rPr>
          <w:rFonts w:ascii="Times New Roman" w:hAnsi="Times New Roman" w:cs="Times New Roman" w:hint="eastAsia"/>
          <w:b/>
          <w:bCs/>
        </w:rPr>
        <w:t>DMGAT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r w:rsidRPr="009C6A87">
        <w:rPr>
          <w:rFonts w:ascii="Times New Roman" w:eastAsia="宋体" w:hAnsi="Times New Roman" w:cs="Times New Roman"/>
        </w:rPr>
        <w:t xml:space="preserve"> </w:t>
      </w:r>
      <w:r w:rsidRPr="00680490">
        <w:rPr>
          <w:rFonts w:ascii="Times New Roman" w:eastAsia="宋体" w:hAnsi="Times New Roman" w:cs="Times New Roman"/>
        </w:rPr>
        <w:t>combines word2vec-based ncRNA/SMILES embeddings, diffusion maps, GCN feature extraction, heterogeneous GAT fusion, and reliable negative sampling for ncRNA–drug resistance prediction</w:t>
      </w:r>
      <w:r w:rsidR="006F7EC5">
        <w:rPr>
          <w:rFonts w:ascii="Times New Roman" w:eastAsia="宋体" w:hAnsi="Times New Roman" w:cs="Times New Roman" w:hint="eastAsia"/>
        </w:rPr>
        <w:t xml:space="preserve"> </w:t>
      </w:r>
      <w:r w:rsidR="006F7EC5">
        <w:rPr>
          <w:rFonts w:ascii="Times New Roman" w:eastAsia="宋体" w:hAnsi="Times New Roman" w:cs="Times New Roman"/>
        </w:rPr>
        <w:fldChar w:fldCharType="begin"/>
      </w:r>
      <w:r w:rsidR="007B0458">
        <w:rPr>
          <w:rFonts w:ascii="Times New Roman" w:eastAsia="宋体" w:hAnsi="Times New Roman" w:cs="Times New Roman"/>
        </w:rPr>
        <w:instrText xml:space="preserve"> ADDIN EN.CITE &lt;EndNote&gt;&lt;Cite&gt;&lt;Author&gt;Liu&lt;/Author&gt;&lt;Year&gt;2025&lt;/Year&gt;&lt;RecNum&gt;179&lt;/RecNum&gt;&lt;DisplayText&gt;[7]&lt;/DisplayText&gt;&lt;record&gt;&lt;rec-number&gt;179&lt;/rec-number&gt;&lt;foreign-keys&gt;&lt;key app="EN" db-id="svsfwrs0at2st1efxr1pa9zwfvzrede05z5s" timestamp="1750165973"&gt;179&lt;/key&gt;&lt;/foreign-keys&gt;&lt;ref-type name="Journal Article"&gt;17&lt;/ref-type&gt;&lt;contributors&gt;&lt;authors&gt;&lt;author&gt;Liu, Tingyu&lt;/author&gt;&lt;author&gt;Chen, Qiuhao&lt;/author&gt;&lt;author&gt;Liu, Renjie&lt;/author&gt;&lt;author&gt;Sun, Yuzhi&lt;/author&gt;&lt;author&gt;Wang, Yadong&lt;/author&gt;&lt;author&gt;Zhu, Yan&lt;/author&gt;&lt;author&gt;Zhao, Tianyi&lt;/author&gt;&lt;/authors&gt;&lt;/contributors&gt;&lt;titles&gt;&lt;title&gt;DMGAT: predicting ncRNA-drug resistance associations based on diffusion map and heterogeneous graph attention network&lt;/title&gt;&lt;secondary-title&gt;Briefings in Bioinformatics&lt;/secondary-title&gt;&lt;/titles&gt;&lt;periodical&gt;&lt;full-title&gt;Briefings in Bioinformatics&lt;/full-title&gt;&lt;/periodical&gt;&lt;pages&gt;bbaf179&lt;/pages&gt;&lt;volume&gt;26&lt;/volume&gt;&lt;number&gt;2&lt;/number&gt;&lt;dates&gt;&lt;year&gt;2025&lt;/year&gt;&lt;/dates&gt;&lt;isbn&gt;1467-5463&lt;/isbn&gt;&lt;urls&gt;&lt;/urls&gt;&lt;electronic-resource-num&gt;10.1093/bib/bbaf179&lt;/electronic-resource-num&gt;&lt;/record&gt;&lt;/Cite&gt;&lt;/EndNote&gt;</w:instrText>
      </w:r>
      <w:r w:rsidR="006F7EC5">
        <w:rPr>
          <w:rFonts w:ascii="Times New Roman" w:eastAsia="宋体" w:hAnsi="Times New Roman" w:cs="Times New Roman"/>
        </w:rPr>
        <w:fldChar w:fldCharType="separate"/>
      </w:r>
      <w:r w:rsidR="007B0458">
        <w:rPr>
          <w:rFonts w:ascii="Times New Roman" w:eastAsia="宋体" w:hAnsi="Times New Roman" w:cs="Times New Roman"/>
          <w:noProof/>
        </w:rPr>
        <w:t>[7]</w:t>
      </w:r>
      <w:r w:rsidR="006F7EC5"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 w:hint="eastAsia"/>
        </w:rPr>
        <w:t>.</w:t>
      </w:r>
    </w:p>
    <w:p w14:paraId="0263C381" w14:textId="084A9BD1" w:rsidR="00DB768A" w:rsidRPr="004F0517" w:rsidRDefault="00DB768A" w:rsidP="00DB768A">
      <w:pPr>
        <w:spacing w:line="360" w:lineRule="auto"/>
        <w:rPr>
          <w:rFonts w:ascii="Times New Roman" w:hAnsi="Times New Roman" w:cs="Times New Roman"/>
        </w:rPr>
      </w:pPr>
      <w:r w:rsidRPr="00773696">
        <w:rPr>
          <w:rFonts w:ascii="Times New Roman" w:hAnsi="Times New Roman" w:cs="Times New Roman" w:hint="eastAsia"/>
          <w:b/>
          <w:bCs/>
        </w:rPr>
        <w:t>LDA-GAT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r w:rsidRPr="00680490">
        <w:rPr>
          <w:rFonts w:ascii="Times New Roman" w:hAnsi="Times New Roman" w:cs="Times New Roman"/>
        </w:rPr>
        <w:t xml:space="preserve"> constructs lncRNA–drug bipartite subgraphs and combines GCN with GAT to learn local and global graph representations from lncRNA and drug similarity networks for LDA prediction</w:t>
      </w:r>
      <w:r w:rsidR="006F7EC5">
        <w:rPr>
          <w:rFonts w:ascii="Times New Roman" w:hAnsi="Times New Roman" w:cs="Times New Roman" w:hint="eastAsia"/>
        </w:rPr>
        <w:t xml:space="preserve"> </w:t>
      </w:r>
      <w:r w:rsidR="006F7EC5">
        <w:rPr>
          <w:rFonts w:ascii="Times New Roman" w:hAnsi="Times New Roman" w:cs="Times New Roman"/>
        </w:rPr>
        <w:fldChar w:fldCharType="begin"/>
      </w:r>
      <w:r w:rsidR="007B0458">
        <w:rPr>
          <w:rFonts w:ascii="Times New Roman" w:hAnsi="Times New Roman" w:cs="Times New Roman"/>
        </w:rPr>
        <w:instrText xml:space="preserve"> ADDIN EN.CITE &lt;EndNote&gt;&lt;Cite&gt;&lt;Author&gt;Xu&lt;/Author&gt;&lt;Year&gt;2024&lt;/Year&gt;&lt;RecNum&gt;385&lt;/RecNum&gt;&lt;DisplayText&gt;[8]&lt;/DisplayText&gt;&lt;record&gt;&lt;rec-number&gt;385&lt;/rec-number&gt;&lt;foreign-keys&gt;&lt;key app="EN" db-id="svsfwrs0at2st1efxr1pa9zwfvzrede05z5s" timestamp="1784880579"&gt;385&lt;/key&gt;&lt;/foreign-keys&gt;&lt;ref-type name="Journal Article"&gt;17&lt;/ref-type&gt;&lt;contributors&gt;&lt;authors&gt;&lt;author&gt;Xu, Peng&lt;/author&gt;&lt;author&gt;Li, Chuchu&lt;/author&gt;&lt;author&gt;Yuan, Jiaqi&lt;/author&gt;&lt;author&gt;Bao, Zhenshen&lt;/author&gt;&lt;author&gt;Liu, Wenbin&lt;/author&gt;&lt;/authors&gt;&lt;/contributors&gt;&lt;titles&gt;&lt;title&gt;Predict lncRNA-drug associations based on graph neural network&lt;/title&gt;&lt;secondary-title&gt;Frontiers in Genetics&lt;/secondary-title&gt;&lt;/titles&gt;&lt;periodical&gt;&lt;full-title&gt;Frontiers in Genetics&lt;/full-title&gt;&lt;abbr-1&gt;Front Genet&lt;/abbr-1&gt;&lt;/periodical&gt;&lt;pages&gt;1388015&lt;/pages&gt;&lt;volume&gt;15&lt;/volume&gt;&lt;dates&gt;&lt;year&gt;2024&lt;/year&gt;&lt;/dates&gt;&lt;isbn&gt;1664-8021&lt;/isbn&gt;&lt;urls&gt;&lt;/urls&gt;&lt;electronic-resource-num&gt;10.3389/fgene.2024.1388015&lt;/electronic-resource-num&gt;&lt;/record&gt;&lt;/Cite&gt;&lt;/EndNote&gt;</w:instrText>
      </w:r>
      <w:r w:rsidR="006F7EC5">
        <w:rPr>
          <w:rFonts w:ascii="Times New Roman" w:hAnsi="Times New Roman" w:cs="Times New Roman"/>
        </w:rPr>
        <w:fldChar w:fldCharType="separate"/>
      </w:r>
      <w:r w:rsidR="007B0458">
        <w:rPr>
          <w:rFonts w:ascii="Times New Roman" w:hAnsi="Times New Roman" w:cs="Times New Roman"/>
          <w:noProof/>
        </w:rPr>
        <w:t>[8]</w:t>
      </w:r>
      <w:r w:rsidR="006F7EC5">
        <w:rPr>
          <w:rFonts w:ascii="Times New Roman" w:hAnsi="Times New Roman" w:cs="Times New Roman"/>
        </w:rPr>
        <w:fldChar w:fldCharType="end"/>
      </w:r>
      <w:r w:rsidRPr="00680490">
        <w:rPr>
          <w:rFonts w:ascii="Times New Roman" w:hAnsi="Times New Roman" w:cs="Times New Roman"/>
        </w:rPr>
        <w:t>.</w:t>
      </w:r>
    </w:p>
    <w:p w14:paraId="484FDE97" w14:textId="204B5EEE" w:rsidR="00DB768A" w:rsidRPr="004F0517" w:rsidRDefault="00DB768A" w:rsidP="00DB768A">
      <w:pPr>
        <w:spacing w:line="360" w:lineRule="auto"/>
        <w:rPr>
          <w:rFonts w:ascii="Times New Roman" w:hAnsi="Times New Roman" w:cs="Times New Roman"/>
        </w:rPr>
      </w:pPr>
      <w:r w:rsidRPr="00773696">
        <w:rPr>
          <w:rFonts w:ascii="Times New Roman" w:hAnsi="Times New Roman" w:cs="Times New Roman" w:hint="eastAsia"/>
          <w:b/>
          <w:bCs/>
        </w:rPr>
        <w:t>GraphSLA</w:t>
      </w:r>
      <w:bookmarkStart w:id="6" w:name="OLE_LINK35"/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bookmarkEnd w:id="6"/>
      <w:r>
        <w:rPr>
          <w:rFonts w:ascii="Times New Roman" w:eastAsia="宋体" w:hAnsi="Times New Roman" w:cs="Times New Roman" w:hint="eastAsia"/>
        </w:rPr>
        <w:t xml:space="preserve"> </w:t>
      </w:r>
      <w:r w:rsidRPr="00255644">
        <w:rPr>
          <w:rFonts w:ascii="Times New Roman" w:eastAsia="宋体" w:hAnsi="Times New Roman" w:cs="Times New Roman"/>
        </w:rPr>
        <w:t xml:space="preserve">integrates similarity networks of small-molecule drugs and lncRNAs and systematically compares multiple graph learning models, including GNN, GCN, GAT, GraphSAGE, and SGConv, for small </w:t>
      </w:r>
      <w:r w:rsidRPr="00255644">
        <w:rPr>
          <w:rFonts w:ascii="Times New Roman" w:eastAsia="宋体" w:hAnsi="Times New Roman" w:cs="Times New Roman"/>
        </w:rPr>
        <w:lastRenderedPageBreak/>
        <w:t>molecule–lncRNA association prediction</w:t>
      </w:r>
      <w:r w:rsidR="006F7EC5">
        <w:rPr>
          <w:rFonts w:ascii="Times New Roman" w:eastAsia="宋体" w:hAnsi="Times New Roman" w:cs="Times New Roman" w:hint="eastAsia"/>
        </w:rPr>
        <w:t xml:space="preserve"> </w:t>
      </w:r>
      <w:r w:rsidR="006F7EC5">
        <w:rPr>
          <w:rFonts w:ascii="Times New Roman" w:eastAsia="宋体" w:hAnsi="Times New Roman" w:cs="Times New Roman"/>
        </w:rPr>
        <w:fldChar w:fldCharType="begin"/>
      </w:r>
      <w:r w:rsidR="007B0458">
        <w:rPr>
          <w:rFonts w:ascii="Times New Roman" w:eastAsia="宋体" w:hAnsi="Times New Roman" w:cs="Times New Roman"/>
        </w:rPr>
        <w:instrText xml:space="preserve"> ADDIN EN.CITE &lt;EndNote&gt;&lt;Cite&gt;&lt;Author&gt;Panghalia&lt;/Author&gt;&lt;Year&gt;2025&lt;/Year&gt;&lt;RecNum&gt;339&lt;/RecNum&gt;&lt;DisplayText&gt;[9]&lt;/DisplayText&gt;&lt;record&gt;&lt;rec-number&gt;339&lt;/rec-number&gt;&lt;foreign-keys&gt;&lt;key app="EN" db-id="svsfwrs0at2st1efxr1pa9zwfvzrede05z5s" timestamp="1778228991"&gt;339&lt;/key&gt;&lt;/foreign-keys&gt;&lt;ref-type name="Journal Article"&gt;17&lt;/ref-type&gt;&lt;contributors&gt;&lt;authors&gt;&lt;author&gt;Panghalia, Ashish&lt;/author&gt;&lt;author&gt;Kumar, Parth&lt;/author&gt;&lt;author&gt;Singh, Vikram&lt;/author&gt;&lt;/authors&gt;&lt;/contributors&gt;&lt;titles&gt;&lt;title&gt;GraphSLA: Graph machine learning for predicting small molecule-lncRNA associations&lt;/title&gt;&lt;secondary-title&gt;Artificial Intelligence Chemistry&lt;/secondary-title&gt;&lt;/titles&gt;&lt;periodical&gt;&lt;full-title&gt;Artificial Intelligence Chemistry&lt;/full-title&gt;&lt;abbr-1&gt;Artif Intell Chem&lt;/abbr-1&gt;&lt;/periodical&gt;&lt;pages&gt;100094&lt;/pages&gt;&lt;dates&gt;&lt;year&gt;2025&lt;/year&gt;&lt;/dates&gt;&lt;isbn&gt;2949-7477&lt;/isbn&gt;&lt;urls&gt;&lt;/urls&gt;&lt;electronic-resource-num&gt;10.1016/j.aichem.2025.100094&lt;/electronic-resource-num&gt;&lt;/record&gt;&lt;/Cite&gt;&lt;/EndNote&gt;</w:instrText>
      </w:r>
      <w:r w:rsidR="006F7EC5">
        <w:rPr>
          <w:rFonts w:ascii="Times New Roman" w:eastAsia="宋体" w:hAnsi="Times New Roman" w:cs="Times New Roman"/>
        </w:rPr>
        <w:fldChar w:fldCharType="separate"/>
      </w:r>
      <w:r w:rsidR="007B0458">
        <w:rPr>
          <w:rFonts w:ascii="Times New Roman" w:eastAsia="宋体" w:hAnsi="Times New Roman" w:cs="Times New Roman"/>
          <w:noProof/>
        </w:rPr>
        <w:t>[9]</w:t>
      </w:r>
      <w:r w:rsidR="006F7EC5">
        <w:rPr>
          <w:rFonts w:ascii="Times New Roman" w:eastAsia="宋体" w:hAnsi="Times New Roman" w:cs="Times New Roman"/>
        </w:rPr>
        <w:fldChar w:fldCharType="end"/>
      </w:r>
      <w:r>
        <w:rPr>
          <w:rFonts w:ascii="Times New Roman" w:eastAsia="宋体" w:hAnsi="Times New Roman" w:cs="Times New Roman" w:hint="eastAsia"/>
        </w:rPr>
        <w:t>.</w:t>
      </w:r>
    </w:p>
    <w:p w14:paraId="3B1B1F93" w14:textId="4AE03CA9" w:rsidR="00DB768A" w:rsidRPr="004F0517" w:rsidRDefault="00DB768A" w:rsidP="00DB768A">
      <w:pPr>
        <w:spacing w:line="360" w:lineRule="auto"/>
        <w:rPr>
          <w:rFonts w:ascii="Times New Roman" w:hAnsi="Times New Roman" w:cs="Times New Roman"/>
        </w:rPr>
      </w:pPr>
      <w:bookmarkStart w:id="7" w:name="OLE_LINK27"/>
      <w:r w:rsidRPr="00773696">
        <w:rPr>
          <w:rFonts w:ascii="Times New Roman" w:hAnsi="Times New Roman" w:cs="Times New Roman" w:hint="eastAsia"/>
          <w:b/>
          <w:bCs/>
        </w:rPr>
        <w:t>DeepLDA</w:t>
      </w:r>
      <w:bookmarkEnd w:id="7"/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r>
        <w:rPr>
          <w:rFonts w:ascii="Times New Roman" w:hAnsi="Times New Roman" w:cs="Times New Roman" w:hint="eastAsia"/>
        </w:rPr>
        <w:t xml:space="preserve"> </w:t>
      </w:r>
      <w:r w:rsidRPr="00680490">
        <w:rPr>
          <w:rFonts w:ascii="Times New Roman" w:hAnsi="Times New Roman" w:cs="Times New Roman"/>
        </w:rPr>
        <w:t>predicts lncRNA–drug resistance associations by integrating lncRNA/drug similarity networks with deep neural networks and graph attention mechanisms to learn discriminative embeddings</w:t>
      </w:r>
      <w:r w:rsidR="006F7EC5">
        <w:rPr>
          <w:rFonts w:ascii="Times New Roman" w:hAnsi="Times New Roman" w:cs="Times New Roman" w:hint="eastAsia"/>
        </w:rPr>
        <w:t xml:space="preserve"> </w:t>
      </w:r>
      <w:r w:rsidR="006F7EC5">
        <w:rPr>
          <w:rFonts w:ascii="Times New Roman" w:hAnsi="Times New Roman" w:cs="Times New Roman"/>
        </w:rPr>
        <w:fldChar w:fldCharType="begin"/>
      </w:r>
      <w:r w:rsidR="007B0458">
        <w:rPr>
          <w:rFonts w:ascii="Times New Roman" w:hAnsi="Times New Roman" w:cs="Times New Roman"/>
        </w:rPr>
        <w:instrText xml:space="preserve"> ADDIN EN.CITE &lt;EndNote&gt;&lt;Cite&gt;&lt;Author&gt;Gao&lt;/Author&gt;&lt;Year&gt;2023&lt;/Year&gt;&lt;RecNum&gt;383&lt;/RecNum&gt;&lt;DisplayText&gt;[10]&lt;/DisplayText&gt;&lt;record&gt;&lt;rec-number&gt;383&lt;/rec-number&gt;&lt;foreign-keys&gt;&lt;key app="EN" db-id="svsfwrs0at2st1efxr1pa9zwfvzrede05z5s" timestamp="1784880462"&gt;383&lt;/key&gt;&lt;/foreign-keys&gt;&lt;ref-type name="Journal Article"&gt;17&lt;/ref-type&gt;&lt;contributors&gt;&lt;authors&gt;&lt;author&gt;Gao, Meihong&lt;/author&gt;&lt;author&gt;Shang, Xuequn&lt;/author&gt;&lt;/authors&gt;&lt;/contributors&gt;&lt;titles&gt;&lt;title&gt;Identification of associations between lncRNA and drug resistance based on deep learning and attention mechanism&lt;/title&gt;&lt;secondary-title&gt;Frontiers in microbiology&lt;/secondary-title&gt;&lt;/titles&gt;&lt;periodical&gt;&lt;full-title&gt;Frontiers in microbiology&lt;/full-title&gt;&lt;abbr-1&gt;Front Microbiol&lt;/abbr-1&gt;&lt;/periodical&gt;&lt;pages&gt;1147778&lt;/pages&gt;&lt;volume&gt;14&lt;/volume&gt;&lt;dates&gt;&lt;year&gt;2023&lt;/year&gt;&lt;/dates&gt;&lt;isbn&gt;1664-302X&lt;/isbn&gt;&lt;urls&gt;&lt;/urls&gt;&lt;electronic-resource-num&gt;10.3389/fmicb.2023.1147778&lt;/electronic-resource-num&gt;&lt;/record&gt;&lt;/Cite&gt;&lt;/EndNote&gt;</w:instrText>
      </w:r>
      <w:r w:rsidR="006F7EC5">
        <w:rPr>
          <w:rFonts w:ascii="Times New Roman" w:hAnsi="Times New Roman" w:cs="Times New Roman"/>
        </w:rPr>
        <w:fldChar w:fldCharType="separate"/>
      </w:r>
      <w:r w:rsidR="007B0458">
        <w:rPr>
          <w:rFonts w:ascii="Times New Roman" w:hAnsi="Times New Roman" w:cs="Times New Roman"/>
          <w:noProof/>
        </w:rPr>
        <w:t>[10]</w:t>
      </w:r>
      <w:r w:rsidR="006F7EC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>.</w:t>
      </w:r>
    </w:p>
    <w:p w14:paraId="10B51C52" w14:textId="4EA5C524" w:rsidR="00DB768A" w:rsidRPr="00DB768A" w:rsidRDefault="00DB768A" w:rsidP="00DB768A">
      <w:pPr>
        <w:spacing w:line="360" w:lineRule="auto"/>
        <w:rPr>
          <w:rFonts w:ascii="Times New Roman" w:hAnsi="Times New Roman" w:cs="Times New Roman"/>
        </w:rPr>
      </w:pPr>
      <w:bookmarkStart w:id="8" w:name="OLE_LINK38"/>
      <w:r w:rsidRPr="00773696">
        <w:rPr>
          <w:rFonts w:ascii="Times New Roman" w:hAnsi="Times New Roman" w:cs="Times New Roman"/>
          <w:b/>
          <w:bCs/>
        </w:rPr>
        <w:t>HGNNLDA</w:t>
      </w:r>
      <w:bookmarkEnd w:id="8"/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It</w:t>
      </w:r>
      <w:r w:rsidRPr="00AA1CCF">
        <w:rPr>
          <w:rFonts w:ascii="Times New Roman" w:hAnsi="Times New Roman" w:cs="Times New Roman"/>
        </w:rPr>
        <w:t xml:space="preserve"> applies the </w:t>
      </w:r>
      <w:r w:rsidRPr="00680490">
        <w:rPr>
          <w:rFonts w:ascii="Times New Roman" w:hAnsi="Times New Roman" w:cs="Times New Roman"/>
          <w:b/>
          <w:bCs/>
        </w:rPr>
        <w:t>hypergraph neural network</w:t>
      </w:r>
      <w:r w:rsidRPr="00AA1CCF">
        <w:rPr>
          <w:rFonts w:ascii="Times New Roman" w:hAnsi="Times New Roman" w:cs="Times New Roman"/>
        </w:rPr>
        <w:t xml:space="preserve"> to obtain high-order neighbor information on the lncRNA hypergraph and the drug hypergraph, respectively, and utilizes a joint update mechanism to generate lncRNA embeddings and drug embeddings</w:t>
      </w:r>
      <w:r w:rsidR="006F7EC5">
        <w:rPr>
          <w:rFonts w:ascii="Times New Roman" w:hAnsi="Times New Roman" w:cs="Times New Roman" w:hint="eastAsia"/>
        </w:rPr>
        <w:t xml:space="preserve"> </w:t>
      </w:r>
      <w:r w:rsidR="006F7EC5">
        <w:rPr>
          <w:rFonts w:ascii="Times New Roman" w:hAnsi="Times New Roman" w:cs="Times New Roman"/>
        </w:rPr>
        <w:fldChar w:fldCharType="begin"/>
      </w:r>
      <w:r w:rsidR="007B0458">
        <w:rPr>
          <w:rFonts w:ascii="Times New Roman" w:hAnsi="Times New Roman" w:cs="Times New Roman"/>
        </w:rPr>
        <w:instrText xml:space="preserve"> ADDIN EN.CITE &lt;EndNote&gt;&lt;Cite&gt;&lt;Author&gt;Liu&lt;/Author&gt;&lt;Year&gt;2023&lt;/Year&gt;&lt;RecNum&gt;384&lt;/RecNum&gt;&lt;DisplayText&gt;[11]&lt;/DisplayText&gt;&lt;record&gt;&lt;rec-number&gt;384&lt;/rec-number&gt;&lt;foreign-keys&gt;&lt;key app="EN" db-id="svsfwrs0at2st1efxr1pa9zwfvzrede05z5s" timestamp="1784880498"&gt;384&lt;/key&gt;&lt;/foreign-keys&gt;&lt;ref-type name="Journal Article"&gt;17&lt;/ref-type&gt;&lt;contributors&gt;&lt;authors&gt;&lt;author&gt;Liu, Dayun&lt;/author&gt;&lt;author&gt;Li, Xianghui&lt;/author&gt;&lt;author&gt;Zhang, Liangliang&lt;/author&gt;&lt;author&gt;Hu, Xiaowen&lt;/author&gt;&lt;author&gt;Zhang, Jiaxuan&lt;/author&gt;&lt;author&gt;Liu, Zhirong&lt;/author&gt;&lt;author&gt;Deng, Lei&lt;/author&gt;&lt;/authors&gt;&lt;/contributors&gt;&lt;titles&gt;&lt;title&gt;HGNNLDA: predicting lncRNA-drug sensitivity associations via a dual channel hypergraph neural network&lt;/title&gt;&lt;secondary-title&gt;IEEE/ACM transactions on computational biology and bioinformatics&lt;/secondary-title&gt;&lt;/titles&gt;&lt;periodical&gt;&lt;full-title&gt;IEEE/ACM transactions on computational biology and bioinformatics&lt;/full-title&gt;&lt;abbr-1&gt;IEEE/ACM Trans Comput Biol Bioinform&lt;/abbr-1&gt;&lt;/periodical&gt;&lt;pages&gt;3547-3555&lt;/pages&gt;&lt;volume&gt;20&lt;/volume&gt;&lt;number&gt;6&lt;/number&gt;&lt;dates&gt;&lt;year&gt;2023&lt;/year&gt;&lt;/dates&gt;&lt;isbn&gt;1545-5963&lt;/isbn&gt;&lt;urls&gt;&lt;/urls&gt;&lt;electronic-resource-num&gt;10.1109/TCBB.2023.3302468&lt;/electronic-resource-num&gt;&lt;/record&gt;&lt;/Cite&gt;&lt;/EndNote&gt;</w:instrText>
      </w:r>
      <w:r w:rsidR="006F7EC5">
        <w:rPr>
          <w:rFonts w:ascii="Times New Roman" w:hAnsi="Times New Roman" w:cs="Times New Roman"/>
        </w:rPr>
        <w:fldChar w:fldCharType="separate"/>
      </w:r>
      <w:r w:rsidR="007B0458">
        <w:rPr>
          <w:rFonts w:ascii="Times New Roman" w:hAnsi="Times New Roman" w:cs="Times New Roman"/>
          <w:noProof/>
        </w:rPr>
        <w:t>[11]</w:t>
      </w:r>
      <w:r w:rsidR="006F7EC5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 w:hint="eastAsia"/>
        </w:rPr>
        <w:t>.</w:t>
      </w:r>
    </w:p>
    <w:p w14:paraId="36A6B75B" w14:textId="5911F48A" w:rsidR="00AE7858" w:rsidRDefault="00DB768A" w:rsidP="00CB3A16">
      <w:pPr>
        <w:keepNext/>
        <w:keepLines/>
        <w:spacing w:beforeLines="50" w:before="156" w:afterLines="50" w:after="156" w:line="300" w:lineRule="auto"/>
        <w:outlineLvl w:val="0"/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</w:pPr>
      <w:r>
        <w:rPr>
          <w:rFonts w:ascii="Times New Roman" w:hAnsi="Times New Roman" w:hint="eastAsia"/>
          <w:b/>
          <w:bCs/>
          <w:kern w:val="44"/>
          <w:sz w:val="28"/>
          <w:szCs w:val="44"/>
          <w14:ligatures w14:val="none"/>
        </w:rPr>
        <w:t>2</w:t>
      </w:r>
      <w:r w:rsidR="00CB3A16" w:rsidRPr="00773696"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  <w:t xml:space="preserve">. </w:t>
      </w:r>
      <w:r w:rsidR="00CB3A16" w:rsidRPr="00CB3A16"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  <w:t>Ablation experiments</w:t>
      </w:r>
    </w:p>
    <w:p w14:paraId="138CC366" w14:textId="2C8A026C" w:rsidR="00CB3A16" w:rsidRPr="00CB3A16" w:rsidRDefault="00DB768A" w:rsidP="00CB3A16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2</w:t>
      </w:r>
      <w:r w:rsidR="00CB3A16" w:rsidRP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 xml:space="preserve">.1 </w:t>
      </w:r>
      <w:r w:rsidR="00CB3A16" w:rsidRPr="00CB3A16">
        <w:rPr>
          <w:rFonts w:ascii="Times New Roman" w:hAnsi="Times New Roman" w:cs="Times New Roman"/>
          <w:b/>
          <w:bCs/>
          <w:color w:val="auto"/>
          <w:sz w:val="24"/>
          <w:szCs w:val="24"/>
        </w:rPr>
        <w:t>Ablation Experiments on Node Attributes</w:t>
      </w:r>
    </w:p>
    <w:p w14:paraId="258A5AE6" w14:textId="7E02723D" w:rsidR="00CB3A16" w:rsidRDefault="00AF65BD" w:rsidP="00AF65BD">
      <w:pPr>
        <w:spacing w:line="360" w:lineRule="auto"/>
        <w:ind w:firstLineChars="200" w:firstLine="412"/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</w:pPr>
      <w:r w:rsidRPr="00AF65BD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>Table S1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 xml:space="preserve"> and Table S2</w:t>
      </w:r>
      <w:r w:rsidRPr="00AF65BD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presents the complete results of the feature ablation experiments described in Section 3.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3.1</w:t>
      </w:r>
      <w:r w:rsidR="00275A2D" w:rsidRPr="008F319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>.</w:t>
      </w:r>
      <w:r w:rsidR="00DB768A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 xml:space="preserve"> </w:t>
      </w:r>
      <w:r w:rsidR="00DB768A" w:rsidRPr="00DB768A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>Different combinations of sequence- and structure-derived biological features were evaluated to assess their contributions to prediction performance</w:t>
      </w:r>
      <w:r w:rsidR="00DB768A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.</w:t>
      </w:r>
    </w:p>
    <w:p w14:paraId="13FEBE89" w14:textId="3E3402A1" w:rsidR="00AE7858" w:rsidRPr="00CB3A16" w:rsidRDefault="00AE7858" w:rsidP="00AE7858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CB3A16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Table S1. </w:t>
      </w:r>
      <w:r w:rsidRPr="00CB3A16">
        <w:rPr>
          <w:rFonts w:ascii="Times New Roman" w:hAnsi="Times New Roman" w:cs="Times New Roman"/>
          <w:kern w:val="0"/>
          <w:sz w:val="20"/>
          <w:szCs w:val="20"/>
          <w:lang w:eastAsia="en-US"/>
          <w14:ligatures w14:val="none"/>
        </w:rPr>
        <w:t xml:space="preserve">The ablation study results of different combinations of </w:t>
      </w:r>
      <w:r w:rsidRPr="00CB3A16">
        <w:rPr>
          <w:rFonts w:ascii="Times New Roman" w:hAnsi="Times New Roman" w:cs="Times New Roman" w:hint="eastAsia"/>
          <w:kern w:val="0"/>
          <w:sz w:val="20"/>
          <w:szCs w:val="20"/>
          <w14:ligatures w14:val="none"/>
        </w:rPr>
        <w:t>node</w:t>
      </w:r>
      <w:r w:rsidRPr="00CB3A16">
        <w:rPr>
          <w:rFonts w:ascii="Times New Roman" w:hAnsi="Times New Roman" w:cs="Times New Roman"/>
          <w:kern w:val="0"/>
          <w:sz w:val="20"/>
          <w:szCs w:val="20"/>
          <w:lang w:eastAsia="en-US"/>
          <w14:ligatures w14:val="none"/>
        </w:rPr>
        <w:t xml:space="preserve"> feature</w:t>
      </w:r>
      <w:r w:rsidRPr="00CB3A16">
        <w:rPr>
          <w:rFonts w:ascii="Times New Roman" w:hAnsi="Times New Roman" w:cs="Times New Roman"/>
          <w:color w:val="000000"/>
          <w:spacing w:val="-2"/>
          <w:kern w:val="0"/>
          <w:sz w:val="20"/>
          <w:szCs w:val="20"/>
          <w14:ligatures w14:val="none"/>
        </w:rPr>
        <w:t>s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(miRNA-drug</w:t>
      </w:r>
      <w:r w:rsid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task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).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221"/>
        <w:gridCol w:w="967"/>
        <w:gridCol w:w="968"/>
        <w:gridCol w:w="968"/>
        <w:gridCol w:w="968"/>
        <w:gridCol w:w="968"/>
        <w:gridCol w:w="966"/>
      </w:tblGrid>
      <w:tr w:rsidR="00AE7858" w:rsidRPr="00CB3A16" w14:paraId="407A4AF8" w14:textId="77777777" w:rsidTr="00CF574D">
        <w:tc>
          <w:tcPr>
            <w:tcW w:w="1785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BFAF6F5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Features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5E0E6E8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AUC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006F3DA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AUPR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5C5B40F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ACC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C997053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PRE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57707EE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REC</w:t>
            </w:r>
          </w:p>
        </w:tc>
        <w:tc>
          <w:tcPr>
            <w:tcW w:w="535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77FEE4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F1</w:t>
            </w:r>
          </w:p>
        </w:tc>
      </w:tr>
      <w:tr w:rsidR="00AE7858" w:rsidRPr="00CB3A16" w14:paraId="35DA9929" w14:textId="77777777" w:rsidTr="00CF574D">
        <w:tc>
          <w:tcPr>
            <w:tcW w:w="1785" w:type="pct"/>
            <w:tcBorders>
              <w:left w:val="nil"/>
              <w:bottom w:val="nil"/>
              <w:right w:val="nil"/>
            </w:tcBorders>
            <w:vAlign w:val="center"/>
          </w:tcPr>
          <w:p w14:paraId="2E9AD347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Sequence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813B4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0.9604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889C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0.9293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96EC7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0.9219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BB4F1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0.9138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9439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0.9310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1C62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0.9224</w:t>
            </w:r>
          </w:p>
        </w:tc>
      </w:tr>
      <w:tr w:rsidR="00AE7858" w:rsidRPr="00CB3A16" w14:paraId="21E122E7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28413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Physicochemical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1A00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0.9590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3E456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0.9374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B83E5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0.9109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FBB1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0.8970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82A9C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0.9279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7555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0.9122</w:t>
            </w:r>
          </w:p>
        </w:tc>
      </w:tr>
      <w:tr w:rsidR="00AE7858" w:rsidRPr="00CB3A16" w14:paraId="0268853D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4BD60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Structure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1F454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0.9546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6F5EF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0.0.246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5AD3D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0.9047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3C7B7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0.8909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1870F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0.9216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6FA2E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0.9060</w:t>
            </w:r>
          </w:p>
        </w:tc>
      </w:tr>
      <w:tr w:rsidR="00AE7858" w:rsidRPr="00CB3A16" w14:paraId="42A7702E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C366B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Sequence + Structure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0AF17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0.9569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9FED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0.9315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15C56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0.9094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022DC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0.9122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64709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0.9065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FFA6F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0.9094</w:t>
            </w:r>
          </w:p>
        </w:tc>
      </w:tr>
      <w:tr w:rsidR="00AE7858" w:rsidRPr="00CB3A16" w14:paraId="7A8FE533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77838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Sequence + Physicochemical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BB836" w14:textId="7F7870FB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0.9622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6CE7B" w14:textId="213D201A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0.9495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BF682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0.9172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CD16A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0.9077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A9078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0.9277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537F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0.9176</w:t>
            </w:r>
          </w:p>
        </w:tc>
      </w:tr>
      <w:tr w:rsidR="00AE7858" w:rsidRPr="00CB3A16" w14:paraId="568C5C1D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8CEC2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Structure + Physicochemical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0E4C8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0.9547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5B3AE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0.9382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B110C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0.9078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9D658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0.8973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0D7C5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0.9224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26654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0.9096</w:t>
            </w:r>
          </w:p>
        </w:tc>
      </w:tr>
      <w:tr w:rsidR="00AE7858" w:rsidRPr="00CB3A16" w14:paraId="4A1633F0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695D5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Fingerprint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EE94A" w14:textId="11379344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0.9618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89EB6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0.9476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D9C5B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0.9203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45301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-0.8983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1489F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0.9508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BCDE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0.9238</w:t>
            </w:r>
          </w:p>
        </w:tc>
      </w:tr>
      <w:tr w:rsidR="00AE7858" w:rsidRPr="00CB3A16" w14:paraId="4097CBE7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35A0D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Descriptor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272B9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0.9622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8006B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0.9497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4E136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0.9109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0B461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0.9074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4A5F6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0.9159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F951A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0.9116</w:t>
            </w:r>
          </w:p>
        </w:tc>
      </w:tr>
      <w:tr w:rsidR="00AE7858" w:rsidRPr="00CB3A16" w14:paraId="7D06151A" w14:textId="77777777" w:rsidTr="00CF574D">
        <w:tc>
          <w:tcPr>
            <w:tcW w:w="178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76455F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  <w:u w:val="single"/>
                <w:lang w:eastAsia="en-US"/>
              </w:rPr>
            </w:pPr>
            <w:r w:rsidRPr="00CB3A16">
              <w:rPr>
                <w:rFonts w:ascii="Times New Roman" w:eastAsia="Times" w:hAnsi="Times New Roman" w:cs="Times New Roman"/>
                <w:b/>
                <w:bCs/>
                <w:sz w:val="20"/>
                <w:szCs w:val="20"/>
                <w:u w:val="single"/>
                <w:lang w:eastAsia="en-US"/>
              </w:rPr>
              <w:t>A</w:t>
            </w:r>
            <w:r w:rsidRPr="00CB3A16">
              <w:rPr>
                <w:rFonts w:ascii="Times New Roman" w:eastAsia="Times" w:hAnsi="Times New Roman" w:cs="Times New Roman" w:hint="eastAsia"/>
                <w:b/>
                <w:bCs/>
                <w:sz w:val="20"/>
                <w:szCs w:val="20"/>
                <w:u w:val="single"/>
                <w:lang w:eastAsia="en-US"/>
              </w:rPr>
              <w:t>ll attributes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5008EE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0.9691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36DE1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0.9570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4AF4ED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0.9313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A31E09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0.9164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C4158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0.9505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A1F0E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0.9331</w:t>
            </w:r>
          </w:p>
        </w:tc>
      </w:tr>
    </w:tbl>
    <w:p w14:paraId="3DE36ED8" w14:textId="77777777" w:rsidR="00872D7B" w:rsidRDefault="00872D7B" w:rsidP="00872D7B">
      <w:pPr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</w:p>
    <w:p w14:paraId="79C09336" w14:textId="7C9D6974" w:rsidR="00AE7858" w:rsidRPr="00CB3A16" w:rsidRDefault="00AE7858" w:rsidP="00AE7858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CB3A16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Table S2. </w:t>
      </w:r>
      <w:r w:rsidRPr="00CB3A16">
        <w:rPr>
          <w:rFonts w:ascii="Times New Roman" w:hAnsi="Times New Roman" w:cs="Times New Roman"/>
          <w:kern w:val="0"/>
          <w:sz w:val="20"/>
          <w:szCs w:val="20"/>
          <w:lang w:eastAsia="en-US"/>
          <w14:ligatures w14:val="none"/>
        </w:rPr>
        <w:t xml:space="preserve">The ablation study results of different combinations of </w:t>
      </w:r>
      <w:r w:rsidRPr="00CB3A16">
        <w:rPr>
          <w:rFonts w:ascii="Times New Roman" w:hAnsi="Times New Roman" w:cs="Times New Roman" w:hint="eastAsia"/>
          <w:kern w:val="0"/>
          <w:sz w:val="20"/>
          <w:szCs w:val="20"/>
          <w14:ligatures w14:val="none"/>
        </w:rPr>
        <w:t>node</w:t>
      </w:r>
      <w:r w:rsidRPr="00CB3A16">
        <w:rPr>
          <w:rFonts w:ascii="Times New Roman" w:hAnsi="Times New Roman" w:cs="Times New Roman"/>
          <w:kern w:val="0"/>
          <w:sz w:val="20"/>
          <w:szCs w:val="20"/>
          <w:lang w:eastAsia="en-US"/>
          <w14:ligatures w14:val="none"/>
        </w:rPr>
        <w:t xml:space="preserve"> feature</w:t>
      </w:r>
      <w:r w:rsidRPr="00CB3A16">
        <w:rPr>
          <w:rFonts w:ascii="Times New Roman" w:hAnsi="Times New Roman" w:cs="Times New Roman"/>
          <w:color w:val="000000"/>
          <w:spacing w:val="-2"/>
          <w:kern w:val="0"/>
          <w:sz w:val="20"/>
          <w:szCs w:val="20"/>
          <w14:ligatures w14:val="none"/>
        </w:rPr>
        <w:t>s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(</w:t>
      </w:r>
      <w:r w:rsidR="00CB3A16"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lnc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RNA-drug</w:t>
      </w:r>
      <w:r w:rsid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task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).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221"/>
        <w:gridCol w:w="967"/>
        <w:gridCol w:w="968"/>
        <w:gridCol w:w="968"/>
        <w:gridCol w:w="968"/>
        <w:gridCol w:w="968"/>
        <w:gridCol w:w="966"/>
      </w:tblGrid>
      <w:tr w:rsidR="00AE7858" w:rsidRPr="00CB3A16" w14:paraId="7C930440" w14:textId="77777777" w:rsidTr="00CF574D">
        <w:tc>
          <w:tcPr>
            <w:tcW w:w="1785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BF752B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Features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6FEC9D6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AUC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920111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AUPR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73FB959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ACC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2B672CE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PRE</w:t>
            </w:r>
          </w:p>
        </w:tc>
        <w:tc>
          <w:tcPr>
            <w:tcW w:w="53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C5F4333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REC</w:t>
            </w:r>
          </w:p>
        </w:tc>
        <w:tc>
          <w:tcPr>
            <w:tcW w:w="535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A1A064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F1</w:t>
            </w:r>
          </w:p>
        </w:tc>
      </w:tr>
      <w:tr w:rsidR="00AE7858" w:rsidRPr="00CB3A16" w14:paraId="6DCD6FF8" w14:textId="77777777" w:rsidTr="00CF574D">
        <w:tc>
          <w:tcPr>
            <w:tcW w:w="1785" w:type="pct"/>
            <w:tcBorders>
              <w:left w:val="nil"/>
              <w:bottom w:val="nil"/>
              <w:right w:val="nil"/>
            </w:tcBorders>
            <w:vAlign w:val="center"/>
          </w:tcPr>
          <w:p w14:paraId="2F1708FB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Sequence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0573B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0.9502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F484D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0.9379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591F5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0.8815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D31B5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0.8984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8AE17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0.8583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B912F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0.8779</w:t>
            </w:r>
          </w:p>
        </w:tc>
      </w:tr>
      <w:tr w:rsidR="00AE7858" w:rsidRPr="00CB3A16" w14:paraId="4C49A8E7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D6A43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Physicochemical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2962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0.9520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671B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0.9423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456E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0.8854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6164F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0.8904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2B85A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0.8763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744DE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0.8833</w:t>
            </w:r>
          </w:p>
        </w:tc>
      </w:tr>
      <w:tr w:rsidR="00AE7858" w:rsidRPr="00CB3A16" w14:paraId="31206B3E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7EDC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Structure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C88B4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0.9439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51F82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0.9307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687F6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0.8958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A91A8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0.9045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290BB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0.8857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72056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0.8950</w:t>
            </w:r>
          </w:p>
        </w:tc>
      </w:tr>
      <w:tr w:rsidR="00AE7858" w:rsidRPr="00CB3A16" w14:paraId="05D1AE6D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F07DC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Sequence + Structure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D50B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0.9536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DAB55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0.9461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2C095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0.8932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2F2C4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0.8987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80C7D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0.8845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F599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0.8915</w:t>
            </w:r>
          </w:p>
        </w:tc>
      </w:tr>
      <w:tr w:rsidR="00AE7858" w:rsidRPr="00CB3A16" w14:paraId="5A564C04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D35C8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Sequence + Physicochemical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51D9C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0.9487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DCF5A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0.9394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875E8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0.8802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0005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0.8928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94F15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0.8649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BDE26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0.8756</w:t>
            </w:r>
          </w:p>
        </w:tc>
      </w:tr>
      <w:tr w:rsidR="00AE7858" w:rsidRPr="00CB3A16" w14:paraId="353F0DE7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F2B17" w14:textId="77777777" w:rsidR="00AE7858" w:rsidRPr="00CB3A16" w:rsidRDefault="00AE7858" w:rsidP="00CF574D">
            <w:pPr>
              <w:jc w:val="center"/>
              <w:rPr>
                <w:rFonts w:ascii="Times New Roman" w:eastAsia="Times" w:hAnsi="Times New Roman" w:cs="Times New Roman"/>
                <w:sz w:val="20"/>
                <w:szCs w:val="20"/>
                <w:lang w:eastAsia="en-US"/>
              </w:rPr>
            </w:pPr>
            <w:r w:rsidRPr="00CB3A16">
              <w:rPr>
                <w:rFonts w:ascii="Times New Roman" w:eastAsia="Times" w:hAnsi="Times New Roman" w:cs="Times New Roman" w:hint="eastAsia"/>
                <w:sz w:val="20"/>
                <w:szCs w:val="20"/>
                <w:lang w:eastAsia="en-US"/>
              </w:rPr>
              <w:t>Structure + Physicochemical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4F1F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0.9548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2633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0.9466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45B4B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0.9036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F15D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0.9034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527BB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0.9034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1EFF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0.9034</w:t>
            </w:r>
          </w:p>
        </w:tc>
      </w:tr>
      <w:tr w:rsidR="00AE7858" w:rsidRPr="00CB3A16" w14:paraId="1D053529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51B7A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Fingerprint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BF8E1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0.9560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7964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0.9496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BC5CF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0.8880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03E4A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0.9103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2572D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0.8634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73F52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0.8862</w:t>
            </w:r>
          </w:p>
        </w:tc>
      </w:tr>
      <w:tr w:rsidR="00AE7858" w:rsidRPr="00CB3A16" w14:paraId="698B954F" w14:textId="77777777" w:rsidTr="00CF574D">
        <w:tc>
          <w:tcPr>
            <w:tcW w:w="178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52FD9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Descriptor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97C62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0.9428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5B2D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0.9301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9AF1B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0.8815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F549B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0.8839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DA82E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0.8770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DFCE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0.8804</w:t>
            </w:r>
          </w:p>
        </w:tc>
      </w:tr>
      <w:tr w:rsidR="00AE7858" w:rsidRPr="00CB3A16" w14:paraId="2D9F2BBD" w14:textId="77777777" w:rsidTr="00CF574D">
        <w:tc>
          <w:tcPr>
            <w:tcW w:w="178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EBEFBC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A</w:t>
            </w: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ll attributes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58D8B0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0.9593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DA62A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0.9582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5C6503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0.9062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9BF011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hAnsi="Times New Roman" w:cs="Times New Roman" w:hint="eastAsia"/>
                <w:sz w:val="20"/>
                <w:szCs w:val="20"/>
              </w:rPr>
              <w:t>0.9034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59D0F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0.9134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771CF9" w14:textId="77777777" w:rsidR="00AE7858" w:rsidRPr="00CB3A16" w:rsidRDefault="00AE7858" w:rsidP="00CF574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0.9074</w:t>
            </w:r>
          </w:p>
        </w:tc>
      </w:tr>
    </w:tbl>
    <w:p w14:paraId="0228FEB8" w14:textId="77777777" w:rsidR="00AE7858" w:rsidRPr="00AE7858" w:rsidRDefault="00AE7858" w:rsidP="00AE7858">
      <w:pPr>
        <w:rPr>
          <w:rFonts w:hint="eastAsia"/>
        </w:rPr>
      </w:pPr>
    </w:p>
    <w:p w14:paraId="0DD5AC4C" w14:textId="528FFA4B" w:rsidR="00CB3A16" w:rsidRPr="00CB3A16" w:rsidRDefault="00DB768A" w:rsidP="00CB3A16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lastRenderedPageBreak/>
        <w:t>2</w:t>
      </w:r>
      <w:r w:rsidR="00CB3A16" w:rsidRP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.</w:t>
      </w:r>
      <w:r w:rsidR="00CB3A16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2</w:t>
      </w:r>
      <w:r w:rsidR="00CB3A16" w:rsidRP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 xml:space="preserve"> </w:t>
      </w:r>
      <w:r w:rsidR="00CB3A16" w:rsidRPr="00CB3A16">
        <w:rPr>
          <w:rFonts w:ascii="Times New Roman" w:hAnsi="Times New Roman" w:cs="Times New Roman"/>
          <w:b/>
          <w:bCs/>
          <w:color w:val="auto"/>
          <w:sz w:val="24"/>
          <w:szCs w:val="24"/>
        </w:rPr>
        <w:t>Ablation Experiments on intermediate-node-induced virtual edge</w:t>
      </w:r>
    </w:p>
    <w:p w14:paraId="0D76DF98" w14:textId="72024C8B" w:rsidR="00AF65BD" w:rsidRDefault="00AF65BD" w:rsidP="00AF65BD">
      <w:pPr>
        <w:spacing w:line="360" w:lineRule="auto"/>
        <w:ind w:firstLineChars="200" w:firstLine="412"/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</w:pPr>
      <w:r w:rsidRPr="00AF65BD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>Table S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3 and Table S4</w:t>
      </w:r>
      <w:r w:rsidRPr="00AF65BD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reports the complete experimental results of the virtual-edge construction ablation study discussed in Section 3.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3.2</w:t>
      </w:r>
      <w:r w:rsidRPr="00AF65BD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>.</w:t>
      </w:r>
    </w:p>
    <w:p w14:paraId="4127EAB4" w14:textId="59E05056" w:rsidR="00AE7858" w:rsidRPr="00CB3A16" w:rsidRDefault="00CB3A16" w:rsidP="00CB3A16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CB3A16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Table S</w:t>
      </w:r>
      <w:r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3</w:t>
      </w:r>
      <w:r w:rsidRPr="00CB3A16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. </w:t>
      </w:r>
      <w:r w:rsidRPr="00CB3A16">
        <w:rPr>
          <w:rFonts w:ascii="Times New Roman" w:hAnsi="Times New Roman" w:cs="Times New Roman"/>
          <w:kern w:val="0"/>
          <w:sz w:val="20"/>
          <w:szCs w:val="20"/>
          <w:lang w:eastAsia="en-US"/>
          <w14:ligatures w14:val="none"/>
        </w:rPr>
        <w:t>The ablation study results of intermediate-node-induced virtual edge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(miRNA-drug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task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).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1371"/>
        <w:gridCol w:w="1067"/>
        <w:gridCol w:w="1067"/>
        <w:gridCol w:w="1067"/>
        <w:gridCol w:w="1067"/>
        <w:gridCol w:w="1068"/>
      </w:tblGrid>
      <w:tr w:rsidR="00CB3A16" w:rsidRPr="00CB3A16" w14:paraId="54710A4D" w14:textId="77777777" w:rsidTr="00CF574D">
        <w:trPr>
          <w:trHeight w:val="185"/>
        </w:trPr>
        <w:tc>
          <w:tcPr>
            <w:tcW w:w="1940" w:type="dxa"/>
            <w:tcBorders>
              <w:top w:val="single" w:sz="4" w:space="0" w:color="auto"/>
              <w:bottom w:val="single" w:sz="4" w:space="0" w:color="auto"/>
            </w:tcBorders>
          </w:tcPr>
          <w:p w14:paraId="040163FD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Ablation</w:t>
            </w: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</w:tcPr>
          <w:p w14:paraId="44659E47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AUC</w: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</w:tcPr>
          <w:p w14:paraId="0975DA92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AUPR</w: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</w:tcPr>
          <w:p w14:paraId="094EBF2D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ACC</w: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</w:tcPr>
          <w:p w14:paraId="2D08D44D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PRE</w: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</w:tcPr>
          <w:p w14:paraId="46C5553B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REC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</w:tcPr>
          <w:p w14:paraId="1B63884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F1</w:t>
            </w:r>
          </w:p>
        </w:tc>
      </w:tr>
      <w:tr w:rsidR="00CB3A16" w:rsidRPr="00CB3A16" w14:paraId="1EE715A1" w14:textId="77777777" w:rsidTr="00CF574D">
        <w:trPr>
          <w:trHeight w:val="185"/>
        </w:trPr>
        <w:tc>
          <w:tcPr>
            <w:tcW w:w="1940" w:type="dxa"/>
          </w:tcPr>
          <w:p w14:paraId="0FA51061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No-mid-node</w:t>
            </w:r>
          </w:p>
        </w:tc>
        <w:tc>
          <w:tcPr>
            <w:tcW w:w="1371" w:type="dxa"/>
          </w:tcPr>
          <w:p w14:paraId="4A721C00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0.9507</w:t>
            </w:r>
          </w:p>
        </w:tc>
        <w:tc>
          <w:tcPr>
            <w:tcW w:w="1067" w:type="dxa"/>
          </w:tcPr>
          <w:p w14:paraId="16A8FFC6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0.9275</w:t>
            </w:r>
          </w:p>
        </w:tc>
        <w:tc>
          <w:tcPr>
            <w:tcW w:w="1067" w:type="dxa"/>
          </w:tcPr>
          <w:p w14:paraId="6C690540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0.9078</w:t>
            </w:r>
          </w:p>
        </w:tc>
        <w:tc>
          <w:tcPr>
            <w:tcW w:w="1067" w:type="dxa"/>
          </w:tcPr>
          <w:p w14:paraId="13FB5C8B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0.8959</w:t>
            </w:r>
          </w:p>
        </w:tc>
        <w:tc>
          <w:tcPr>
            <w:tcW w:w="1067" w:type="dxa"/>
          </w:tcPr>
          <w:p w14:paraId="2D19F060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0.9257</w:t>
            </w:r>
          </w:p>
        </w:tc>
        <w:tc>
          <w:tcPr>
            <w:tcW w:w="1068" w:type="dxa"/>
          </w:tcPr>
          <w:p w14:paraId="57276F56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0.9102</w:t>
            </w:r>
          </w:p>
        </w:tc>
      </w:tr>
      <w:tr w:rsidR="00CB3A16" w:rsidRPr="00CB3A16" w14:paraId="0D56B569" w14:textId="77777777" w:rsidTr="00CF574D">
        <w:trPr>
          <w:trHeight w:val="185"/>
        </w:trPr>
        <w:tc>
          <w:tcPr>
            <w:tcW w:w="1940" w:type="dxa"/>
          </w:tcPr>
          <w:p w14:paraId="22357DB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Disease</w:t>
            </w:r>
          </w:p>
        </w:tc>
        <w:tc>
          <w:tcPr>
            <w:tcW w:w="1371" w:type="dxa"/>
          </w:tcPr>
          <w:p w14:paraId="79254A45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0.9578</w:t>
            </w:r>
          </w:p>
        </w:tc>
        <w:tc>
          <w:tcPr>
            <w:tcW w:w="1067" w:type="dxa"/>
          </w:tcPr>
          <w:p w14:paraId="269F2304" w14:textId="77777777" w:rsidR="00CB3A16" w:rsidRPr="00CB3A16" w:rsidRDefault="00CB3A16" w:rsidP="00CF574D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0.9314</w:t>
            </w:r>
          </w:p>
        </w:tc>
        <w:tc>
          <w:tcPr>
            <w:tcW w:w="1067" w:type="dxa"/>
          </w:tcPr>
          <w:p w14:paraId="420F244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0.9203</w:t>
            </w:r>
          </w:p>
        </w:tc>
        <w:tc>
          <w:tcPr>
            <w:tcW w:w="1067" w:type="dxa"/>
          </w:tcPr>
          <w:p w14:paraId="59F05B43" w14:textId="77777777" w:rsidR="00CB3A16" w:rsidRPr="00CB3A16" w:rsidRDefault="00CB3A16" w:rsidP="00CF574D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0.9121</w:t>
            </w:r>
          </w:p>
        </w:tc>
        <w:tc>
          <w:tcPr>
            <w:tcW w:w="1067" w:type="dxa"/>
          </w:tcPr>
          <w:p w14:paraId="74EA0981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0.9319</w:t>
            </w:r>
          </w:p>
        </w:tc>
        <w:tc>
          <w:tcPr>
            <w:tcW w:w="1068" w:type="dxa"/>
          </w:tcPr>
          <w:p w14:paraId="517B96D8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0.9219</w:t>
            </w:r>
          </w:p>
        </w:tc>
      </w:tr>
      <w:tr w:rsidR="00CB3A16" w:rsidRPr="00CB3A16" w14:paraId="26120230" w14:textId="77777777" w:rsidTr="00CF574D">
        <w:trPr>
          <w:trHeight w:val="185"/>
        </w:trPr>
        <w:tc>
          <w:tcPr>
            <w:tcW w:w="1940" w:type="dxa"/>
          </w:tcPr>
          <w:p w14:paraId="527A47E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mRNA</w:t>
            </w:r>
          </w:p>
        </w:tc>
        <w:tc>
          <w:tcPr>
            <w:tcW w:w="1371" w:type="dxa"/>
          </w:tcPr>
          <w:p w14:paraId="38260D37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0.9674</w:t>
            </w:r>
          </w:p>
        </w:tc>
        <w:tc>
          <w:tcPr>
            <w:tcW w:w="1067" w:type="dxa"/>
          </w:tcPr>
          <w:p w14:paraId="26D5C0B6" w14:textId="77777777" w:rsidR="00CB3A16" w:rsidRPr="00CB3A16" w:rsidRDefault="00CB3A16" w:rsidP="00CF574D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0.9531</w:t>
            </w:r>
          </w:p>
        </w:tc>
        <w:tc>
          <w:tcPr>
            <w:tcW w:w="1067" w:type="dxa"/>
          </w:tcPr>
          <w:p w14:paraId="714ED5C3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0.9178</w:t>
            </w:r>
          </w:p>
        </w:tc>
        <w:tc>
          <w:tcPr>
            <w:tcW w:w="1067" w:type="dxa"/>
          </w:tcPr>
          <w:p w14:paraId="786B9D43" w14:textId="77777777" w:rsidR="00CB3A16" w:rsidRPr="00CB3A16" w:rsidRDefault="00CB3A16" w:rsidP="00CF574D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0.9144</w:t>
            </w:r>
          </w:p>
        </w:tc>
        <w:tc>
          <w:tcPr>
            <w:tcW w:w="1067" w:type="dxa"/>
          </w:tcPr>
          <w:p w14:paraId="537D0442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0.9257</w:t>
            </w:r>
          </w:p>
        </w:tc>
        <w:tc>
          <w:tcPr>
            <w:tcW w:w="1068" w:type="dxa"/>
          </w:tcPr>
          <w:p w14:paraId="7E19279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0.9200</w:t>
            </w:r>
          </w:p>
        </w:tc>
      </w:tr>
      <w:tr w:rsidR="00CB3A16" w:rsidRPr="00CB3A16" w14:paraId="491578EB" w14:textId="77777777" w:rsidTr="00CF574D">
        <w:trPr>
          <w:trHeight w:val="185"/>
        </w:trPr>
        <w:tc>
          <w:tcPr>
            <w:tcW w:w="1940" w:type="dxa"/>
          </w:tcPr>
          <w:p w14:paraId="1BEAB5FE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Merged</w:t>
            </w:r>
            <w:r w:rsidRPr="00CB3A16">
              <w:rPr>
                <w:sz w:val="20"/>
                <w:szCs w:val="20"/>
              </w:rPr>
              <w:t xml:space="preserve"> </w:t>
            </w: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adjacency</w:t>
            </w:r>
          </w:p>
        </w:tc>
        <w:tc>
          <w:tcPr>
            <w:tcW w:w="1371" w:type="dxa"/>
          </w:tcPr>
          <w:p w14:paraId="1654A0DA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0.9601</w:t>
            </w:r>
          </w:p>
        </w:tc>
        <w:tc>
          <w:tcPr>
            <w:tcW w:w="1067" w:type="dxa"/>
          </w:tcPr>
          <w:p w14:paraId="47AB7AED" w14:textId="77777777" w:rsidR="00CB3A16" w:rsidRPr="00CB3A16" w:rsidRDefault="00CB3A16" w:rsidP="00CF574D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0.9362</w:t>
            </w:r>
          </w:p>
        </w:tc>
        <w:tc>
          <w:tcPr>
            <w:tcW w:w="1067" w:type="dxa"/>
          </w:tcPr>
          <w:p w14:paraId="1897A4A0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0.9230</w:t>
            </w:r>
          </w:p>
        </w:tc>
        <w:tc>
          <w:tcPr>
            <w:tcW w:w="1067" w:type="dxa"/>
          </w:tcPr>
          <w:p w14:paraId="0C934F64" w14:textId="77777777" w:rsidR="00CB3A16" w:rsidRPr="00CB3A16" w:rsidRDefault="00CB3A16" w:rsidP="00CF574D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0.9003</w:t>
            </w:r>
          </w:p>
        </w:tc>
        <w:tc>
          <w:tcPr>
            <w:tcW w:w="1067" w:type="dxa"/>
          </w:tcPr>
          <w:p w14:paraId="0A596AD3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0.9478</w:t>
            </w:r>
          </w:p>
        </w:tc>
        <w:tc>
          <w:tcPr>
            <w:tcW w:w="1068" w:type="dxa"/>
          </w:tcPr>
          <w:p w14:paraId="2363DCA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0.9216</w:t>
            </w:r>
          </w:p>
        </w:tc>
      </w:tr>
      <w:tr w:rsidR="00CB3A16" w:rsidRPr="00CB3A16" w14:paraId="42DC8EFC" w14:textId="77777777" w:rsidTr="00CF574D">
        <w:trPr>
          <w:trHeight w:val="185"/>
        </w:trPr>
        <w:tc>
          <w:tcPr>
            <w:tcW w:w="1940" w:type="dxa"/>
          </w:tcPr>
          <w:p w14:paraId="57CC9F52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Disease + mRNA</w:t>
            </w:r>
          </w:p>
        </w:tc>
        <w:tc>
          <w:tcPr>
            <w:tcW w:w="1371" w:type="dxa"/>
          </w:tcPr>
          <w:p w14:paraId="6008DF5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0.9691</w:t>
            </w:r>
          </w:p>
        </w:tc>
        <w:tc>
          <w:tcPr>
            <w:tcW w:w="1067" w:type="dxa"/>
          </w:tcPr>
          <w:p w14:paraId="4F6DACB4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0.9570</w:t>
            </w:r>
          </w:p>
        </w:tc>
        <w:tc>
          <w:tcPr>
            <w:tcW w:w="1067" w:type="dxa"/>
          </w:tcPr>
          <w:p w14:paraId="3D875EE4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0.9313</w:t>
            </w:r>
          </w:p>
        </w:tc>
        <w:tc>
          <w:tcPr>
            <w:tcW w:w="1067" w:type="dxa"/>
          </w:tcPr>
          <w:p w14:paraId="0D502114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0.9164</w:t>
            </w:r>
          </w:p>
        </w:tc>
        <w:tc>
          <w:tcPr>
            <w:tcW w:w="1067" w:type="dxa"/>
          </w:tcPr>
          <w:p w14:paraId="5611C458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0.9505</w:t>
            </w:r>
          </w:p>
        </w:tc>
        <w:tc>
          <w:tcPr>
            <w:tcW w:w="1068" w:type="dxa"/>
          </w:tcPr>
          <w:p w14:paraId="02A65A22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0.9331</w:t>
            </w:r>
          </w:p>
        </w:tc>
      </w:tr>
    </w:tbl>
    <w:p w14:paraId="1BC96E07" w14:textId="77777777" w:rsidR="00CB3A16" w:rsidRDefault="00CB3A16" w:rsidP="00AE7858">
      <w:pPr>
        <w:rPr>
          <w:rFonts w:hint="eastAsia"/>
        </w:rPr>
      </w:pPr>
    </w:p>
    <w:p w14:paraId="134B6B18" w14:textId="7103DD69" w:rsidR="00CB3A16" w:rsidRPr="00CB3A16" w:rsidRDefault="00CB3A16" w:rsidP="00CB3A16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CB3A16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Table S</w:t>
      </w:r>
      <w:r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4</w:t>
      </w:r>
      <w:r w:rsidRPr="00CB3A16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. </w:t>
      </w:r>
      <w:r w:rsidRPr="00CB3A16">
        <w:rPr>
          <w:rFonts w:ascii="Times New Roman" w:hAnsi="Times New Roman" w:cs="Times New Roman"/>
          <w:kern w:val="0"/>
          <w:sz w:val="20"/>
          <w:szCs w:val="20"/>
          <w:lang w:eastAsia="en-US"/>
          <w14:ligatures w14:val="none"/>
        </w:rPr>
        <w:t>The ablation study results of intermediate-node-induced virtual edge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(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lnc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RNA-drug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task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).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1371"/>
        <w:gridCol w:w="1067"/>
        <w:gridCol w:w="1067"/>
        <w:gridCol w:w="1067"/>
        <w:gridCol w:w="1067"/>
        <w:gridCol w:w="1068"/>
      </w:tblGrid>
      <w:tr w:rsidR="00CB3A16" w:rsidRPr="00CB3A16" w14:paraId="59F48B69" w14:textId="77777777" w:rsidTr="00CF574D">
        <w:trPr>
          <w:trHeight w:val="185"/>
        </w:trPr>
        <w:tc>
          <w:tcPr>
            <w:tcW w:w="1940" w:type="dxa"/>
            <w:tcBorders>
              <w:top w:val="single" w:sz="4" w:space="0" w:color="auto"/>
              <w:bottom w:val="single" w:sz="4" w:space="0" w:color="auto"/>
            </w:tcBorders>
          </w:tcPr>
          <w:p w14:paraId="178D0AD8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Ablation</w:t>
            </w: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</w:tcPr>
          <w:p w14:paraId="18E5B24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AUC</w: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</w:tcPr>
          <w:p w14:paraId="3EF5DF6E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AUPR</w: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</w:tcPr>
          <w:p w14:paraId="79896649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ACC</w: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</w:tcPr>
          <w:p w14:paraId="2725EADE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PRE</w: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</w:tcPr>
          <w:p w14:paraId="74B0134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REC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</w:tcPr>
          <w:p w14:paraId="21E143D8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F1</w:t>
            </w:r>
          </w:p>
        </w:tc>
      </w:tr>
      <w:tr w:rsidR="00CB3A16" w:rsidRPr="00CB3A16" w14:paraId="4A5EBF7E" w14:textId="77777777" w:rsidTr="00CF574D">
        <w:trPr>
          <w:trHeight w:val="185"/>
        </w:trPr>
        <w:tc>
          <w:tcPr>
            <w:tcW w:w="1940" w:type="dxa"/>
          </w:tcPr>
          <w:p w14:paraId="15952219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No-mid-node</w:t>
            </w:r>
          </w:p>
        </w:tc>
        <w:tc>
          <w:tcPr>
            <w:tcW w:w="1371" w:type="dxa"/>
          </w:tcPr>
          <w:p w14:paraId="1549E297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0.9371</w:t>
            </w:r>
          </w:p>
        </w:tc>
        <w:tc>
          <w:tcPr>
            <w:tcW w:w="1067" w:type="dxa"/>
          </w:tcPr>
          <w:p w14:paraId="4E867599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0.9332</w:t>
            </w:r>
          </w:p>
        </w:tc>
        <w:tc>
          <w:tcPr>
            <w:tcW w:w="1067" w:type="dxa"/>
          </w:tcPr>
          <w:p w14:paraId="175A5802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0.8792</w:t>
            </w:r>
          </w:p>
        </w:tc>
        <w:tc>
          <w:tcPr>
            <w:tcW w:w="1067" w:type="dxa"/>
          </w:tcPr>
          <w:p w14:paraId="7FEF0E01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0.8868</w:t>
            </w:r>
          </w:p>
        </w:tc>
        <w:tc>
          <w:tcPr>
            <w:tcW w:w="1067" w:type="dxa"/>
          </w:tcPr>
          <w:p w14:paraId="10F92EE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0.8731</w:t>
            </w:r>
          </w:p>
        </w:tc>
        <w:tc>
          <w:tcPr>
            <w:tcW w:w="1068" w:type="dxa"/>
          </w:tcPr>
          <w:p w14:paraId="428A2FF6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0.8799</w:t>
            </w:r>
          </w:p>
        </w:tc>
      </w:tr>
      <w:tr w:rsidR="00CB3A16" w:rsidRPr="00CB3A16" w14:paraId="3E5178EB" w14:textId="77777777" w:rsidTr="00CF574D">
        <w:trPr>
          <w:trHeight w:val="185"/>
        </w:trPr>
        <w:tc>
          <w:tcPr>
            <w:tcW w:w="1940" w:type="dxa"/>
          </w:tcPr>
          <w:p w14:paraId="2FE5176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Disease</w:t>
            </w:r>
          </w:p>
        </w:tc>
        <w:tc>
          <w:tcPr>
            <w:tcW w:w="1371" w:type="dxa"/>
          </w:tcPr>
          <w:p w14:paraId="02C04B20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0.9500</w:t>
            </w:r>
          </w:p>
        </w:tc>
        <w:tc>
          <w:tcPr>
            <w:tcW w:w="1067" w:type="dxa"/>
          </w:tcPr>
          <w:p w14:paraId="260EC9A4" w14:textId="77777777" w:rsidR="00CB3A16" w:rsidRPr="00CB3A16" w:rsidRDefault="00CB3A16" w:rsidP="00CF574D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0.9444</w:t>
            </w:r>
          </w:p>
        </w:tc>
        <w:tc>
          <w:tcPr>
            <w:tcW w:w="1067" w:type="dxa"/>
          </w:tcPr>
          <w:p w14:paraId="205A6935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0.8945</w:t>
            </w:r>
          </w:p>
        </w:tc>
        <w:tc>
          <w:tcPr>
            <w:tcW w:w="1067" w:type="dxa"/>
          </w:tcPr>
          <w:p w14:paraId="4782CB74" w14:textId="77777777" w:rsidR="00CB3A16" w:rsidRPr="00CB3A16" w:rsidRDefault="00CB3A16" w:rsidP="00CF574D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0.8920</w:t>
            </w:r>
          </w:p>
        </w:tc>
        <w:tc>
          <w:tcPr>
            <w:tcW w:w="1067" w:type="dxa"/>
          </w:tcPr>
          <w:p w14:paraId="7FC3F9A1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0.8990</w:t>
            </w:r>
          </w:p>
        </w:tc>
        <w:tc>
          <w:tcPr>
            <w:tcW w:w="1068" w:type="dxa"/>
          </w:tcPr>
          <w:p w14:paraId="1C4C8330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0.8955</w:t>
            </w:r>
          </w:p>
        </w:tc>
      </w:tr>
      <w:tr w:rsidR="00CB3A16" w:rsidRPr="00CB3A16" w14:paraId="7BAD3AAC" w14:textId="77777777" w:rsidTr="00CF574D">
        <w:trPr>
          <w:trHeight w:val="185"/>
        </w:trPr>
        <w:tc>
          <w:tcPr>
            <w:tcW w:w="1940" w:type="dxa"/>
          </w:tcPr>
          <w:p w14:paraId="569896DA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mRNA</w:t>
            </w:r>
          </w:p>
        </w:tc>
        <w:tc>
          <w:tcPr>
            <w:tcW w:w="1371" w:type="dxa"/>
          </w:tcPr>
          <w:p w14:paraId="36E00DFA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0.9488</w:t>
            </w:r>
          </w:p>
        </w:tc>
        <w:tc>
          <w:tcPr>
            <w:tcW w:w="1067" w:type="dxa"/>
          </w:tcPr>
          <w:p w14:paraId="4C84EF0F" w14:textId="77777777" w:rsidR="00CB3A16" w:rsidRPr="00CB3A16" w:rsidRDefault="00CB3A16" w:rsidP="00CF574D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0.9429</w:t>
            </w:r>
          </w:p>
        </w:tc>
        <w:tc>
          <w:tcPr>
            <w:tcW w:w="1067" w:type="dxa"/>
          </w:tcPr>
          <w:p w14:paraId="22D3F7FB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0.8958</w:t>
            </w:r>
          </w:p>
        </w:tc>
        <w:tc>
          <w:tcPr>
            <w:tcW w:w="1067" w:type="dxa"/>
          </w:tcPr>
          <w:p w14:paraId="38DD1061" w14:textId="77777777" w:rsidR="00CB3A16" w:rsidRPr="00CB3A16" w:rsidRDefault="00CB3A16" w:rsidP="00CF574D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0.8964</w:t>
            </w:r>
          </w:p>
        </w:tc>
        <w:tc>
          <w:tcPr>
            <w:tcW w:w="1067" w:type="dxa"/>
          </w:tcPr>
          <w:p w14:paraId="13CA3BE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0.8964</w:t>
            </w:r>
          </w:p>
        </w:tc>
        <w:tc>
          <w:tcPr>
            <w:tcW w:w="1068" w:type="dxa"/>
          </w:tcPr>
          <w:p w14:paraId="506988AD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0.8964</w:t>
            </w:r>
          </w:p>
        </w:tc>
      </w:tr>
      <w:tr w:rsidR="00CB3A16" w:rsidRPr="00CB3A16" w14:paraId="7A914397" w14:textId="77777777" w:rsidTr="00CF574D">
        <w:trPr>
          <w:trHeight w:val="185"/>
        </w:trPr>
        <w:tc>
          <w:tcPr>
            <w:tcW w:w="1940" w:type="dxa"/>
          </w:tcPr>
          <w:p w14:paraId="3FB0D2EB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bookmarkStart w:id="9" w:name="OLE_LINK54"/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Merged</w:t>
            </w:r>
            <w:r w:rsidRPr="00CB3A16">
              <w:rPr>
                <w:sz w:val="20"/>
                <w:szCs w:val="20"/>
              </w:rPr>
              <w:t xml:space="preserve"> </w:t>
            </w: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adjacency</w:t>
            </w:r>
            <w:bookmarkEnd w:id="9"/>
          </w:p>
        </w:tc>
        <w:tc>
          <w:tcPr>
            <w:tcW w:w="1371" w:type="dxa"/>
          </w:tcPr>
          <w:p w14:paraId="7D9853B7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0.9521</w:t>
            </w:r>
          </w:p>
        </w:tc>
        <w:tc>
          <w:tcPr>
            <w:tcW w:w="1067" w:type="dxa"/>
          </w:tcPr>
          <w:p w14:paraId="57D08538" w14:textId="77777777" w:rsidR="00CB3A16" w:rsidRPr="00CB3A16" w:rsidRDefault="00CB3A16" w:rsidP="00CF574D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0.9312</w:t>
            </w:r>
          </w:p>
        </w:tc>
        <w:tc>
          <w:tcPr>
            <w:tcW w:w="1067" w:type="dxa"/>
          </w:tcPr>
          <w:p w14:paraId="7593AB5A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0.8908</w:t>
            </w:r>
          </w:p>
        </w:tc>
        <w:tc>
          <w:tcPr>
            <w:tcW w:w="1067" w:type="dxa"/>
          </w:tcPr>
          <w:p w14:paraId="3D219F1F" w14:textId="77777777" w:rsidR="00CB3A16" w:rsidRPr="00CB3A16" w:rsidRDefault="00CB3A16" w:rsidP="00CF574D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0.8777</w:t>
            </w:r>
          </w:p>
        </w:tc>
        <w:tc>
          <w:tcPr>
            <w:tcW w:w="1067" w:type="dxa"/>
          </w:tcPr>
          <w:p w14:paraId="4DE232D1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0.9082</w:t>
            </w:r>
          </w:p>
        </w:tc>
        <w:tc>
          <w:tcPr>
            <w:tcW w:w="1068" w:type="dxa"/>
          </w:tcPr>
          <w:p w14:paraId="79C44B7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0.8927</w:t>
            </w:r>
          </w:p>
        </w:tc>
      </w:tr>
      <w:tr w:rsidR="00CB3A16" w:rsidRPr="00CB3A16" w14:paraId="71D8A3B5" w14:textId="77777777" w:rsidTr="00CF574D">
        <w:trPr>
          <w:trHeight w:val="185"/>
        </w:trPr>
        <w:tc>
          <w:tcPr>
            <w:tcW w:w="1940" w:type="dxa"/>
          </w:tcPr>
          <w:p w14:paraId="31DAECD2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Disease + mRNA</w:t>
            </w:r>
          </w:p>
        </w:tc>
        <w:tc>
          <w:tcPr>
            <w:tcW w:w="1371" w:type="dxa"/>
          </w:tcPr>
          <w:p w14:paraId="36BBFC99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0.9593</w:t>
            </w:r>
          </w:p>
        </w:tc>
        <w:tc>
          <w:tcPr>
            <w:tcW w:w="1067" w:type="dxa"/>
          </w:tcPr>
          <w:p w14:paraId="64D637E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0.9582</w:t>
            </w:r>
          </w:p>
        </w:tc>
        <w:tc>
          <w:tcPr>
            <w:tcW w:w="1067" w:type="dxa"/>
          </w:tcPr>
          <w:p w14:paraId="092C375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0.9062</w:t>
            </w:r>
          </w:p>
        </w:tc>
        <w:tc>
          <w:tcPr>
            <w:tcW w:w="1067" w:type="dxa"/>
          </w:tcPr>
          <w:p w14:paraId="0054FACD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0.9034</w:t>
            </w:r>
          </w:p>
        </w:tc>
        <w:tc>
          <w:tcPr>
            <w:tcW w:w="1067" w:type="dxa"/>
          </w:tcPr>
          <w:p w14:paraId="5726424B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0.9134</w:t>
            </w:r>
          </w:p>
        </w:tc>
        <w:tc>
          <w:tcPr>
            <w:tcW w:w="1068" w:type="dxa"/>
          </w:tcPr>
          <w:p w14:paraId="71CA1D72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B3A16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  <w:u w:val="single"/>
              </w:rPr>
              <w:t>0.9074</w:t>
            </w:r>
          </w:p>
        </w:tc>
      </w:tr>
    </w:tbl>
    <w:p w14:paraId="28F22895" w14:textId="77777777" w:rsidR="00CB3A16" w:rsidRDefault="00CB3A16" w:rsidP="00872D7B">
      <w:pPr>
        <w:rPr>
          <w:rFonts w:hint="eastAsia"/>
        </w:rPr>
      </w:pPr>
    </w:p>
    <w:p w14:paraId="739330CF" w14:textId="2AE62205" w:rsidR="00CB3A16" w:rsidRPr="00CB3A16" w:rsidRDefault="00DB768A" w:rsidP="00CB3A16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2</w:t>
      </w:r>
      <w:r w:rsidR="00CB3A16" w:rsidRP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.</w:t>
      </w:r>
      <w:r w:rsidR="00CB3A16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3</w:t>
      </w:r>
      <w:r w:rsidR="00CB3A16" w:rsidRP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 xml:space="preserve"> </w:t>
      </w:r>
      <w:r w:rsidR="00CB3A16" w:rsidRPr="00CB3A16">
        <w:rPr>
          <w:rFonts w:ascii="Times New Roman" w:hAnsi="Times New Roman" w:cs="Times New Roman"/>
          <w:b/>
          <w:bCs/>
          <w:color w:val="auto"/>
          <w:sz w:val="24"/>
          <w:szCs w:val="24"/>
        </w:rPr>
        <w:t>Ablation Experiments on transformer block structure</w:t>
      </w:r>
    </w:p>
    <w:p w14:paraId="1294C0D7" w14:textId="633872C7" w:rsidR="00AF65BD" w:rsidRPr="00AF65BD" w:rsidRDefault="00AF65BD" w:rsidP="00AF65BD">
      <w:pPr>
        <w:spacing w:line="360" w:lineRule="auto"/>
        <w:ind w:firstLineChars="200" w:firstLine="412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AF65BD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>Table S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5 and Table S6</w:t>
      </w:r>
      <w:r w:rsidRPr="00AF65BD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summarizes the complete results of the Transformer architecture ablation experiments described in Section 3.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3.3</w:t>
      </w:r>
      <w:r w:rsidRPr="00AF65BD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>.</w:t>
      </w:r>
    </w:p>
    <w:p w14:paraId="21D9ED09" w14:textId="1472C8F9" w:rsidR="00CB3A16" w:rsidRPr="00CB3A16" w:rsidRDefault="00CB3A16" w:rsidP="00CB3A16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CB3A16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Table S</w:t>
      </w:r>
      <w:r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5</w:t>
      </w:r>
      <w:r w:rsidRPr="00CB3A16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. </w:t>
      </w:r>
      <w:r w:rsidRPr="00CB3A16">
        <w:rPr>
          <w:rFonts w:ascii="Times New Roman" w:hAnsi="Times New Roman" w:cs="Times New Roman"/>
          <w:kern w:val="0"/>
          <w:sz w:val="20"/>
          <w:szCs w:val="20"/>
          <w:lang w:eastAsia="en-US"/>
          <w14:ligatures w14:val="none"/>
        </w:rPr>
        <w:t xml:space="preserve">The ablation study results of </w:t>
      </w:r>
      <w:r w:rsidRPr="00D16A97">
        <w:rPr>
          <w:rFonts w:ascii="Times New Roman" w:hAnsi="Times New Roman" w:cs="Times New Roman" w:hint="eastAsia"/>
          <w:kern w:val="0"/>
          <w:sz w:val="18"/>
          <w:szCs w:val="18"/>
          <w14:ligatures w14:val="none"/>
        </w:rPr>
        <w:t>t</w:t>
      </w:r>
      <w:r w:rsidRPr="00D16A97">
        <w:rPr>
          <w:rFonts w:ascii="Times New Roman" w:hAnsi="Times New Roman" w:cs="Times New Roman"/>
          <w:kern w:val="0"/>
          <w:sz w:val="18"/>
          <w:szCs w:val="18"/>
          <w14:ligatures w14:val="none"/>
        </w:rPr>
        <w:t xml:space="preserve">ransformer </w:t>
      </w:r>
      <w:r w:rsidRPr="00D16A97">
        <w:rPr>
          <w:rFonts w:ascii="Times New Roman" w:hAnsi="Times New Roman" w:cs="Times New Roman" w:hint="eastAsia"/>
          <w:kern w:val="0"/>
          <w:sz w:val="18"/>
          <w:szCs w:val="18"/>
          <w14:ligatures w14:val="none"/>
        </w:rPr>
        <w:t>b</w:t>
      </w:r>
      <w:r w:rsidRPr="00D16A97">
        <w:rPr>
          <w:rFonts w:ascii="Times New Roman" w:hAnsi="Times New Roman" w:cs="Times New Roman"/>
          <w:kern w:val="0"/>
          <w:sz w:val="18"/>
          <w:szCs w:val="18"/>
          <w14:ligatures w14:val="none"/>
        </w:rPr>
        <w:t xml:space="preserve">lock </w:t>
      </w:r>
      <w:r w:rsidRPr="00D16A97">
        <w:rPr>
          <w:rFonts w:ascii="Times New Roman" w:hAnsi="Times New Roman" w:cs="Times New Roman" w:hint="eastAsia"/>
          <w:kern w:val="0"/>
          <w:sz w:val="18"/>
          <w:szCs w:val="18"/>
          <w14:ligatures w14:val="none"/>
        </w:rPr>
        <w:t>s</w:t>
      </w:r>
      <w:r w:rsidRPr="00D16A97">
        <w:rPr>
          <w:rFonts w:ascii="Times New Roman" w:hAnsi="Times New Roman" w:cs="Times New Roman"/>
          <w:kern w:val="0"/>
          <w:sz w:val="18"/>
          <w:szCs w:val="18"/>
          <w14:ligatures w14:val="none"/>
        </w:rPr>
        <w:t>truct</w:t>
      </w:r>
      <w:r w:rsidRPr="00D16A97">
        <w:rPr>
          <w:rFonts w:ascii="Times New Roman" w:hAnsi="Times New Roman" w:cs="Times New Roman" w:hint="eastAsia"/>
          <w:kern w:val="0"/>
          <w:sz w:val="18"/>
          <w:szCs w:val="18"/>
          <w14:ligatures w14:val="none"/>
        </w:rPr>
        <w:t>ure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(miRNA-drug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task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).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1099"/>
        <w:gridCol w:w="1099"/>
        <w:gridCol w:w="1099"/>
        <w:gridCol w:w="1099"/>
        <w:gridCol w:w="1099"/>
        <w:gridCol w:w="1100"/>
      </w:tblGrid>
      <w:tr w:rsidR="00CB3A16" w:rsidRPr="00CB3A16" w14:paraId="67FA6BC6" w14:textId="77777777" w:rsidTr="00CF574D">
        <w:trPr>
          <w:trHeight w:val="185"/>
        </w:trPr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</w:tcPr>
          <w:p w14:paraId="7F51E7F1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Ablation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43C0263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AUC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D3450EE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AUPR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2B118072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ACC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597961EA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PRE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20AE394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REC</w:t>
            </w: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</w:tcPr>
          <w:p w14:paraId="56D9435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F1</w:t>
            </w:r>
          </w:p>
        </w:tc>
      </w:tr>
      <w:tr w:rsidR="00CB3A16" w:rsidRPr="00CB3A16" w14:paraId="0CEB1892" w14:textId="77777777" w:rsidTr="00CF574D">
        <w:trPr>
          <w:trHeight w:val="185"/>
        </w:trPr>
        <w:tc>
          <w:tcPr>
            <w:tcW w:w="2052" w:type="dxa"/>
          </w:tcPr>
          <w:p w14:paraId="0D058A16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No-attention</w:t>
            </w:r>
          </w:p>
        </w:tc>
        <w:tc>
          <w:tcPr>
            <w:tcW w:w="1099" w:type="dxa"/>
          </w:tcPr>
          <w:p w14:paraId="288F2AD6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0.9644</w:t>
            </w:r>
          </w:p>
        </w:tc>
        <w:tc>
          <w:tcPr>
            <w:tcW w:w="1099" w:type="dxa"/>
          </w:tcPr>
          <w:p w14:paraId="176B1A1A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0.9513</w:t>
            </w:r>
          </w:p>
        </w:tc>
        <w:tc>
          <w:tcPr>
            <w:tcW w:w="1099" w:type="dxa"/>
          </w:tcPr>
          <w:p w14:paraId="02D5206E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0.9203</w:t>
            </w:r>
          </w:p>
        </w:tc>
        <w:tc>
          <w:tcPr>
            <w:tcW w:w="1099" w:type="dxa"/>
          </w:tcPr>
          <w:p w14:paraId="4549CC4A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0.9146</w:t>
            </w:r>
          </w:p>
        </w:tc>
        <w:tc>
          <w:tcPr>
            <w:tcW w:w="1099" w:type="dxa"/>
          </w:tcPr>
          <w:p w14:paraId="3B2F12CB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0.9288</w:t>
            </w:r>
          </w:p>
        </w:tc>
        <w:tc>
          <w:tcPr>
            <w:tcW w:w="1100" w:type="dxa"/>
          </w:tcPr>
          <w:p w14:paraId="17F0D369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0.9217</w:t>
            </w:r>
          </w:p>
        </w:tc>
      </w:tr>
      <w:tr w:rsidR="00CB3A16" w:rsidRPr="00CB3A16" w14:paraId="00B07D2B" w14:textId="77777777" w:rsidTr="00CF574D">
        <w:trPr>
          <w:trHeight w:val="185"/>
        </w:trPr>
        <w:tc>
          <w:tcPr>
            <w:tcW w:w="2052" w:type="dxa"/>
          </w:tcPr>
          <w:p w14:paraId="321A6012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No-Pre-LN</w:t>
            </w:r>
          </w:p>
        </w:tc>
        <w:tc>
          <w:tcPr>
            <w:tcW w:w="1099" w:type="dxa"/>
          </w:tcPr>
          <w:p w14:paraId="38E473D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0.9593</w:t>
            </w:r>
          </w:p>
        </w:tc>
        <w:tc>
          <w:tcPr>
            <w:tcW w:w="1099" w:type="dxa"/>
          </w:tcPr>
          <w:p w14:paraId="2F3E09FB" w14:textId="77777777" w:rsidR="00CB3A16" w:rsidRPr="00CB3A16" w:rsidRDefault="00CB3A16" w:rsidP="00CF574D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0.9490</w:t>
            </w:r>
          </w:p>
        </w:tc>
        <w:tc>
          <w:tcPr>
            <w:tcW w:w="1099" w:type="dxa"/>
          </w:tcPr>
          <w:p w14:paraId="7A119F19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0.9187</w:t>
            </w:r>
          </w:p>
        </w:tc>
        <w:tc>
          <w:tcPr>
            <w:tcW w:w="1099" w:type="dxa"/>
          </w:tcPr>
          <w:p w14:paraId="111175C6" w14:textId="77777777" w:rsidR="00CB3A16" w:rsidRPr="00CB3A16" w:rsidRDefault="00CB3A16" w:rsidP="00CF574D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0.8931</w:t>
            </w:r>
          </w:p>
        </w:tc>
        <w:tc>
          <w:tcPr>
            <w:tcW w:w="1099" w:type="dxa"/>
          </w:tcPr>
          <w:p w14:paraId="65DFF1C9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0.9537</w:t>
            </w:r>
          </w:p>
        </w:tc>
        <w:tc>
          <w:tcPr>
            <w:tcW w:w="1100" w:type="dxa"/>
          </w:tcPr>
          <w:p w14:paraId="5B4BA973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0.9224</w:t>
            </w:r>
          </w:p>
        </w:tc>
      </w:tr>
      <w:tr w:rsidR="00CB3A16" w:rsidRPr="00CB3A16" w14:paraId="29C26960" w14:textId="77777777" w:rsidTr="00CF574D">
        <w:trPr>
          <w:trHeight w:val="185"/>
        </w:trPr>
        <w:tc>
          <w:tcPr>
            <w:tcW w:w="2052" w:type="dxa"/>
          </w:tcPr>
          <w:p w14:paraId="0DBE8CAD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No-Residual</w:t>
            </w:r>
          </w:p>
        </w:tc>
        <w:tc>
          <w:tcPr>
            <w:tcW w:w="1099" w:type="dxa"/>
          </w:tcPr>
          <w:p w14:paraId="62278936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0.9518</w:t>
            </w:r>
          </w:p>
        </w:tc>
        <w:tc>
          <w:tcPr>
            <w:tcW w:w="1099" w:type="dxa"/>
          </w:tcPr>
          <w:p w14:paraId="21C7C315" w14:textId="77777777" w:rsidR="00CB3A16" w:rsidRPr="00CB3A16" w:rsidRDefault="00CB3A16" w:rsidP="00CF574D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0.9299</w:t>
            </w:r>
          </w:p>
        </w:tc>
        <w:tc>
          <w:tcPr>
            <w:tcW w:w="1099" w:type="dxa"/>
          </w:tcPr>
          <w:p w14:paraId="0793D25A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0.9172</w:t>
            </w:r>
          </w:p>
        </w:tc>
        <w:tc>
          <w:tcPr>
            <w:tcW w:w="1099" w:type="dxa"/>
          </w:tcPr>
          <w:p w14:paraId="4CF97261" w14:textId="77777777" w:rsidR="00CB3A16" w:rsidRPr="00CB3A16" w:rsidRDefault="00CB3A16" w:rsidP="00CF574D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0.9148</w:t>
            </w:r>
          </w:p>
        </w:tc>
        <w:tc>
          <w:tcPr>
            <w:tcW w:w="1099" w:type="dxa"/>
          </w:tcPr>
          <w:p w14:paraId="18A5C91C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0.9177</w:t>
            </w:r>
          </w:p>
        </w:tc>
        <w:tc>
          <w:tcPr>
            <w:tcW w:w="1100" w:type="dxa"/>
          </w:tcPr>
          <w:p w14:paraId="2B20F0CB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0.9136</w:t>
            </w:r>
          </w:p>
        </w:tc>
      </w:tr>
      <w:tr w:rsidR="00CB3A16" w:rsidRPr="00CB3A16" w14:paraId="4C8CF6B7" w14:textId="77777777" w:rsidTr="00CF574D">
        <w:trPr>
          <w:trHeight w:val="185"/>
        </w:trPr>
        <w:tc>
          <w:tcPr>
            <w:tcW w:w="2052" w:type="dxa"/>
          </w:tcPr>
          <w:p w14:paraId="2251423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No-FFN</w:t>
            </w:r>
          </w:p>
        </w:tc>
        <w:tc>
          <w:tcPr>
            <w:tcW w:w="1099" w:type="dxa"/>
          </w:tcPr>
          <w:p w14:paraId="22673179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0.9524</w:t>
            </w:r>
          </w:p>
        </w:tc>
        <w:tc>
          <w:tcPr>
            <w:tcW w:w="1099" w:type="dxa"/>
          </w:tcPr>
          <w:p w14:paraId="6BE1A67A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0.9368</w:t>
            </w:r>
          </w:p>
        </w:tc>
        <w:tc>
          <w:tcPr>
            <w:tcW w:w="1099" w:type="dxa"/>
          </w:tcPr>
          <w:p w14:paraId="4ABC8703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0.9062</w:t>
            </w:r>
          </w:p>
        </w:tc>
        <w:tc>
          <w:tcPr>
            <w:tcW w:w="1099" w:type="dxa"/>
          </w:tcPr>
          <w:p w14:paraId="3D945F1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0.8902</w:t>
            </w:r>
          </w:p>
        </w:tc>
        <w:tc>
          <w:tcPr>
            <w:tcW w:w="1099" w:type="dxa"/>
          </w:tcPr>
          <w:p w14:paraId="00120AB9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0.9288</w:t>
            </w:r>
          </w:p>
        </w:tc>
        <w:tc>
          <w:tcPr>
            <w:tcW w:w="1100" w:type="dxa"/>
          </w:tcPr>
          <w:p w14:paraId="4F32023E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0.9091</w:t>
            </w:r>
          </w:p>
        </w:tc>
      </w:tr>
      <w:tr w:rsidR="00CB3A16" w:rsidRPr="00CB3A16" w14:paraId="4AAAC149" w14:textId="77777777" w:rsidTr="00CF574D">
        <w:trPr>
          <w:trHeight w:val="185"/>
        </w:trPr>
        <w:tc>
          <w:tcPr>
            <w:tcW w:w="2052" w:type="dxa"/>
          </w:tcPr>
          <w:p w14:paraId="56E1AB10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No-relation-gate</w:t>
            </w:r>
          </w:p>
        </w:tc>
        <w:tc>
          <w:tcPr>
            <w:tcW w:w="1099" w:type="dxa"/>
          </w:tcPr>
          <w:p w14:paraId="2A6C63D3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0.9642</w:t>
            </w:r>
          </w:p>
        </w:tc>
        <w:tc>
          <w:tcPr>
            <w:tcW w:w="1099" w:type="dxa"/>
          </w:tcPr>
          <w:p w14:paraId="1B3E556B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0.9499</w:t>
            </w:r>
          </w:p>
        </w:tc>
        <w:tc>
          <w:tcPr>
            <w:tcW w:w="1099" w:type="dxa"/>
          </w:tcPr>
          <w:p w14:paraId="415FB373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0.9187</w:t>
            </w:r>
          </w:p>
        </w:tc>
        <w:tc>
          <w:tcPr>
            <w:tcW w:w="1099" w:type="dxa"/>
          </w:tcPr>
          <w:p w14:paraId="0F742ADB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0.9021</w:t>
            </w:r>
          </w:p>
        </w:tc>
        <w:tc>
          <w:tcPr>
            <w:tcW w:w="1099" w:type="dxa"/>
          </w:tcPr>
          <w:p w14:paraId="769CD27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0.9412</w:t>
            </w:r>
          </w:p>
        </w:tc>
        <w:tc>
          <w:tcPr>
            <w:tcW w:w="1100" w:type="dxa"/>
          </w:tcPr>
          <w:p w14:paraId="79444227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0.9212</w:t>
            </w:r>
          </w:p>
        </w:tc>
      </w:tr>
      <w:tr w:rsidR="00CB3A16" w:rsidRPr="00CB3A16" w14:paraId="41533D30" w14:textId="77777777" w:rsidTr="00CF574D">
        <w:trPr>
          <w:trHeight w:val="185"/>
        </w:trPr>
        <w:tc>
          <w:tcPr>
            <w:tcW w:w="2052" w:type="dxa"/>
          </w:tcPr>
          <w:p w14:paraId="13C5F5BF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Full model</w:t>
            </w:r>
          </w:p>
        </w:tc>
        <w:tc>
          <w:tcPr>
            <w:tcW w:w="1099" w:type="dxa"/>
          </w:tcPr>
          <w:p w14:paraId="2C716D44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0.9691</w:t>
            </w:r>
          </w:p>
        </w:tc>
        <w:tc>
          <w:tcPr>
            <w:tcW w:w="1099" w:type="dxa"/>
          </w:tcPr>
          <w:p w14:paraId="16798B1E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0.9570</w:t>
            </w:r>
          </w:p>
        </w:tc>
        <w:tc>
          <w:tcPr>
            <w:tcW w:w="1099" w:type="dxa"/>
          </w:tcPr>
          <w:p w14:paraId="4FDAC754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0.9313</w:t>
            </w:r>
          </w:p>
        </w:tc>
        <w:tc>
          <w:tcPr>
            <w:tcW w:w="1099" w:type="dxa"/>
          </w:tcPr>
          <w:p w14:paraId="171DBBA8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0.9164</w:t>
            </w:r>
          </w:p>
        </w:tc>
        <w:tc>
          <w:tcPr>
            <w:tcW w:w="1099" w:type="dxa"/>
          </w:tcPr>
          <w:p w14:paraId="6AB4E336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0.9505</w:t>
            </w:r>
          </w:p>
        </w:tc>
        <w:tc>
          <w:tcPr>
            <w:tcW w:w="1100" w:type="dxa"/>
          </w:tcPr>
          <w:p w14:paraId="387D7DE3" w14:textId="77777777" w:rsidR="00CB3A16" w:rsidRPr="00CB3A16" w:rsidRDefault="00CB3A16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0.9331</w:t>
            </w:r>
          </w:p>
        </w:tc>
      </w:tr>
    </w:tbl>
    <w:p w14:paraId="43B36E39" w14:textId="77777777" w:rsidR="00CB3A16" w:rsidRDefault="00CB3A16" w:rsidP="00AE7858">
      <w:pPr>
        <w:rPr>
          <w:rFonts w:hint="eastAsia"/>
        </w:rPr>
      </w:pPr>
    </w:p>
    <w:p w14:paraId="73E4A685" w14:textId="77777777" w:rsidR="00872D7B" w:rsidRPr="00CB3A16" w:rsidRDefault="00872D7B" w:rsidP="00872D7B">
      <w:pPr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CB3A16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lastRenderedPageBreak/>
        <w:t>Table S</w:t>
      </w:r>
      <w:r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6</w:t>
      </w:r>
      <w:r w:rsidRPr="00CB3A16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. </w:t>
      </w:r>
      <w:r w:rsidRPr="00CB3A16">
        <w:rPr>
          <w:rFonts w:ascii="Times New Roman" w:hAnsi="Times New Roman" w:cs="Times New Roman"/>
          <w:kern w:val="0"/>
          <w:sz w:val="20"/>
          <w:szCs w:val="20"/>
          <w:lang w:eastAsia="en-US"/>
          <w14:ligatures w14:val="none"/>
        </w:rPr>
        <w:t xml:space="preserve">The ablation study results of </w:t>
      </w:r>
      <w:r w:rsidRPr="00D16A97">
        <w:rPr>
          <w:rFonts w:ascii="Times New Roman" w:hAnsi="Times New Roman" w:cs="Times New Roman" w:hint="eastAsia"/>
          <w:kern w:val="0"/>
          <w:sz w:val="18"/>
          <w:szCs w:val="18"/>
          <w14:ligatures w14:val="none"/>
        </w:rPr>
        <w:t>t</w:t>
      </w:r>
      <w:r w:rsidRPr="00D16A97">
        <w:rPr>
          <w:rFonts w:ascii="Times New Roman" w:hAnsi="Times New Roman" w:cs="Times New Roman"/>
          <w:kern w:val="0"/>
          <w:sz w:val="18"/>
          <w:szCs w:val="18"/>
          <w14:ligatures w14:val="none"/>
        </w:rPr>
        <w:t xml:space="preserve">ransformer </w:t>
      </w:r>
      <w:r w:rsidRPr="00D16A97">
        <w:rPr>
          <w:rFonts w:ascii="Times New Roman" w:hAnsi="Times New Roman" w:cs="Times New Roman" w:hint="eastAsia"/>
          <w:kern w:val="0"/>
          <w:sz w:val="18"/>
          <w:szCs w:val="18"/>
          <w14:ligatures w14:val="none"/>
        </w:rPr>
        <w:t>b</w:t>
      </w:r>
      <w:r w:rsidRPr="00D16A97">
        <w:rPr>
          <w:rFonts w:ascii="Times New Roman" w:hAnsi="Times New Roman" w:cs="Times New Roman"/>
          <w:kern w:val="0"/>
          <w:sz w:val="18"/>
          <w:szCs w:val="18"/>
          <w14:ligatures w14:val="none"/>
        </w:rPr>
        <w:t xml:space="preserve">lock </w:t>
      </w:r>
      <w:r w:rsidRPr="00D16A97">
        <w:rPr>
          <w:rFonts w:ascii="Times New Roman" w:hAnsi="Times New Roman" w:cs="Times New Roman" w:hint="eastAsia"/>
          <w:kern w:val="0"/>
          <w:sz w:val="18"/>
          <w:szCs w:val="18"/>
          <w14:ligatures w14:val="none"/>
        </w:rPr>
        <w:t>s</w:t>
      </w:r>
      <w:r w:rsidRPr="00D16A97">
        <w:rPr>
          <w:rFonts w:ascii="Times New Roman" w:hAnsi="Times New Roman" w:cs="Times New Roman"/>
          <w:kern w:val="0"/>
          <w:sz w:val="18"/>
          <w:szCs w:val="18"/>
          <w14:ligatures w14:val="none"/>
        </w:rPr>
        <w:t>truct</w:t>
      </w:r>
      <w:r w:rsidRPr="00D16A97">
        <w:rPr>
          <w:rFonts w:ascii="Times New Roman" w:hAnsi="Times New Roman" w:cs="Times New Roman" w:hint="eastAsia"/>
          <w:kern w:val="0"/>
          <w:sz w:val="18"/>
          <w:szCs w:val="18"/>
          <w14:ligatures w14:val="none"/>
        </w:rPr>
        <w:t>ure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(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lnc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RNA-drug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task</w:t>
      </w:r>
      <w:r w:rsidRP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).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1099"/>
        <w:gridCol w:w="1099"/>
        <w:gridCol w:w="1099"/>
        <w:gridCol w:w="1099"/>
        <w:gridCol w:w="1099"/>
        <w:gridCol w:w="1100"/>
      </w:tblGrid>
      <w:tr w:rsidR="00872D7B" w:rsidRPr="00CB3A16" w14:paraId="22F40E67" w14:textId="77777777" w:rsidTr="00CF574D">
        <w:trPr>
          <w:trHeight w:val="185"/>
        </w:trPr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</w:tcPr>
          <w:p w14:paraId="25D5213F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Ablation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7C693B22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AUC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6C0E91F7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AUPR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602B26F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ACC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30840FFC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PRE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55661136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REC</w:t>
            </w: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</w:tcPr>
          <w:p w14:paraId="47AF1637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F1</w:t>
            </w:r>
          </w:p>
        </w:tc>
      </w:tr>
      <w:tr w:rsidR="00872D7B" w:rsidRPr="00CB3A16" w14:paraId="740ACF95" w14:textId="77777777" w:rsidTr="00CF574D">
        <w:trPr>
          <w:trHeight w:val="185"/>
        </w:trPr>
        <w:tc>
          <w:tcPr>
            <w:tcW w:w="2052" w:type="dxa"/>
          </w:tcPr>
          <w:p w14:paraId="07D957C5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No-attention</w:t>
            </w:r>
          </w:p>
        </w:tc>
        <w:tc>
          <w:tcPr>
            <w:tcW w:w="1099" w:type="dxa"/>
          </w:tcPr>
          <w:p w14:paraId="3808C595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0.9487</w:t>
            </w:r>
          </w:p>
        </w:tc>
        <w:tc>
          <w:tcPr>
            <w:tcW w:w="1099" w:type="dxa"/>
          </w:tcPr>
          <w:p w14:paraId="4390B4A1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0.9428</w:t>
            </w:r>
          </w:p>
        </w:tc>
        <w:tc>
          <w:tcPr>
            <w:tcW w:w="1099" w:type="dxa"/>
          </w:tcPr>
          <w:p w14:paraId="216E539D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0.8906</w:t>
            </w:r>
          </w:p>
        </w:tc>
        <w:tc>
          <w:tcPr>
            <w:tcW w:w="1099" w:type="dxa"/>
          </w:tcPr>
          <w:p w14:paraId="208A80AF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0.8995</w:t>
            </w:r>
          </w:p>
        </w:tc>
        <w:tc>
          <w:tcPr>
            <w:tcW w:w="1099" w:type="dxa"/>
          </w:tcPr>
          <w:p w14:paraId="7C777A75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0.8808</w:t>
            </w:r>
          </w:p>
        </w:tc>
        <w:tc>
          <w:tcPr>
            <w:tcW w:w="1100" w:type="dxa"/>
          </w:tcPr>
          <w:p w14:paraId="0EA1E640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0.8901</w:t>
            </w:r>
          </w:p>
        </w:tc>
      </w:tr>
      <w:tr w:rsidR="00872D7B" w:rsidRPr="00CB3A16" w14:paraId="521E7E37" w14:textId="77777777" w:rsidTr="00CF574D">
        <w:trPr>
          <w:trHeight w:val="185"/>
        </w:trPr>
        <w:tc>
          <w:tcPr>
            <w:tcW w:w="2052" w:type="dxa"/>
          </w:tcPr>
          <w:p w14:paraId="5DCA7905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No-Pre-LN</w:t>
            </w:r>
          </w:p>
        </w:tc>
        <w:tc>
          <w:tcPr>
            <w:tcW w:w="1099" w:type="dxa"/>
          </w:tcPr>
          <w:p w14:paraId="3B919241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0.9522</w:t>
            </w:r>
          </w:p>
        </w:tc>
        <w:tc>
          <w:tcPr>
            <w:tcW w:w="1099" w:type="dxa"/>
          </w:tcPr>
          <w:p w14:paraId="5AA48E7F" w14:textId="77777777" w:rsidR="00872D7B" w:rsidRPr="00CB3A16" w:rsidRDefault="00872D7B" w:rsidP="00CF574D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0.9507</w:t>
            </w:r>
          </w:p>
        </w:tc>
        <w:tc>
          <w:tcPr>
            <w:tcW w:w="1099" w:type="dxa"/>
          </w:tcPr>
          <w:p w14:paraId="75FB7187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0.8841</w:t>
            </w:r>
          </w:p>
        </w:tc>
        <w:tc>
          <w:tcPr>
            <w:tcW w:w="1099" w:type="dxa"/>
          </w:tcPr>
          <w:p w14:paraId="4A3F4E9D" w14:textId="77777777" w:rsidR="00872D7B" w:rsidRPr="00CB3A16" w:rsidRDefault="00872D7B" w:rsidP="00CF574D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0.8728</w:t>
            </w:r>
          </w:p>
        </w:tc>
        <w:tc>
          <w:tcPr>
            <w:tcW w:w="1099" w:type="dxa"/>
          </w:tcPr>
          <w:p w14:paraId="79B7BF90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0.8979</w:t>
            </w:r>
          </w:p>
        </w:tc>
        <w:tc>
          <w:tcPr>
            <w:tcW w:w="1100" w:type="dxa"/>
          </w:tcPr>
          <w:p w14:paraId="193CF20C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0.8852</w:t>
            </w:r>
          </w:p>
        </w:tc>
      </w:tr>
      <w:tr w:rsidR="00872D7B" w:rsidRPr="00CB3A16" w14:paraId="1CF84FEE" w14:textId="77777777" w:rsidTr="00CF574D">
        <w:trPr>
          <w:trHeight w:val="185"/>
        </w:trPr>
        <w:tc>
          <w:tcPr>
            <w:tcW w:w="2052" w:type="dxa"/>
          </w:tcPr>
          <w:p w14:paraId="76DCE53C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No-Residual</w:t>
            </w:r>
          </w:p>
        </w:tc>
        <w:tc>
          <w:tcPr>
            <w:tcW w:w="1099" w:type="dxa"/>
          </w:tcPr>
          <w:p w14:paraId="13532629" w14:textId="77777777" w:rsidR="00872D7B" w:rsidRPr="00CB3A16" w:rsidRDefault="00872D7B" w:rsidP="00CF574D">
            <w:pPr>
              <w:tabs>
                <w:tab w:val="left" w:pos="493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0.9392</w:t>
            </w:r>
          </w:p>
        </w:tc>
        <w:tc>
          <w:tcPr>
            <w:tcW w:w="1099" w:type="dxa"/>
          </w:tcPr>
          <w:p w14:paraId="77EBB401" w14:textId="77777777" w:rsidR="00872D7B" w:rsidRPr="00CB3A16" w:rsidRDefault="00872D7B" w:rsidP="00CF574D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0.9398</w:t>
            </w:r>
          </w:p>
        </w:tc>
        <w:tc>
          <w:tcPr>
            <w:tcW w:w="1099" w:type="dxa"/>
          </w:tcPr>
          <w:p w14:paraId="286584A6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0.8776</w:t>
            </w:r>
          </w:p>
        </w:tc>
        <w:tc>
          <w:tcPr>
            <w:tcW w:w="1099" w:type="dxa"/>
          </w:tcPr>
          <w:p w14:paraId="599E9890" w14:textId="77777777" w:rsidR="00872D7B" w:rsidRPr="00CB3A16" w:rsidRDefault="00872D7B" w:rsidP="00CF574D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0.8731</w:t>
            </w:r>
          </w:p>
        </w:tc>
        <w:tc>
          <w:tcPr>
            <w:tcW w:w="1099" w:type="dxa"/>
          </w:tcPr>
          <w:p w14:paraId="344FB85C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0.8822</w:t>
            </w:r>
          </w:p>
        </w:tc>
        <w:tc>
          <w:tcPr>
            <w:tcW w:w="1100" w:type="dxa"/>
          </w:tcPr>
          <w:p w14:paraId="71607869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0.8776</w:t>
            </w:r>
          </w:p>
        </w:tc>
      </w:tr>
      <w:tr w:rsidR="00872D7B" w:rsidRPr="00CB3A16" w14:paraId="3AB77823" w14:textId="77777777" w:rsidTr="00CF574D">
        <w:trPr>
          <w:trHeight w:val="185"/>
        </w:trPr>
        <w:tc>
          <w:tcPr>
            <w:tcW w:w="2052" w:type="dxa"/>
          </w:tcPr>
          <w:p w14:paraId="7D1F13A1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No-FFN</w:t>
            </w:r>
          </w:p>
        </w:tc>
        <w:tc>
          <w:tcPr>
            <w:tcW w:w="1099" w:type="dxa"/>
          </w:tcPr>
          <w:p w14:paraId="2C411435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0.9464</w:t>
            </w:r>
          </w:p>
        </w:tc>
        <w:tc>
          <w:tcPr>
            <w:tcW w:w="1099" w:type="dxa"/>
          </w:tcPr>
          <w:p w14:paraId="57B0ED86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0.9434</w:t>
            </w:r>
          </w:p>
        </w:tc>
        <w:tc>
          <w:tcPr>
            <w:tcW w:w="1099" w:type="dxa"/>
          </w:tcPr>
          <w:p w14:paraId="39951754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0.8815</w:t>
            </w:r>
          </w:p>
        </w:tc>
        <w:tc>
          <w:tcPr>
            <w:tcW w:w="1099" w:type="dxa"/>
          </w:tcPr>
          <w:p w14:paraId="27ACCFB4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0.8811</w:t>
            </w:r>
          </w:p>
        </w:tc>
        <w:tc>
          <w:tcPr>
            <w:tcW w:w="1099" w:type="dxa"/>
          </w:tcPr>
          <w:p w14:paraId="2BA8EC3B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0.8834</w:t>
            </w:r>
          </w:p>
        </w:tc>
        <w:tc>
          <w:tcPr>
            <w:tcW w:w="1100" w:type="dxa"/>
          </w:tcPr>
          <w:p w14:paraId="0A7B63FC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0.8823</w:t>
            </w:r>
          </w:p>
        </w:tc>
      </w:tr>
      <w:tr w:rsidR="00872D7B" w:rsidRPr="00CB3A16" w14:paraId="79E7D54F" w14:textId="77777777" w:rsidTr="00CF574D">
        <w:trPr>
          <w:trHeight w:val="185"/>
        </w:trPr>
        <w:tc>
          <w:tcPr>
            <w:tcW w:w="2052" w:type="dxa"/>
          </w:tcPr>
          <w:p w14:paraId="2B88BC65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No-relation-gate</w:t>
            </w:r>
          </w:p>
        </w:tc>
        <w:tc>
          <w:tcPr>
            <w:tcW w:w="1099" w:type="dxa"/>
          </w:tcPr>
          <w:p w14:paraId="37B034D3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0.9494</w:t>
            </w:r>
          </w:p>
        </w:tc>
        <w:tc>
          <w:tcPr>
            <w:tcW w:w="1099" w:type="dxa"/>
          </w:tcPr>
          <w:p w14:paraId="7DE75D16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0.9472</w:t>
            </w:r>
          </w:p>
        </w:tc>
        <w:tc>
          <w:tcPr>
            <w:tcW w:w="1099" w:type="dxa"/>
          </w:tcPr>
          <w:p w14:paraId="2FEB1E69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0.8893</w:t>
            </w:r>
          </w:p>
        </w:tc>
        <w:tc>
          <w:tcPr>
            <w:tcW w:w="1099" w:type="dxa"/>
          </w:tcPr>
          <w:p w14:paraId="69FA8114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0.8992</w:t>
            </w:r>
          </w:p>
        </w:tc>
        <w:tc>
          <w:tcPr>
            <w:tcW w:w="1099" w:type="dxa"/>
          </w:tcPr>
          <w:p w14:paraId="4A36BB6D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0.8782</w:t>
            </w:r>
          </w:p>
        </w:tc>
        <w:tc>
          <w:tcPr>
            <w:tcW w:w="1100" w:type="dxa"/>
          </w:tcPr>
          <w:p w14:paraId="30C1124D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0.8886</w:t>
            </w:r>
          </w:p>
        </w:tc>
      </w:tr>
      <w:tr w:rsidR="00872D7B" w:rsidRPr="00CB3A16" w14:paraId="06965CB5" w14:textId="77777777" w:rsidTr="00CF574D">
        <w:trPr>
          <w:trHeight w:val="185"/>
        </w:trPr>
        <w:tc>
          <w:tcPr>
            <w:tcW w:w="2052" w:type="dxa"/>
          </w:tcPr>
          <w:p w14:paraId="4DEF2086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sz w:val="20"/>
                <w:szCs w:val="20"/>
              </w:rPr>
              <w:t>Full model</w:t>
            </w:r>
          </w:p>
        </w:tc>
        <w:tc>
          <w:tcPr>
            <w:tcW w:w="1099" w:type="dxa"/>
          </w:tcPr>
          <w:p w14:paraId="69BF9303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0.9593</w:t>
            </w:r>
          </w:p>
        </w:tc>
        <w:tc>
          <w:tcPr>
            <w:tcW w:w="1099" w:type="dxa"/>
          </w:tcPr>
          <w:p w14:paraId="7577CE3A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0.9582</w:t>
            </w:r>
          </w:p>
        </w:tc>
        <w:tc>
          <w:tcPr>
            <w:tcW w:w="1099" w:type="dxa"/>
          </w:tcPr>
          <w:p w14:paraId="102F75BE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0.9062</w:t>
            </w:r>
          </w:p>
        </w:tc>
        <w:tc>
          <w:tcPr>
            <w:tcW w:w="1099" w:type="dxa"/>
          </w:tcPr>
          <w:p w14:paraId="07C4B871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0.9034</w:t>
            </w:r>
          </w:p>
        </w:tc>
        <w:tc>
          <w:tcPr>
            <w:tcW w:w="1099" w:type="dxa"/>
          </w:tcPr>
          <w:p w14:paraId="20E4864B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0.9134</w:t>
            </w:r>
          </w:p>
        </w:tc>
        <w:tc>
          <w:tcPr>
            <w:tcW w:w="1100" w:type="dxa"/>
          </w:tcPr>
          <w:p w14:paraId="7A00AA68" w14:textId="77777777" w:rsidR="00872D7B" w:rsidRPr="00CB3A16" w:rsidRDefault="00872D7B" w:rsidP="00CF574D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B3A16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  <w:t>0.9074</w:t>
            </w:r>
          </w:p>
        </w:tc>
      </w:tr>
    </w:tbl>
    <w:p w14:paraId="6FFA23B6" w14:textId="647269EA" w:rsidR="00773696" w:rsidRPr="00773696" w:rsidRDefault="00DB768A" w:rsidP="00773696">
      <w:pPr>
        <w:keepNext/>
        <w:keepLines/>
        <w:spacing w:beforeLines="50" w:before="156" w:afterLines="50" w:after="156" w:line="300" w:lineRule="auto"/>
        <w:outlineLvl w:val="0"/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</w:pPr>
      <w:r>
        <w:rPr>
          <w:rFonts w:ascii="Times New Roman" w:hAnsi="Times New Roman" w:hint="eastAsia"/>
          <w:b/>
          <w:bCs/>
          <w:kern w:val="44"/>
          <w:sz w:val="28"/>
          <w:szCs w:val="44"/>
          <w14:ligatures w14:val="none"/>
        </w:rPr>
        <w:t>3</w:t>
      </w:r>
      <w:r w:rsidR="00773696" w:rsidRPr="00773696"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  <w:t>. Analysis of hyper-parameters</w:t>
      </w:r>
    </w:p>
    <w:bookmarkEnd w:id="0"/>
    <w:p w14:paraId="63CBDAD3" w14:textId="450C851B" w:rsidR="00773696" w:rsidRPr="00F832FE" w:rsidRDefault="00DB768A" w:rsidP="00F832FE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3</w:t>
      </w:r>
      <w:r w:rsidR="00773696" w:rsidRP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 xml:space="preserve">.1 </w:t>
      </w:r>
      <w:r w:rsidR="00773696" w:rsidRPr="00F832FE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Analysis of the number of training epoch</w:t>
      </w:r>
    </w:p>
    <w:p w14:paraId="298CD557" w14:textId="53D89BBB" w:rsidR="004D2770" w:rsidRPr="00872D7B" w:rsidRDefault="00773696" w:rsidP="00872D7B">
      <w:pPr>
        <w:spacing w:line="360" w:lineRule="auto"/>
        <w:ind w:firstLineChars="200" w:firstLine="412"/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</w:pPr>
      <w:r w:rsidRPr="008F319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The number of training epoch was selected from the set [100,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20</w:t>
      </w:r>
      <w:r w:rsidRPr="008F319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0,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2</w:t>
      </w:r>
      <w:r w:rsidRPr="008F319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50,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3</w:t>
      </w:r>
      <w:r w:rsidRPr="008F319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00,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3</w:t>
      </w:r>
      <w:r w:rsidRPr="008F319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50,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4</w:t>
      </w:r>
      <w:r w:rsidRPr="008F319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00,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4</w:t>
      </w:r>
      <w:r w:rsidRPr="008F319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50,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5</w:t>
      </w:r>
      <w:r w:rsidRPr="008F319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00]</w:t>
      </w:r>
      <w:r w:rsidRPr="008F319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. After experimental validation, </w:t>
      </w:r>
      <w:bookmarkStart w:id="10" w:name="OLE_LINK25"/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400</w:t>
      </w:r>
      <w:r w:rsidRPr="008F319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epochs were chosen for the 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miRNA-drug association prediction</w:t>
      </w:r>
      <w:r w:rsidRPr="008F319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model</w:t>
      </w:r>
      <w:bookmarkEnd w:id="10"/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, 120</w:t>
      </w:r>
      <w:r w:rsidRPr="008F319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epochs were chosen for the 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lncRNA-drug association prediction</w:t>
      </w:r>
      <w:r w:rsidRPr="008F319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model.</w:t>
      </w:r>
      <w:bookmarkStart w:id="11" w:name="OLE_LINK28"/>
    </w:p>
    <w:p w14:paraId="28CB7CD3" w14:textId="0F313CF9" w:rsidR="00264200" w:rsidRPr="00AE7858" w:rsidRDefault="00773696" w:rsidP="008A1485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1"/>
          <w14:ligatures w14:val="none"/>
        </w:rPr>
      </w:pP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1"/>
          <w14:ligatures w14:val="none"/>
        </w:rPr>
        <w:t xml:space="preserve">Table </w:t>
      </w:r>
      <w:r w:rsidR="008A1485"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1"/>
          <w14:ligatures w14:val="none"/>
        </w:rPr>
        <w:t>S</w:t>
      </w:r>
      <w:r w:rsidR="00AF65BD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1"/>
          <w14:ligatures w14:val="none"/>
        </w:rPr>
        <w:t>7</w:t>
      </w: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1"/>
          <w14:ligatures w14:val="none"/>
        </w:rPr>
        <w:t xml:space="preserve">. </w:t>
      </w:r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1"/>
          <w14:ligatures w14:val="none"/>
        </w:rPr>
        <w:t>Analysis of the number of training epoch</w:t>
      </w:r>
      <w:bookmarkStart w:id="12" w:name="OLE_LINK5"/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1"/>
          <w14:ligatures w14:val="none"/>
        </w:rPr>
        <w:t xml:space="preserve"> (</w:t>
      </w:r>
      <w:bookmarkStart w:id="13" w:name="OLE_LINK24"/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1"/>
          <w14:ligatures w14:val="none"/>
        </w:rPr>
        <w:t xml:space="preserve">miRNA-drug </w:t>
      </w:r>
      <w:bookmarkEnd w:id="13"/>
      <w:r w:rsid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1"/>
          <w14:ligatures w14:val="none"/>
        </w:rPr>
        <w:t>t</w:t>
      </w:r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1"/>
          <w14:ligatures w14:val="none"/>
        </w:rPr>
        <w:t>ask)</w:t>
      </w:r>
      <w:r w:rsidR="004D2770"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1"/>
          <w14:ligatures w14:val="none"/>
        </w:rPr>
        <w:t>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1099"/>
        <w:gridCol w:w="1099"/>
        <w:gridCol w:w="1099"/>
        <w:gridCol w:w="1099"/>
        <w:gridCol w:w="1099"/>
        <w:gridCol w:w="1100"/>
      </w:tblGrid>
      <w:tr w:rsidR="00264200" w:rsidRPr="00AE7858" w14:paraId="6F7B4FEB" w14:textId="77777777" w:rsidTr="00A4442F">
        <w:trPr>
          <w:trHeight w:val="185"/>
        </w:trPr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</w:tcPr>
          <w:bookmarkEnd w:id="11"/>
          <w:bookmarkEnd w:id="12"/>
          <w:p w14:paraId="4C6A7CCE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Epoch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2C42C60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AUC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18B3B032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AUPR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407B23BD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ACC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4F16DEA1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PRE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3B679F94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REC</w:t>
            </w: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</w:tcPr>
          <w:p w14:paraId="1161C97C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F1</w:t>
            </w:r>
          </w:p>
        </w:tc>
      </w:tr>
      <w:tr w:rsidR="00264200" w:rsidRPr="00AE7858" w14:paraId="34EE89A2" w14:textId="77777777" w:rsidTr="00A4442F">
        <w:trPr>
          <w:trHeight w:val="185"/>
        </w:trPr>
        <w:tc>
          <w:tcPr>
            <w:tcW w:w="2052" w:type="dxa"/>
          </w:tcPr>
          <w:p w14:paraId="68B5DB3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100</w:t>
            </w:r>
          </w:p>
        </w:tc>
        <w:tc>
          <w:tcPr>
            <w:tcW w:w="1099" w:type="dxa"/>
          </w:tcPr>
          <w:p w14:paraId="23A795BD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0.9623</w:t>
            </w:r>
          </w:p>
        </w:tc>
        <w:tc>
          <w:tcPr>
            <w:tcW w:w="1099" w:type="dxa"/>
          </w:tcPr>
          <w:p w14:paraId="6F283572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0.9452</w:t>
            </w:r>
          </w:p>
        </w:tc>
        <w:tc>
          <w:tcPr>
            <w:tcW w:w="1099" w:type="dxa"/>
          </w:tcPr>
          <w:p w14:paraId="749742AF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0.9250</w:t>
            </w:r>
          </w:p>
        </w:tc>
        <w:tc>
          <w:tcPr>
            <w:tcW w:w="1099" w:type="dxa"/>
          </w:tcPr>
          <w:p w14:paraId="69E61F8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0.9107</w:t>
            </w:r>
          </w:p>
        </w:tc>
        <w:tc>
          <w:tcPr>
            <w:tcW w:w="1099" w:type="dxa"/>
          </w:tcPr>
          <w:p w14:paraId="3C550DF5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0.9444</w:t>
            </w:r>
          </w:p>
        </w:tc>
        <w:tc>
          <w:tcPr>
            <w:tcW w:w="1100" w:type="dxa"/>
          </w:tcPr>
          <w:p w14:paraId="26055083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0.9273</w:t>
            </w:r>
          </w:p>
        </w:tc>
      </w:tr>
      <w:tr w:rsidR="00264200" w:rsidRPr="00AE7858" w14:paraId="35100456" w14:textId="77777777" w:rsidTr="00A4442F">
        <w:trPr>
          <w:trHeight w:val="185"/>
        </w:trPr>
        <w:tc>
          <w:tcPr>
            <w:tcW w:w="2052" w:type="dxa"/>
          </w:tcPr>
          <w:p w14:paraId="3E22CFBD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200</w:t>
            </w:r>
          </w:p>
        </w:tc>
        <w:tc>
          <w:tcPr>
            <w:tcW w:w="1099" w:type="dxa"/>
          </w:tcPr>
          <w:p w14:paraId="58884EDD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0.9543</w:t>
            </w:r>
          </w:p>
        </w:tc>
        <w:tc>
          <w:tcPr>
            <w:tcW w:w="1099" w:type="dxa"/>
          </w:tcPr>
          <w:p w14:paraId="00465FE3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0.9205</w:t>
            </w:r>
          </w:p>
        </w:tc>
        <w:tc>
          <w:tcPr>
            <w:tcW w:w="1099" w:type="dxa"/>
          </w:tcPr>
          <w:p w14:paraId="26D934A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0.9109</w:t>
            </w:r>
          </w:p>
        </w:tc>
        <w:tc>
          <w:tcPr>
            <w:tcW w:w="1099" w:type="dxa"/>
          </w:tcPr>
          <w:p w14:paraId="75C58C1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0.9018</w:t>
            </w:r>
          </w:p>
        </w:tc>
        <w:tc>
          <w:tcPr>
            <w:tcW w:w="1099" w:type="dxa"/>
          </w:tcPr>
          <w:p w14:paraId="369C10A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0.9216</w:t>
            </w:r>
          </w:p>
        </w:tc>
        <w:tc>
          <w:tcPr>
            <w:tcW w:w="1100" w:type="dxa"/>
          </w:tcPr>
          <w:p w14:paraId="1C38408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0.9116</w:t>
            </w:r>
          </w:p>
        </w:tc>
      </w:tr>
      <w:tr w:rsidR="00264200" w:rsidRPr="00AE7858" w14:paraId="15AE47EF" w14:textId="77777777" w:rsidTr="00A4442F">
        <w:trPr>
          <w:trHeight w:val="185"/>
        </w:trPr>
        <w:tc>
          <w:tcPr>
            <w:tcW w:w="2052" w:type="dxa"/>
          </w:tcPr>
          <w:p w14:paraId="42831ECD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250</w:t>
            </w:r>
          </w:p>
        </w:tc>
        <w:tc>
          <w:tcPr>
            <w:tcW w:w="1099" w:type="dxa"/>
          </w:tcPr>
          <w:p w14:paraId="3B4163D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0.9693</w:t>
            </w:r>
          </w:p>
        </w:tc>
        <w:tc>
          <w:tcPr>
            <w:tcW w:w="1099" w:type="dxa"/>
          </w:tcPr>
          <w:p w14:paraId="56A0AA0A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0.9556</w:t>
            </w:r>
          </w:p>
        </w:tc>
        <w:tc>
          <w:tcPr>
            <w:tcW w:w="1099" w:type="dxa"/>
          </w:tcPr>
          <w:p w14:paraId="6CA82788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0.9219</w:t>
            </w:r>
          </w:p>
        </w:tc>
        <w:tc>
          <w:tcPr>
            <w:tcW w:w="1099" w:type="dxa"/>
          </w:tcPr>
          <w:p w14:paraId="0A018DD0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0.9077</w:t>
            </w:r>
          </w:p>
        </w:tc>
        <w:tc>
          <w:tcPr>
            <w:tcW w:w="1099" w:type="dxa"/>
          </w:tcPr>
          <w:p w14:paraId="78AA0C59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0.9365</w:t>
            </w:r>
          </w:p>
        </w:tc>
        <w:tc>
          <w:tcPr>
            <w:tcW w:w="1100" w:type="dxa"/>
          </w:tcPr>
          <w:p w14:paraId="2EA89D7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0.9219</w:t>
            </w:r>
          </w:p>
        </w:tc>
      </w:tr>
      <w:tr w:rsidR="00264200" w:rsidRPr="00AE7858" w14:paraId="08983394" w14:textId="77777777" w:rsidTr="00A4442F">
        <w:trPr>
          <w:trHeight w:val="185"/>
        </w:trPr>
        <w:tc>
          <w:tcPr>
            <w:tcW w:w="2052" w:type="dxa"/>
          </w:tcPr>
          <w:p w14:paraId="5A0A63E7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300</w:t>
            </w:r>
          </w:p>
        </w:tc>
        <w:tc>
          <w:tcPr>
            <w:tcW w:w="1099" w:type="dxa"/>
          </w:tcPr>
          <w:p w14:paraId="5BA78B14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0.9683</w:t>
            </w:r>
          </w:p>
        </w:tc>
        <w:tc>
          <w:tcPr>
            <w:tcW w:w="1099" w:type="dxa"/>
          </w:tcPr>
          <w:p w14:paraId="458F6943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0.9442</w:t>
            </w:r>
          </w:p>
        </w:tc>
        <w:tc>
          <w:tcPr>
            <w:tcW w:w="1099" w:type="dxa"/>
          </w:tcPr>
          <w:p w14:paraId="29C617DE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0.9141</w:t>
            </w:r>
          </w:p>
        </w:tc>
        <w:tc>
          <w:tcPr>
            <w:tcW w:w="1099" w:type="dxa"/>
          </w:tcPr>
          <w:p w14:paraId="2F8E6209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0.9194</w:t>
            </w:r>
          </w:p>
        </w:tc>
        <w:tc>
          <w:tcPr>
            <w:tcW w:w="1099" w:type="dxa"/>
          </w:tcPr>
          <w:p w14:paraId="0453CA91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0.9048</w:t>
            </w:r>
          </w:p>
        </w:tc>
        <w:tc>
          <w:tcPr>
            <w:tcW w:w="1100" w:type="dxa"/>
          </w:tcPr>
          <w:p w14:paraId="1D8EC13E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0.9120</w:t>
            </w:r>
          </w:p>
        </w:tc>
      </w:tr>
      <w:tr w:rsidR="00264200" w:rsidRPr="00AE7858" w14:paraId="46822D1D" w14:textId="77777777" w:rsidTr="00A4442F">
        <w:trPr>
          <w:trHeight w:val="185"/>
        </w:trPr>
        <w:tc>
          <w:tcPr>
            <w:tcW w:w="2052" w:type="dxa"/>
          </w:tcPr>
          <w:p w14:paraId="51FF7641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350</w:t>
            </w:r>
          </w:p>
        </w:tc>
        <w:tc>
          <w:tcPr>
            <w:tcW w:w="1099" w:type="dxa"/>
          </w:tcPr>
          <w:p w14:paraId="50686C03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0.9690</w:t>
            </w:r>
          </w:p>
        </w:tc>
        <w:tc>
          <w:tcPr>
            <w:tcW w:w="1099" w:type="dxa"/>
          </w:tcPr>
          <w:p w14:paraId="5104851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0.9524</w:t>
            </w:r>
          </w:p>
        </w:tc>
        <w:tc>
          <w:tcPr>
            <w:tcW w:w="1099" w:type="dxa"/>
          </w:tcPr>
          <w:p w14:paraId="35734AB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0.9313</w:t>
            </w:r>
          </w:p>
        </w:tc>
        <w:tc>
          <w:tcPr>
            <w:tcW w:w="1099" w:type="dxa"/>
          </w:tcPr>
          <w:p w14:paraId="2306AD52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0.9169</w:t>
            </w:r>
          </w:p>
        </w:tc>
        <w:tc>
          <w:tcPr>
            <w:tcW w:w="1099" w:type="dxa"/>
          </w:tcPr>
          <w:p w14:paraId="5233DDE8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0.9460</w:t>
            </w:r>
          </w:p>
        </w:tc>
        <w:tc>
          <w:tcPr>
            <w:tcW w:w="1100" w:type="dxa"/>
          </w:tcPr>
          <w:p w14:paraId="2AD4F32F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0.9313</w:t>
            </w:r>
          </w:p>
        </w:tc>
      </w:tr>
      <w:tr w:rsidR="00264200" w:rsidRPr="00AE7858" w14:paraId="3B1E2F5B" w14:textId="77777777" w:rsidTr="00A4442F">
        <w:trPr>
          <w:trHeight w:val="185"/>
        </w:trPr>
        <w:tc>
          <w:tcPr>
            <w:tcW w:w="2052" w:type="dxa"/>
          </w:tcPr>
          <w:p w14:paraId="0B097F9D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400</w:t>
            </w:r>
          </w:p>
        </w:tc>
        <w:tc>
          <w:tcPr>
            <w:tcW w:w="1099" w:type="dxa"/>
          </w:tcPr>
          <w:p w14:paraId="067167D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0.9691</w:t>
            </w:r>
          </w:p>
        </w:tc>
        <w:tc>
          <w:tcPr>
            <w:tcW w:w="1099" w:type="dxa"/>
          </w:tcPr>
          <w:p w14:paraId="47A9EA6A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0.9570</w:t>
            </w:r>
          </w:p>
        </w:tc>
        <w:tc>
          <w:tcPr>
            <w:tcW w:w="1099" w:type="dxa"/>
          </w:tcPr>
          <w:p w14:paraId="5C92C4A4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0.9313</w:t>
            </w:r>
          </w:p>
        </w:tc>
        <w:tc>
          <w:tcPr>
            <w:tcW w:w="1099" w:type="dxa"/>
          </w:tcPr>
          <w:p w14:paraId="058EA325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0.9164</w:t>
            </w:r>
          </w:p>
        </w:tc>
        <w:tc>
          <w:tcPr>
            <w:tcW w:w="1099" w:type="dxa"/>
          </w:tcPr>
          <w:p w14:paraId="4C157491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0.9505</w:t>
            </w:r>
          </w:p>
        </w:tc>
        <w:tc>
          <w:tcPr>
            <w:tcW w:w="1100" w:type="dxa"/>
          </w:tcPr>
          <w:p w14:paraId="6E25CC5E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0.9331</w:t>
            </w:r>
          </w:p>
        </w:tc>
      </w:tr>
      <w:tr w:rsidR="00264200" w:rsidRPr="00AE7858" w14:paraId="68A08DED" w14:textId="77777777" w:rsidTr="00A4442F">
        <w:trPr>
          <w:trHeight w:val="185"/>
        </w:trPr>
        <w:tc>
          <w:tcPr>
            <w:tcW w:w="2052" w:type="dxa"/>
          </w:tcPr>
          <w:p w14:paraId="100B7D9E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450</w:t>
            </w:r>
          </w:p>
        </w:tc>
        <w:tc>
          <w:tcPr>
            <w:tcW w:w="1099" w:type="dxa"/>
          </w:tcPr>
          <w:p w14:paraId="23DEDBC9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0.9597</w:t>
            </w:r>
          </w:p>
        </w:tc>
        <w:tc>
          <w:tcPr>
            <w:tcW w:w="1099" w:type="dxa"/>
          </w:tcPr>
          <w:p w14:paraId="37A26924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0.9331</w:t>
            </w:r>
          </w:p>
        </w:tc>
        <w:tc>
          <w:tcPr>
            <w:tcW w:w="1099" w:type="dxa"/>
          </w:tcPr>
          <w:p w14:paraId="6CA8499D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0.9156</w:t>
            </w:r>
          </w:p>
        </w:tc>
        <w:tc>
          <w:tcPr>
            <w:tcW w:w="1099" w:type="dxa"/>
          </w:tcPr>
          <w:p w14:paraId="0F1D0D71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0.8988</w:t>
            </w:r>
          </w:p>
        </w:tc>
        <w:tc>
          <w:tcPr>
            <w:tcW w:w="1099" w:type="dxa"/>
          </w:tcPr>
          <w:p w14:paraId="68994FD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0.9379</w:t>
            </w:r>
          </w:p>
        </w:tc>
        <w:tc>
          <w:tcPr>
            <w:tcW w:w="1100" w:type="dxa"/>
          </w:tcPr>
          <w:p w14:paraId="5C98AFE3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0.9179</w:t>
            </w:r>
          </w:p>
        </w:tc>
      </w:tr>
      <w:tr w:rsidR="00264200" w:rsidRPr="00AE7858" w14:paraId="13AF003C" w14:textId="77777777" w:rsidTr="00A4442F">
        <w:trPr>
          <w:trHeight w:val="185"/>
        </w:trPr>
        <w:tc>
          <w:tcPr>
            <w:tcW w:w="2052" w:type="dxa"/>
          </w:tcPr>
          <w:p w14:paraId="72719D9A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500</w:t>
            </w:r>
          </w:p>
        </w:tc>
        <w:tc>
          <w:tcPr>
            <w:tcW w:w="1099" w:type="dxa"/>
          </w:tcPr>
          <w:p w14:paraId="0BB81B5A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0.9538</w:t>
            </w:r>
          </w:p>
        </w:tc>
        <w:tc>
          <w:tcPr>
            <w:tcW w:w="1099" w:type="dxa"/>
          </w:tcPr>
          <w:p w14:paraId="30FE0FA8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0.9477</w:t>
            </w:r>
          </w:p>
        </w:tc>
        <w:tc>
          <w:tcPr>
            <w:tcW w:w="1099" w:type="dxa"/>
          </w:tcPr>
          <w:p w14:paraId="1DAB7035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0.9297</w:t>
            </w:r>
          </w:p>
        </w:tc>
        <w:tc>
          <w:tcPr>
            <w:tcW w:w="1099" w:type="dxa"/>
          </w:tcPr>
          <w:p w14:paraId="54FC625E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0.9108</w:t>
            </w:r>
          </w:p>
        </w:tc>
        <w:tc>
          <w:tcPr>
            <w:tcW w:w="1099" w:type="dxa"/>
          </w:tcPr>
          <w:p w14:paraId="71568411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0.9279</w:t>
            </w:r>
          </w:p>
        </w:tc>
        <w:tc>
          <w:tcPr>
            <w:tcW w:w="1100" w:type="dxa"/>
          </w:tcPr>
          <w:p w14:paraId="1F156ACD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0.9294</w:t>
            </w:r>
          </w:p>
        </w:tc>
      </w:tr>
    </w:tbl>
    <w:p w14:paraId="55CA7DB4" w14:textId="77777777" w:rsidR="00F832FE" w:rsidRDefault="00F832FE" w:rsidP="00872D7B">
      <w:pPr>
        <w:jc w:val="center"/>
        <w:rPr>
          <w:rFonts w:ascii="Times New Roman" w:hAnsi="Times New Roman" w:cs="Times New Roman"/>
          <w:b/>
          <w:bCs/>
          <w:color w:val="000000"/>
          <w:spacing w:val="-2"/>
          <w:kern w:val="0"/>
          <w:szCs w:val="21"/>
          <w14:ligatures w14:val="none"/>
        </w:rPr>
      </w:pPr>
    </w:p>
    <w:p w14:paraId="6ED7D034" w14:textId="750986C0" w:rsidR="00773696" w:rsidRPr="00AE7858" w:rsidRDefault="00773696" w:rsidP="008A1485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1"/>
          <w14:ligatures w14:val="none"/>
        </w:rPr>
      </w:pP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1"/>
          <w14:ligatures w14:val="none"/>
        </w:rPr>
        <w:t xml:space="preserve">Table </w:t>
      </w:r>
      <w:r w:rsidR="008A1485"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1"/>
          <w14:ligatures w14:val="none"/>
        </w:rPr>
        <w:t>S</w:t>
      </w:r>
      <w:r w:rsidR="00AF65BD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1"/>
          <w14:ligatures w14:val="none"/>
        </w:rPr>
        <w:t>8</w:t>
      </w: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1"/>
          <w14:ligatures w14:val="none"/>
        </w:rPr>
        <w:t xml:space="preserve">. </w:t>
      </w:r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1"/>
          <w14:ligatures w14:val="none"/>
        </w:rPr>
        <w:t xml:space="preserve">Analysis of the number of training epoch (lncRNA-drug </w:t>
      </w:r>
      <w:r w:rsid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1"/>
          <w14:ligatures w14:val="none"/>
        </w:rPr>
        <w:t>t</w:t>
      </w:r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1"/>
          <w14:ligatures w14:val="none"/>
        </w:rPr>
        <w:t>ask)</w:t>
      </w:r>
      <w:r w:rsidR="004D2770"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1"/>
          <w14:ligatures w14:val="none"/>
        </w:rPr>
        <w:t>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1099"/>
        <w:gridCol w:w="1099"/>
        <w:gridCol w:w="1099"/>
        <w:gridCol w:w="1099"/>
        <w:gridCol w:w="1099"/>
        <w:gridCol w:w="1100"/>
      </w:tblGrid>
      <w:tr w:rsidR="00F832FE" w:rsidRPr="00AE7858" w14:paraId="1EDA0308" w14:textId="77777777" w:rsidTr="00684F80">
        <w:trPr>
          <w:trHeight w:val="185"/>
          <w:tblHeader/>
        </w:trPr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</w:tcPr>
          <w:p w14:paraId="0D8BA90D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Epoch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41E11BFC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AUC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73FB583A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AUPR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C74A66E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ACC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7221791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PRE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92F4ADD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REC</w:t>
            </w: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</w:tcPr>
          <w:p w14:paraId="7657BC26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F1</w:t>
            </w:r>
          </w:p>
        </w:tc>
      </w:tr>
      <w:tr w:rsidR="00F832FE" w:rsidRPr="00AE7858" w14:paraId="4696B1FC" w14:textId="77777777" w:rsidTr="00684F80">
        <w:trPr>
          <w:trHeight w:val="185"/>
        </w:trPr>
        <w:tc>
          <w:tcPr>
            <w:tcW w:w="2052" w:type="dxa"/>
          </w:tcPr>
          <w:p w14:paraId="2CB2FBE3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100</w:t>
            </w:r>
          </w:p>
        </w:tc>
        <w:tc>
          <w:tcPr>
            <w:tcW w:w="1099" w:type="dxa"/>
          </w:tcPr>
          <w:p w14:paraId="6975ECDC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0.9500</w:t>
            </w:r>
          </w:p>
        </w:tc>
        <w:tc>
          <w:tcPr>
            <w:tcW w:w="1099" w:type="dxa"/>
          </w:tcPr>
          <w:p w14:paraId="6C0C9301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0.9450</w:t>
            </w:r>
          </w:p>
        </w:tc>
        <w:tc>
          <w:tcPr>
            <w:tcW w:w="1099" w:type="dxa"/>
          </w:tcPr>
          <w:p w14:paraId="39707A76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0.8919</w:t>
            </w:r>
          </w:p>
        </w:tc>
        <w:tc>
          <w:tcPr>
            <w:tcW w:w="1099" w:type="dxa"/>
          </w:tcPr>
          <w:p w14:paraId="2B16C65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0.8895</w:t>
            </w:r>
          </w:p>
        </w:tc>
        <w:tc>
          <w:tcPr>
            <w:tcW w:w="1099" w:type="dxa"/>
          </w:tcPr>
          <w:p w14:paraId="23C3469B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0.8918</w:t>
            </w:r>
          </w:p>
        </w:tc>
        <w:tc>
          <w:tcPr>
            <w:tcW w:w="1100" w:type="dxa"/>
          </w:tcPr>
          <w:p w14:paraId="157863BB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0.8906</w:t>
            </w:r>
          </w:p>
        </w:tc>
      </w:tr>
      <w:tr w:rsidR="00F832FE" w:rsidRPr="00AE7858" w14:paraId="02C8284B" w14:textId="77777777" w:rsidTr="00684F80">
        <w:trPr>
          <w:trHeight w:val="185"/>
        </w:trPr>
        <w:tc>
          <w:tcPr>
            <w:tcW w:w="2052" w:type="dxa"/>
          </w:tcPr>
          <w:p w14:paraId="1E36DB1A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120</w:t>
            </w:r>
          </w:p>
        </w:tc>
        <w:tc>
          <w:tcPr>
            <w:tcW w:w="1099" w:type="dxa"/>
          </w:tcPr>
          <w:p w14:paraId="39804405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0.9539</w:t>
            </w:r>
          </w:p>
        </w:tc>
        <w:tc>
          <w:tcPr>
            <w:tcW w:w="1099" w:type="dxa"/>
          </w:tcPr>
          <w:p w14:paraId="08BE49EA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0.9531</w:t>
            </w:r>
          </w:p>
        </w:tc>
        <w:tc>
          <w:tcPr>
            <w:tcW w:w="1099" w:type="dxa"/>
          </w:tcPr>
          <w:p w14:paraId="07263E2C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0.8997</w:t>
            </w:r>
          </w:p>
        </w:tc>
        <w:tc>
          <w:tcPr>
            <w:tcW w:w="1099" w:type="dxa"/>
          </w:tcPr>
          <w:p w14:paraId="612BDF3F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0.8990</w:t>
            </w:r>
          </w:p>
        </w:tc>
        <w:tc>
          <w:tcPr>
            <w:tcW w:w="1099" w:type="dxa"/>
          </w:tcPr>
          <w:p w14:paraId="6B2055BE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0.9013</w:t>
            </w:r>
          </w:p>
        </w:tc>
        <w:tc>
          <w:tcPr>
            <w:tcW w:w="1100" w:type="dxa"/>
          </w:tcPr>
          <w:p w14:paraId="52863C6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0.9001</w:t>
            </w:r>
          </w:p>
        </w:tc>
      </w:tr>
      <w:tr w:rsidR="00F832FE" w:rsidRPr="00AE7858" w14:paraId="4ED679BF" w14:textId="77777777" w:rsidTr="00684F80">
        <w:trPr>
          <w:trHeight w:val="185"/>
        </w:trPr>
        <w:tc>
          <w:tcPr>
            <w:tcW w:w="2052" w:type="dxa"/>
          </w:tcPr>
          <w:p w14:paraId="53BE75CC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150</w:t>
            </w:r>
          </w:p>
        </w:tc>
        <w:tc>
          <w:tcPr>
            <w:tcW w:w="1099" w:type="dxa"/>
          </w:tcPr>
          <w:p w14:paraId="4CBA07ED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0.9560</w:t>
            </w:r>
          </w:p>
        </w:tc>
        <w:tc>
          <w:tcPr>
            <w:tcW w:w="1099" w:type="dxa"/>
          </w:tcPr>
          <w:p w14:paraId="17CEE066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0.9532</w:t>
            </w:r>
          </w:p>
        </w:tc>
        <w:tc>
          <w:tcPr>
            <w:tcW w:w="1099" w:type="dxa"/>
          </w:tcPr>
          <w:p w14:paraId="76835F99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0.8906</w:t>
            </w:r>
          </w:p>
        </w:tc>
        <w:tc>
          <w:tcPr>
            <w:tcW w:w="1099" w:type="dxa"/>
          </w:tcPr>
          <w:p w14:paraId="28F779C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0.8971</w:t>
            </w:r>
          </w:p>
        </w:tc>
        <w:tc>
          <w:tcPr>
            <w:tcW w:w="1099" w:type="dxa"/>
          </w:tcPr>
          <w:p w14:paraId="3907913F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0.8831</w:t>
            </w:r>
          </w:p>
        </w:tc>
        <w:tc>
          <w:tcPr>
            <w:tcW w:w="1100" w:type="dxa"/>
          </w:tcPr>
          <w:p w14:paraId="725C0270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0.8901</w:t>
            </w:r>
          </w:p>
        </w:tc>
      </w:tr>
      <w:tr w:rsidR="00F832FE" w:rsidRPr="00AE7858" w14:paraId="4D719F7A" w14:textId="77777777" w:rsidTr="00684F80">
        <w:trPr>
          <w:trHeight w:val="185"/>
        </w:trPr>
        <w:tc>
          <w:tcPr>
            <w:tcW w:w="2052" w:type="dxa"/>
          </w:tcPr>
          <w:p w14:paraId="1509865B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lastRenderedPageBreak/>
              <w:t>200</w:t>
            </w:r>
          </w:p>
        </w:tc>
        <w:tc>
          <w:tcPr>
            <w:tcW w:w="1099" w:type="dxa"/>
          </w:tcPr>
          <w:p w14:paraId="29740F1A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0.9515</w:t>
            </w:r>
          </w:p>
        </w:tc>
        <w:tc>
          <w:tcPr>
            <w:tcW w:w="1099" w:type="dxa"/>
          </w:tcPr>
          <w:p w14:paraId="64741B3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0.9509</w:t>
            </w:r>
          </w:p>
        </w:tc>
        <w:tc>
          <w:tcPr>
            <w:tcW w:w="1099" w:type="dxa"/>
          </w:tcPr>
          <w:p w14:paraId="55449406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0.8841</w:t>
            </w:r>
          </w:p>
        </w:tc>
        <w:tc>
          <w:tcPr>
            <w:tcW w:w="1099" w:type="dxa"/>
          </w:tcPr>
          <w:p w14:paraId="42EF86DE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0.8939</w:t>
            </w:r>
          </w:p>
        </w:tc>
        <w:tc>
          <w:tcPr>
            <w:tcW w:w="1099" w:type="dxa"/>
          </w:tcPr>
          <w:p w14:paraId="7A15C092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0.8731</w:t>
            </w:r>
          </w:p>
        </w:tc>
        <w:tc>
          <w:tcPr>
            <w:tcW w:w="1100" w:type="dxa"/>
          </w:tcPr>
          <w:p w14:paraId="2F899DA5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0.8834</w:t>
            </w:r>
          </w:p>
        </w:tc>
      </w:tr>
      <w:tr w:rsidR="00F832FE" w:rsidRPr="00AE7858" w14:paraId="255F6EEE" w14:textId="77777777" w:rsidTr="00684F80">
        <w:trPr>
          <w:trHeight w:val="185"/>
        </w:trPr>
        <w:tc>
          <w:tcPr>
            <w:tcW w:w="2052" w:type="dxa"/>
          </w:tcPr>
          <w:p w14:paraId="1AFFF1AD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250</w:t>
            </w:r>
          </w:p>
        </w:tc>
        <w:tc>
          <w:tcPr>
            <w:tcW w:w="1099" w:type="dxa"/>
          </w:tcPr>
          <w:p w14:paraId="67E731F8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0.9499</w:t>
            </w:r>
          </w:p>
        </w:tc>
        <w:tc>
          <w:tcPr>
            <w:tcW w:w="1099" w:type="dxa"/>
          </w:tcPr>
          <w:p w14:paraId="2B74D2CF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0.9470</w:t>
            </w:r>
          </w:p>
        </w:tc>
        <w:tc>
          <w:tcPr>
            <w:tcW w:w="1099" w:type="dxa"/>
          </w:tcPr>
          <w:p w14:paraId="3BC80F43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0.8815</w:t>
            </w:r>
          </w:p>
        </w:tc>
        <w:tc>
          <w:tcPr>
            <w:tcW w:w="1099" w:type="dxa"/>
          </w:tcPr>
          <w:p w14:paraId="04FE62CC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0.9005</w:t>
            </w:r>
          </w:p>
        </w:tc>
        <w:tc>
          <w:tcPr>
            <w:tcW w:w="1099" w:type="dxa"/>
          </w:tcPr>
          <w:p w14:paraId="2E20DD5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0.8612</w:t>
            </w:r>
          </w:p>
        </w:tc>
        <w:tc>
          <w:tcPr>
            <w:tcW w:w="1100" w:type="dxa"/>
          </w:tcPr>
          <w:p w14:paraId="3DD8130B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0.8804</w:t>
            </w:r>
          </w:p>
        </w:tc>
      </w:tr>
      <w:tr w:rsidR="00F832FE" w:rsidRPr="00AE7858" w14:paraId="5F65F32D" w14:textId="77777777" w:rsidTr="00684F80">
        <w:trPr>
          <w:trHeight w:val="185"/>
        </w:trPr>
        <w:tc>
          <w:tcPr>
            <w:tcW w:w="2052" w:type="dxa"/>
          </w:tcPr>
          <w:p w14:paraId="592F6372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300</w:t>
            </w:r>
          </w:p>
        </w:tc>
        <w:tc>
          <w:tcPr>
            <w:tcW w:w="1099" w:type="dxa"/>
          </w:tcPr>
          <w:p w14:paraId="0A06F518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0.9472</w:t>
            </w:r>
          </w:p>
        </w:tc>
        <w:tc>
          <w:tcPr>
            <w:tcW w:w="1099" w:type="dxa"/>
          </w:tcPr>
          <w:p w14:paraId="47F543AE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0.9413</w:t>
            </w:r>
          </w:p>
        </w:tc>
        <w:tc>
          <w:tcPr>
            <w:tcW w:w="1099" w:type="dxa"/>
          </w:tcPr>
          <w:p w14:paraId="27323943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0.8776</w:t>
            </w:r>
          </w:p>
        </w:tc>
        <w:tc>
          <w:tcPr>
            <w:tcW w:w="1099" w:type="dxa"/>
          </w:tcPr>
          <w:p w14:paraId="4CCB8B0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0.8892</w:t>
            </w:r>
          </w:p>
        </w:tc>
        <w:tc>
          <w:tcPr>
            <w:tcW w:w="1099" w:type="dxa"/>
          </w:tcPr>
          <w:p w14:paraId="37A103D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0.8613</w:t>
            </w:r>
          </w:p>
        </w:tc>
        <w:tc>
          <w:tcPr>
            <w:tcW w:w="1100" w:type="dxa"/>
          </w:tcPr>
          <w:p w14:paraId="371C9AA8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0.8750</w:t>
            </w:r>
          </w:p>
        </w:tc>
      </w:tr>
      <w:tr w:rsidR="00F832FE" w:rsidRPr="00AE7858" w14:paraId="4567883D" w14:textId="77777777" w:rsidTr="00684F80">
        <w:trPr>
          <w:trHeight w:val="185"/>
        </w:trPr>
        <w:tc>
          <w:tcPr>
            <w:tcW w:w="2052" w:type="dxa"/>
          </w:tcPr>
          <w:p w14:paraId="652EDE83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400</w:t>
            </w:r>
          </w:p>
        </w:tc>
        <w:tc>
          <w:tcPr>
            <w:tcW w:w="1099" w:type="dxa"/>
          </w:tcPr>
          <w:p w14:paraId="521B2746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0.9485</w:t>
            </w:r>
          </w:p>
        </w:tc>
        <w:tc>
          <w:tcPr>
            <w:tcW w:w="1099" w:type="dxa"/>
          </w:tcPr>
          <w:p w14:paraId="76BE808B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0.9386</w:t>
            </w:r>
          </w:p>
        </w:tc>
        <w:tc>
          <w:tcPr>
            <w:tcW w:w="1099" w:type="dxa"/>
          </w:tcPr>
          <w:p w14:paraId="055645B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0.8828</w:t>
            </w:r>
          </w:p>
        </w:tc>
        <w:tc>
          <w:tcPr>
            <w:tcW w:w="1099" w:type="dxa"/>
          </w:tcPr>
          <w:p w14:paraId="59BD42A3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0.8889</w:t>
            </w:r>
          </w:p>
        </w:tc>
        <w:tc>
          <w:tcPr>
            <w:tcW w:w="1099" w:type="dxa"/>
          </w:tcPr>
          <w:p w14:paraId="4CB25A28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0.8750</w:t>
            </w:r>
          </w:p>
        </w:tc>
        <w:tc>
          <w:tcPr>
            <w:tcW w:w="1100" w:type="dxa"/>
          </w:tcPr>
          <w:p w14:paraId="71397C6E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0.8819</w:t>
            </w:r>
          </w:p>
        </w:tc>
      </w:tr>
    </w:tbl>
    <w:p w14:paraId="50600150" w14:textId="77777777" w:rsidR="00773696" w:rsidRPr="00773696" w:rsidRDefault="00773696" w:rsidP="00773696">
      <w:pPr>
        <w:spacing w:line="300" w:lineRule="auto"/>
        <w:rPr>
          <w:rFonts w:ascii="Times New Roman" w:hAnsi="Times New Roman" w:cs="Times New Roman"/>
          <w:b/>
          <w:bCs/>
        </w:rPr>
      </w:pPr>
    </w:p>
    <w:p w14:paraId="1B0561D4" w14:textId="243AB9BC" w:rsidR="00773696" w:rsidRPr="00F832FE" w:rsidRDefault="00DB768A" w:rsidP="00F832FE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OLE_LINK7"/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3</w:t>
      </w:r>
      <w:r w:rsid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 xml:space="preserve">.2 </w:t>
      </w:r>
      <w:r w:rsidR="00773696" w:rsidRP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A</w:t>
      </w:r>
      <w:r w:rsidR="00773696" w:rsidRPr="00F832FE">
        <w:rPr>
          <w:rFonts w:ascii="Times New Roman" w:hAnsi="Times New Roman" w:cs="Times New Roman"/>
          <w:b/>
          <w:bCs/>
          <w:color w:val="auto"/>
          <w:sz w:val="24"/>
          <w:szCs w:val="24"/>
        </w:rPr>
        <w:t>nalysis of learning rate</w:t>
      </w:r>
      <w:r w:rsidR="00773696" w:rsidRP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color w:val="auto"/>
            <w:sz w:val="24"/>
            <w:szCs w:val="24"/>
          </w:rPr>
          <m:t>α</m:t>
        </m:r>
      </m:oMath>
    </w:p>
    <w:bookmarkEnd w:id="14"/>
    <w:p w14:paraId="4A4BB1CA" w14:textId="1B8673E5" w:rsidR="004D2770" w:rsidRDefault="00773696" w:rsidP="00AE7858">
      <w:pPr>
        <w:spacing w:line="360" w:lineRule="auto"/>
        <w:ind w:firstLineChars="200" w:firstLine="432"/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</w:pPr>
      <w:r w:rsidRPr="00017C1C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 xml:space="preserve">The 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learning rate w</w:t>
      </w:r>
      <w:r w:rsidRPr="00017C1C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as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 xml:space="preserve"> selected via grid search from the sets [10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:vertAlign w:val="superscript"/>
          <w14:ligatures w14:val="none"/>
        </w:rPr>
        <w:t>−</w:t>
      </w:r>
      <w:r w:rsidRPr="00017C1C">
        <w:rPr>
          <w:rFonts w:ascii="Times New Roman" w:hAnsi="Times New Roman" w:cs="Times New Roman" w:hint="eastAsia"/>
          <w:color w:val="000000"/>
          <w:spacing w:val="-2"/>
          <w:kern w:val="0"/>
          <w:sz w:val="22"/>
          <w:vertAlign w:val="superscript"/>
          <w14:ligatures w14:val="none"/>
        </w:rPr>
        <w:t>5</w:t>
      </w:r>
      <w:r w:rsidRPr="00017C1C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,</w:t>
      </w:r>
      <w:r w:rsidR="004D2770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 xml:space="preserve"> 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5×10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:vertAlign w:val="superscript"/>
          <w14:ligatures w14:val="none"/>
        </w:rPr>
        <w:t>−</w:t>
      </w:r>
      <w:r w:rsidRPr="00017C1C">
        <w:rPr>
          <w:rFonts w:ascii="Times New Roman" w:hAnsi="Times New Roman" w:cs="Times New Roman" w:hint="eastAsia"/>
          <w:color w:val="000000"/>
          <w:spacing w:val="-2"/>
          <w:kern w:val="0"/>
          <w:sz w:val="22"/>
          <w:vertAlign w:val="superscript"/>
          <w14:ligatures w14:val="none"/>
        </w:rPr>
        <w:t>5</w:t>
      </w:r>
      <w:r w:rsidRPr="00017C1C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,</w:t>
      </w:r>
      <w:r w:rsidR="004D2770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 xml:space="preserve"> 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10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:vertAlign w:val="superscript"/>
          <w14:ligatures w14:val="none"/>
        </w:rPr>
        <w:t>−4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,</w:t>
      </w:r>
      <w:r w:rsidR="004D2770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 xml:space="preserve"> 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5×10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:vertAlign w:val="superscript"/>
          <w14:ligatures w14:val="none"/>
        </w:rPr>
        <w:t>−4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,</w:t>
      </w:r>
      <w:r w:rsidR="004D2770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 xml:space="preserve"> 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10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:vertAlign w:val="superscript"/>
          <w14:ligatures w14:val="none"/>
        </w:rPr>
        <w:t>−3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,</w:t>
      </w:r>
      <w:r w:rsidR="004D2770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 xml:space="preserve"> 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5×10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:vertAlign w:val="superscript"/>
          <w14:ligatures w14:val="none"/>
        </w:rPr>
        <w:t>−3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]</w:t>
      </w:r>
      <w:r w:rsidRPr="00017C1C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.</w:t>
      </w:r>
      <w:r w:rsidRPr="00017C1C">
        <w:rPr>
          <w:sz w:val="22"/>
        </w:rPr>
        <w:t xml:space="preserve"> 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After evaluating model performance under each setting, 10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:vertAlign w:val="superscript"/>
          <w14:ligatures w14:val="none"/>
        </w:rPr>
        <w:t>−4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 xml:space="preserve"> achieved the most stable and superior results, and was subsequently adopted for the final training.</w:t>
      </w:r>
      <w:bookmarkStart w:id="15" w:name="OLE_LINK21"/>
    </w:p>
    <w:p w14:paraId="0B811EA8" w14:textId="7B954FAF" w:rsidR="00773696" w:rsidRPr="00AE7858" w:rsidRDefault="00773696" w:rsidP="008A1485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Table </w:t>
      </w:r>
      <w:r w:rsidR="008A1485"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S</w:t>
      </w:r>
      <w:r w:rsidR="00AF65BD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9</w:t>
      </w: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. </w:t>
      </w:r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Analysis of learning rate </w:t>
      </w:r>
      <m:oMath>
        <m:r>
          <w:rPr>
            <w:rFonts w:ascii="Cambria Math" w:hAnsi="Cambria Math" w:cs="Times New Roman" w:hint="eastAsia"/>
            <w:color w:val="000000"/>
            <w:spacing w:val="-2"/>
            <w:kern w:val="0"/>
            <w:sz w:val="20"/>
            <w:szCs w:val="20"/>
            <w14:ligatures w14:val="none"/>
          </w:rPr>
          <m:t>α</m:t>
        </m:r>
      </m:oMath>
      <w:r w:rsidR="00F832FE"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</w:t>
      </w:r>
      <w:bookmarkStart w:id="16" w:name="OLE_LINK8"/>
      <w:r w:rsidR="00F832FE"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(miRNA-drug </w:t>
      </w:r>
      <w:r w:rsid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t</w:t>
      </w:r>
      <w:r w:rsidR="00F832FE"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ask)</w:t>
      </w:r>
      <w:bookmarkEnd w:id="16"/>
      <w:r w:rsidR="004D2770"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1099"/>
        <w:gridCol w:w="1099"/>
        <w:gridCol w:w="1099"/>
        <w:gridCol w:w="1099"/>
        <w:gridCol w:w="1099"/>
        <w:gridCol w:w="1100"/>
      </w:tblGrid>
      <w:tr w:rsidR="00264200" w:rsidRPr="00AE7858" w14:paraId="0E471A39" w14:textId="77777777" w:rsidTr="00A4442F">
        <w:trPr>
          <w:trHeight w:val="185"/>
        </w:trPr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</w:tcPr>
          <w:bookmarkEnd w:id="15"/>
          <w:p w14:paraId="5243B4FD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  <w:t>L</w:t>
            </w: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A832AD3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AUC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650E9D1E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AUPR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7CAE7823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ACC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4C43DAAA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PRE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622880A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REC</w:t>
            </w: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</w:tcPr>
          <w:p w14:paraId="46DC58CA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F1</w:t>
            </w:r>
          </w:p>
        </w:tc>
      </w:tr>
      <w:tr w:rsidR="00264200" w:rsidRPr="00AE7858" w14:paraId="2FF9AF64" w14:textId="77777777" w:rsidTr="00A4442F">
        <w:trPr>
          <w:trHeight w:val="185"/>
        </w:trPr>
        <w:tc>
          <w:tcPr>
            <w:tcW w:w="2052" w:type="dxa"/>
          </w:tcPr>
          <w:p w14:paraId="58C5B234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0.00001</w:t>
            </w:r>
          </w:p>
        </w:tc>
        <w:tc>
          <w:tcPr>
            <w:tcW w:w="1099" w:type="dxa"/>
          </w:tcPr>
          <w:p w14:paraId="33526941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0.9608</w:t>
            </w:r>
          </w:p>
        </w:tc>
        <w:tc>
          <w:tcPr>
            <w:tcW w:w="1099" w:type="dxa"/>
          </w:tcPr>
          <w:p w14:paraId="7B9CBFD2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0.9366</w:t>
            </w:r>
          </w:p>
        </w:tc>
        <w:tc>
          <w:tcPr>
            <w:tcW w:w="1099" w:type="dxa"/>
          </w:tcPr>
          <w:p w14:paraId="4777D9FE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0.9203</w:t>
            </w:r>
          </w:p>
        </w:tc>
        <w:tc>
          <w:tcPr>
            <w:tcW w:w="1099" w:type="dxa"/>
          </w:tcPr>
          <w:p w14:paraId="5BF2C51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0.9198</w:t>
            </w:r>
          </w:p>
        </w:tc>
        <w:tc>
          <w:tcPr>
            <w:tcW w:w="1099" w:type="dxa"/>
          </w:tcPr>
          <w:p w14:paraId="0B8082DD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0.9226</w:t>
            </w:r>
          </w:p>
        </w:tc>
        <w:tc>
          <w:tcPr>
            <w:tcW w:w="1100" w:type="dxa"/>
          </w:tcPr>
          <w:p w14:paraId="5C291AE5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0.9212</w:t>
            </w:r>
          </w:p>
        </w:tc>
      </w:tr>
      <w:tr w:rsidR="00264200" w:rsidRPr="00AE7858" w14:paraId="057B9CF8" w14:textId="77777777" w:rsidTr="00A4442F">
        <w:trPr>
          <w:trHeight w:val="185"/>
        </w:trPr>
        <w:tc>
          <w:tcPr>
            <w:tcW w:w="2052" w:type="dxa"/>
          </w:tcPr>
          <w:p w14:paraId="18CA4DE5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0.00005</w:t>
            </w:r>
          </w:p>
        </w:tc>
        <w:tc>
          <w:tcPr>
            <w:tcW w:w="1099" w:type="dxa"/>
          </w:tcPr>
          <w:p w14:paraId="241B175F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0.9644</w:t>
            </w:r>
          </w:p>
        </w:tc>
        <w:tc>
          <w:tcPr>
            <w:tcW w:w="1099" w:type="dxa"/>
          </w:tcPr>
          <w:p w14:paraId="3E5C4E6F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0.9530</w:t>
            </w:r>
          </w:p>
        </w:tc>
        <w:tc>
          <w:tcPr>
            <w:tcW w:w="1099" w:type="dxa"/>
          </w:tcPr>
          <w:p w14:paraId="7639D7A1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0.9219</w:t>
            </w:r>
          </w:p>
        </w:tc>
        <w:tc>
          <w:tcPr>
            <w:tcW w:w="1099" w:type="dxa"/>
          </w:tcPr>
          <w:p w14:paraId="24123D7E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0.9099</w:t>
            </w:r>
          </w:p>
        </w:tc>
        <w:tc>
          <w:tcPr>
            <w:tcW w:w="1099" w:type="dxa"/>
          </w:tcPr>
          <w:p w14:paraId="6ACDC3F1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0.9381</w:t>
            </w:r>
          </w:p>
        </w:tc>
        <w:tc>
          <w:tcPr>
            <w:tcW w:w="1100" w:type="dxa"/>
          </w:tcPr>
          <w:p w14:paraId="72E2E517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0.9238</w:t>
            </w:r>
          </w:p>
        </w:tc>
      </w:tr>
      <w:tr w:rsidR="00264200" w:rsidRPr="00AE7858" w14:paraId="5C717DE2" w14:textId="77777777" w:rsidTr="00A4442F">
        <w:trPr>
          <w:trHeight w:val="185"/>
        </w:trPr>
        <w:tc>
          <w:tcPr>
            <w:tcW w:w="2052" w:type="dxa"/>
          </w:tcPr>
          <w:p w14:paraId="72418213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0.0001</w:t>
            </w:r>
          </w:p>
        </w:tc>
        <w:tc>
          <w:tcPr>
            <w:tcW w:w="1099" w:type="dxa"/>
          </w:tcPr>
          <w:p w14:paraId="562804A4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0.9691</w:t>
            </w:r>
          </w:p>
        </w:tc>
        <w:tc>
          <w:tcPr>
            <w:tcW w:w="1099" w:type="dxa"/>
          </w:tcPr>
          <w:p w14:paraId="5846FD97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0.9570</w:t>
            </w:r>
          </w:p>
        </w:tc>
        <w:tc>
          <w:tcPr>
            <w:tcW w:w="1099" w:type="dxa"/>
          </w:tcPr>
          <w:p w14:paraId="367B66E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0.9313</w:t>
            </w:r>
          </w:p>
        </w:tc>
        <w:tc>
          <w:tcPr>
            <w:tcW w:w="1099" w:type="dxa"/>
          </w:tcPr>
          <w:p w14:paraId="37280FC7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0.9164</w:t>
            </w:r>
          </w:p>
        </w:tc>
        <w:tc>
          <w:tcPr>
            <w:tcW w:w="1099" w:type="dxa"/>
          </w:tcPr>
          <w:p w14:paraId="16F206EF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0.9505</w:t>
            </w:r>
          </w:p>
        </w:tc>
        <w:tc>
          <w:tcPr>
            <w:tcW w:w="1100" w:type="dxa"/>
          </w:tcPr>
          <w:p w14:paraId="5E00B6C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0.9331</w:t>
            </w:r>
          </w:p>
        </w:tc>
      </w:tr>
      <w:tr w:rsidR="00264200" w:rsidRPr="00AE7858" w14:paraId="6DE608CC" w14:textId="77777777" w:rsidTr="00A4442F">
        <w:trPr>
          <w:trHeight w:val="185"/>
        </w:trPr>
        <w:tc>
          <w:tcPr>
            <w:tcW w:w="2052" w:type="dxa"/>
          </w:tcPr>
          <w:p w14:paraId="08F735C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0.0005</w:t>
            </w:r>
          </w:p>
        </w:tc>
        <w:tc>
          <w:tcPr>
            <w:tcW w:w="1099" w:type="dxa"/>
          </w:tcPr>
          <w:p w14:paraId="0ED6AB4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0.9627</w:t>
            </w:r>
          </w:p>
        </w:tc>
        <w:tc>
          <w:tcPr>
            <w:tcW w:w="1099" w:type="dxa"/>
          </w:tcPr>
          <w:p w14:paraId="5C7554B3" w14:textId="77777777" w:rsidR="00264200" w:rsidRPr="00AE7858" w:rsidRDefault="00264200" w:rsidP="00A4442F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0.9437</w:t>
            </w:r>
          </w:p>
        </w:tc>
        <w:tc>
          <w:tcPr>
            <w:tcW w:w="1099" w:type="dxa"/>
          </w:tcPr>
          <w:p w14:paraId="1C3F40AE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0.9094</w:t>
            </w:r>
          </w:p>
        </w:tc>
        <w:tc>
          <w:tcPr>
            <w:tcW w:w="1099" w:type="dxa"/>
          </w:tcPr>
          <w:p w14:paraId="41A10B08" w14:textId="77777777" w:rsidR="00264200" w:rsidRPr="00AE7858" w:rsidRDefault="00264200" w:rsidP="00A4442F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0.9052</w:t>
            </w:r>
          </w:p>
        </w:tc>
        <w:tc>
          <w:tcPr>
            <w:tcW w:w="1099" w:type="dxa"/>
          </w:tcPr>
          <w:p w14:paraId="5A31181B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0.9164</w:t>
            </w:r>
          </w:p>
        </w:tc>
        <w:tc>
          <w:tcPr>
            <w:tcW w:w="1100" w:type="dxa"/>
          </w:tcPr>
          <w:p w14:paraId="2876BAB9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0.9108</w:t>
            </w:r>
          </w:p>
        </w:tc>
      </w:tr>
      <w:tr w:rsidR="00264200" w:rsidRPr="00AE7858" w14:paraId="253CC3F0" w14:textId="77777777" w:rsidTr="00A4442F">
        <w:trPr>
          <w:trHeight w:val="185"/>
        </w:trPr>
        <w:tc>
          <w:tcPr>
            <w:tcW w:w="2052" w:type="dxa"/>
          </w:tcPr>
          <w:p w14:paraId="2CEC5FCA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0.001</w:t>
            </w:r>
          </w:p>
        </w:tc>
        <w:tc>
          <w:tcPr>
            <w:tcW w:w="1099" w:type="dxa"/>
          </w:tcPr>
          <w:p w14:paraId="03238E98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0.9551</w:t>
            </w:r>
          </w:p>
        </w:tc>
        <w:tc>
          <w:tcPr>
            <w:tcW w:w="1099" w:type="dxa"/>
          </w:tcPr>
          <w:p w14:paraId="06221844" w14:textId="77777777" w:rsidR="00264200" w:rsidRPr="00AE7858" w:rsidRDefault="00264200" w:rsidP="00A4442F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0.9325</w:t>
            </w:r>
          </w:p>
        </w:tc>
        <w:tc>
          <w:tcPr>
            <w:tcW w:w="1099" w:type="dxa"/>
          </w:tcPr>
          <w:p w14:paraId="6509A14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0.9219</w:t>
            </w:r>
          </w:p>
        </w:tc>
        <w:tc>
          <w:tcPr>
            <w:tcW w:w="1099" w:type="dxa"/>
          </w:tcPr>
          <w:p w14:paraId="3D7CF095" w14:textId="77777777" w:rsidR="00264200" w:rsidRPr="00AE7858" w:rsidRDefault="00264200" w:rsidP="00A4442F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0.9193</w:t>
            </w:r>
          </w:p>
        </w:tc>
        <w:tc>
          <w:tcPr>
            <w:tcW w:w="1099" w:type="dxa"/>
          </w:tcPr>
          <w:p w14:paraId="7D265FD6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0.9250</w:t>
            </w:r>
          </w:p>
        </w:tc>
        <w:tc>
          <w:tcPr>
            <w:tcW w:w="1100" w:type="dxa"/>
          </w:tcPr>
          <w:p w14:paraId="4437A188" w14:textId="77777777" w:rsidR="00264200" w:rsidRPr="00AE7858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0.9221</w:t>
            </w:r>
          </w:p>
        </w:tc>
      </w:tr>
    </w:tbl>
    <w:p w14:paraId="27358663" w14:textId="77777777" w:rsidR="00264200" w:rsidRDefault="00264200" w:rsidP="00AE7858">
      <w:pPr>
        <w:rPr>
          <w:rFonts w:ascii="Times New Roman" w:eastAsia="宋体" w:hAnsi="Times New Roman" w:cs="Times New Roman"/>
        </w:rPr>
      </w:pPr>
    </w:p>
    <w:p w14:paraId="613DE66A" w14:textId="1C120D4F" w:rsidR="00F832FE" w:rsidRPr="00AE7858" w:rsidRDefault="00F832FE" w:rsidP="008A1485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Table </w:t>
      </w:r>
      <w:r w:rsidR="008A1485"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S</w:t>
      </w:r>
      <w:r w:rsidR="00AF65BD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10</w:t>
      </w: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. </w:t>
      </w:r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Analysis of learning rate </w:t>
      </w:r>
      <m:oMath>
        <m:r>
          <w:rPr>
            <w:rFonts w:ascii="Cambria Math" w:hAnsi="Cambria Math" w:cs="Times New Roman" w:hint="eastAsia"/>
            <w:color w:val="000000"/>
            <w:spacing w:val="-2"/>
            <w:kern w:val="0"/>
            <w:sz w:val="20"/>
            <w:szCs w:val="20"/>
            <w14:ligatures w14:val="none"/>
          </w:rPr>
          <m:t>α</m:t>
        </m:r>
      </m:oMath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 (lncRNA-drug </w:t>
      </w:r>
      <w:r w:rsid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t</w:t>
      </w:r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ask)</w:t>
      </w:r>
      <w:r w:rsidR="004D2770"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1099"/>
        <w:gridCol w:w="1099"/>
        <w:gridCol w:w="1099"/>
        <w:gridCol w:w="1099"/>
        <w:gridCol w:w="1099"/>
        <w:gridCol w:w="1100"/>
      </w:tblGrid>
      <w:tr w:rsidR="00F832FE" w:rsidRPr="00AE7858" w14:paraId="66893568" w14:textId="77777777" w:rsidTr="00525E88">
        <w:trPr>
          <w:trHeight w:val="185"/>
        </w:trPr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</w:tcPr>
          <w:p w14:paraId="1CD763BB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  <w:t>L</w:t>
            </w: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E19C159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AUC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D1B2098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AUPR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64BE0F9A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ACC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6A698379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PRE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6CE5B4D0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REC</w:t>
            </w: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</w:tcPr>
          <w:p w14:paraId="43567311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F1</w:t>
            </w:r>
          </w:p>
        </w:tc>
      </w:tr>
      <w:tr w:rsidR="00F832FE" w:rsidRPr="00AE7858" w14:paraId="4FE0D114" w14:textId="77777777" w:rsidTr="00525E88">
        <w:trPr>
          <w:trHeight w:val="185"/>
        </w:trPr>
        <w:tc>
          <w:tcPr>
            <w:tcW w:w="2052" w:type="dxa"/>
          </w:tcPr>
          <w:p w14:paraId="38D2B5A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0.00001</w:t>
            </w:r>
          </w:p>
        </w:tc>
        <w:tc>
          <w:tcPr>
            <w:tcW w:w="1099" w:type="dxa"/>
          </w:tcPr>
          <w:p w14:paraId="068F2CC6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0.9609</w:t>
            </w:r>
          </w:p>
        </w:tc>
        <w:tc>
          <w:tcPr>
            <w:tcW w:w="1099" w:type="dxa"/>
          </w:tcPr>
          <w:p w14:paraId="3DB55363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0.9595</w:t>
            </w:r>
          </w:p>
        </w:tc>
        <w:tc>
          <w:tcPr>
            <w:tcW w:w="1099" w:type="dxa"/>
          </w:tcPr>
          <w:p w14:paraId="704CE44A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0.8893</w:t>
            </w:r>
          </w:p>
        </w:tc>
        <w:tc>
          <w:tcPr>
            <w:tcW w:w="1099" w:type="dxa"/>
          </w:tcPr>
          <w:p w14:paraId="50DED73A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0.8880</w:t>
            </w:r>
          </w:p>
        </w:tc>
        <w:tc>
          <w:tcPr>
            <w:tcW w:w="1099" w:type="dxa"/>
          </w:tcPr>
          <w:p w14:paraId="0FF3BF1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0.9049</w:t>
            </w:r>
          </w:p>
        </w:tc>
        <w:tc>
          <w:tcPr>
            <w:tcW w:w="1100" w:type="dxa"/>
          </w:tcPr>
          <w:p w14:paraId="14F681DE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0.8923</w:t>
            </w:r>
          </w:p>
        </w:tc>
      </w:tr>
      <w:tr w:rsidR="00F832FE" w:rsidRPr="00AE7858" w14:paraId="7B319772" w14:textId="77777777" w:rsidTr="00525E88">
        <w:trPr>
          <w:trHeight w:val="185"/>
        </w:trPr>
        <w:tc>
          <w:tcPr>
            <w:tcW w:w="2052" w:type="dxa"/>
          </w:tcPr>
          <w:p w14:paraId="7EC1C54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0.00005</w:t>
            </w:r>
          </w:p>
        </w:tc>
        <w:tc>
          <w:tcPr>
            <w:tcW w:w="1099" w:type="dxa"/>
          </w:tcPr>
          <w:p w14:paraId="6ABA2CE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0.9518</w:t>
            </w:r>
          </w:p>
        </w:tc>
        <w:tc>
          <w:tcPr>
            <w:tcW w:w="1099" w:type="dxa"/>
          </w:tcPr>
          <w:p w14:paraId="03597A5B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0.9482</w:t>
            </w:r>
          </w:p>
        </w:tc>
        <w:tc>
          <w:tcPr>
            <w:tcW w:w="1099" w:type="dxa"/>
          </w:tcPr>
          <w:p w14:paraId="1AB79FC5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0.8958</w:t>
            </w:r>
          </w:p>
        </w:tc>
        <w:tc>
          <w:tcPr>
            <w:tcW w:w="1099" w:type="dxa"/>
          </w:tcPr>
          <w:p w14:paraId="11791093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0.8825</w:t>
            </w:r>
          </w:p>
        </w:tc>
        <w:tc>
          <w:tcPr>
            <w:tcW w:w="1099" w:type="dxa"/>
          </w:tcPr>
          <w:p w14:paraId="6C7DA03B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0.9145</w:t>
            </w:r>
          </w:p>
        </w:tc>
        <w:tc>
          <w:tcPr>
            <w:tcW w:w="1100" w:type="dxa"/>
          </w:tcPr>
          <w:p w14:paraId="2A78E68E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0.8982</w:t>
            </w:r>
          </w:p>
        </w:tc>
      </w:tr>
      <w:tr w:rsidR="00F832FE" w:rsidRPr="00AE7858" w14:paraId="063D50FC" w14:textId="77777777" w:rsidTr="00525E88">
        <w:trPr>
          <w:trHeight w:val="185"/>
        </w:trPr>
        <w:tc>
          <w:tcPr>
            <w:tcW w:w="2052" w:type="dxa"/>
          </w:tcPr>
          <w:p w14:paraId="388BE3A8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0.0001</w:t>
            </w:r>
          </w:p>
        </w:tc>
        <w:tc>
          <w:tcPr>
            <w:tcW w:w="1099" w:type="dxa"/>
          </w:tcPr>
          <w:p w14:paraId="69A9659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0.9593</w:t>
            </w:r>
          </w:p>
        </w:tc>
        <w:tc>
          <w:tcPr>
            <w:tcW w:w="1099" w:type="dxa"/>
          </w:tcPr>
          <w:p w14:paraId="22AB4F96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0.9582</w:t>
            </w:r>
          </w:p>
        </w:tc>
        <w:tc>
          <w:tcPr>
            <w:tcW w:w="1099" w:type="dxa"/>
          </w:tcPr>
          <w:p w14:paraId="2118FF6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0.9062</w:t>
            </w:r>
          </w:p>
        </w:tc>
        <w:tc>
          <w:tcPr>
            <w:tcW w:w="1099" w:type="dxa"/>
          </w:tcPr>
          <w:p w14:paraId="570A6742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0.9034</w:t>
            </w:r>
          </w:p>
        </w:tc>
        <w:tc>
          <w:tcPr>
            <w:tcW w:w="1099" w:type="dxa"/>
          </w:tcPr>
          <w:p w14:paraId="4528373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0.9134</w:t>
            </w:r>
          </w:p>
        </w:tc>
        <w:tc>
          <w:tcPr>
            <w:tcW w:w="1100" w:type="dxa"/>
          </w:tcPr>
          <w:p w14:paraId="32DA92C5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0.9074</w:t>
            </w:r>
          </w:p>
        </w:tc>
      </w:tr>
      <w:tr w:rsidR="00F832FE" w:rsidRPr="00AE7858" w14:paraId="3174100D" w14:textId="77777777" w:rsidTr="00525E88">
        <w:trPr>
          <w:trHeight w:val="185"/>
        </w:trPr>
        <w:tc>
          <w:tcPr>
            <w:tcW w:w="2052" w:type="dxa"/>
          </w:tcPr>
          <w:p w14:paraId="7958769C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0.0005</w:t>
            </w:r>
          </w:p>
        </w:tc>
        <w:tc>
          <w:tcPr>
            <w:tcW w:w="1099" w:type="dxa"/>
          </w:tcPr>
          <w:p w14:paraId="51CB3F2C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0.9420</w:t>
            </w:r>
          </w:p>
        </w:tc>
        <w:tc>
          <w:tcPr>
            <w:tcW w:w="1099" w:type="dxa"/>
          </w:tcPr>
          <w:p w14:paraId="7D43689A" w14:textId="77777777" w:rsidR="00F832FE" w:rsidRPr="00AE7858" w:rsidRDefault="00F832FE" w:rsidP="00525E88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0.9149</w:t>
            </w:r>
          </w:p>
        </w:tc>
        <w:tc>
          <w:tcPr>
            <w:tcW w:w="1099" w:type="dxa"/>
          </w:tcPr>
          <w:p w14:paraId="1E10D22F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0.8880</w:t>
            </w:r>
          </w:p>
        </w:tc>
        <w:tc>
          <w:tcPr>
            <w:tcW w:w="1099" w:type="dxa"/>
          </w:tcPr>
          <w:p w14:paraId="065C20D5" w14:textId="77777777" w:rsidR="00F832FE" w:rsidRPr="00AE7858" w:rsidRDefault="00F832FE" w:rsidP="00525E88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0.8984</w:t>
            </w:r>
          </w:p>
        </w:tc>
        <w:tc>
          <w:tcPr>
            <w:tcW w:w="1099" w:type="dxa"/>
          </w:tcPr>
          <w:p w14:paraId="176430FF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0.8750</w:t>
            </w:r>
          </w:p>
        </w:tc>
        <w:tc>
          <w:tcPr>
            <w:tcW w:w="1100" w:type="dxa"/>
          </w:tcPr>
          <w:p w14:paraId="79B8612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0.8865</w:t>
            </w:r>
          </w:p>
        </w:tc>
      </w:tr>
      <w:tr w:rsidR="00F832FE" w:rsidRPr="00AE7858" w14:paraId="275D6158" w14:textId="77777777" w:rsidTr="00525E88">
        <w:trPr>
          <w:trHeight w:val="185"/>
        </w:trPr>
        <w:tc>
          <w:tcPr>
            <w:tcW w:w="2052" w:type="dxa"/>
          </w:tcPr>
          <w:p w14:paraId="4C98985E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0.001</w:t>
            </w:r>
          </w:p>
        </w:tc>
        <w:tc>
          <w:tcPr>
            <w:tcW w:w="1099" w:type="dxa"/>
          </w:tcPr>
          <w:p w14:paraId="151A193B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0.9517</w:t>
            </w:r>
          </w:p>
        </w:tc>
        <w:tc>
          <w:tcPr>
            <w:tcW w:w="1099" w:type="dxa"/>
          </w:tcPr>
          <w:p w14:paraId="2546A010" w14:textId="77777777" w:rsidR="00F832FE" w:rsidRPr="00AE7858" w:rsidRDefault="00F832FE" w:rsidP="00525E88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0.9327</w:t>
            </w:r>
          </w:p>
        </w:tc>
        <w:tc>
          <w:tcPr>
            <w:tcW w:w="1099" w:type="dxa"/>
          </w:tcPr>
          <w:p w14:paraId="21773F0F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0.8997</w:t>
            </w:r>
          </w:p>
        </w:tc>
        <w:tc>
          <w:tcPr>
            <w:tcW w:w="1099" w:type="dxa"/>
          </w:tcPr>
          <w:p w14:paraId="76BAF398" w14:textId="77777777" w:rsidR="00F832FE" w:rsidRPr="00AE7858" w:rsidRDefault="00F832FE" w:rsidP="00525E88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0.8872</w:t>
            </w:r>
          </w:p>
        </w:tc>
        <w:tc>
          <w:tcPr>
            <w:tcW w:w="1099" w:type="dxa"/>
          </w:tcPr>
          <w:p w14:paraId="7D20038E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0.9171</w:t>
            </w:r>
          </w:p>
        </w:tc>
        <w:tc>
          <w:tcPr>
            <w:tcW w:w="1100" w:type="dxa"/>
          </w:tcPr>
          <w:p w14:paraId="503549CF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0.9019</w:t>
            </w:r>
          </w:p>
        </w:tc>
      </w:tr>
    </w:tbl>
    <w:p w14:paraId="60F4F53A" w14:textId="77777777" w:rsidR="00872D7B" w:rsidRDefault="00872D7B" w:rsidP="00872D7B">
      <w:pPr>
        <w:rPr>
          <w:rFonts w:hint="eastAsia"/>
        </w:rPr>
      </w:pPr>
      <w:bookmarkStart w:id="17" w:name="OLE_LINK19"/>
    </w:p>
    <w:p w14:paraId="5319AA71" w14:textId="60BEDFB7" w:rsidR="00773696" w:rsidRPr="00F832FE" w:rsidRDefault="00DB768A" w:rsidP="00F832FE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3</w:t>
      </w:r>
      <w:r w:rsid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 xml:space="preserve">.3 </w:t>
      </w:r>
      <w:r w:rsidR="00773696" w:rsidRPr="00F832F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Analysis of the number of training </w:t>
      </w:r>
      <w:r w:rsidR="00773696" w:rsidRP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batch</w:t>
      </w:r>
    </w:p>
    <w:p w14:paraId="22FF4D64" w14:textId="7FC24DD1" w:rsidR="00773696" w:rsidRDefault="00773696" w:rsidP="004D2770">
      <w:pPr>
        <w:spacing w:line="360" w:lineRule="auto"/>
        <w:ind w:firstLineChars="200" w:firstLine="432"/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</w:pPr>
      <w:bookmarkStart w:id="18" w:name="OLE_LINK17"/>
      <w:bookmarkEnd w:id="17"/>
      <w:r w:rsidRPr="00017C1C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 xml:space="preserve">The 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training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 xml:space="preserve"> 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batch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 xml:space="preserve"> w</w:t>
      </w:r>
      <w:r w:rsidRPr="00017C1C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as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 xml:space="preserve"> selected via grid search from the sets [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32,</w:t>
      </w:r>
      <w:r w:rsidR="004D2770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 xml:space="preserve"> 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64,</w:t>
      </w:r>
      <w:r w:rsidR="004D2770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 xml:space="preserve"> 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128,</w:t>
      </w:r>
      <w:r w:rsidR="004D2770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 xml:space="preserve"> 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256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>]</w:t>
      </w:r>
      <w:r w:rsidRPr="00017C1C"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.</w:t>
      </w:r>
      <w:r w:rsidRPr="00017C1C">
        <w:rPr>
          <w:sz w:val="22"/>
        </w:rPr>
        <w:t xml:space="preserve"> 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 xml:space="preserve">After evaluating model performance under each setting, </w:t>
      </w:r>
      <w:r>
        <w:rPr>
          <w:rFonts w:ascii="Times New Roman" w:hAnsi="Times New Roman" w:cs="Times New Roman" w:hint="eastAsia"/>
          <w:color w:val="000000"/>
          <w:spacing w:val="-2"/>
          <w:kern w:val="0"/>
          <w:sz w:val="22"/>
          <w14:ligatures w14:val="none"/>
        </w:rPr>
        <w:t>batch=128</w:t>
      </w:r>
      <w:r w:rsidRPr="00017C1C">
        <w:rPr>
          <w:rFonts w:ascii="Times New Roman" w:hAnsi="Times New Roman" w:cs="Times New Roman"/>
          <w:color w:val="000000"/>
          <w:spacing w:val="-2"/>
          <w:kern w:val="0"/>
          <w:sz w:val="22"/>
          <w14:ligatures w14:val="none"/>
        </w:rPr>
        <w:t xml:space="preserve"> achieved the most stable and superior results, and was subsequently adopted for the final training.</w:t>
      </w:r>
      <w:bookmarkEnd w:id="18"/>
    </w:p>
    <w:p w14:paraId="6058BC98" w14:textId="078092BB" w:rsidR="00773696" w:rsidRPr="00773696" w:rsidRDefault="00773696" w:rsidP="008A1485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Cs w:val="21"/>
          <w14:ligatures w14:val="none"/>
        </w:rPr>
      </w:pPr>
      <w:bookmarkStart w:id="19" w:name="OLE_LINK9"/>
      <w:r w:rsidRPr="009759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Cs w:val="21"/>
          <w14:ligatures w14:val="none"/>
        </w:rPr>
        <w:lastRenderedPageBreak/>
        <w:t xml:space="preserve">Table </w:t>
      </w:r>
      <w:r w:rsidR="008A1485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Cs w:val="21"/>
          <w14:ligatures w14:val="none"/>
        </w:rPr>
        <w:t>S</w:t>
      </w:r>
      <w:r w:rsidR="00AF65BD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Cs w:val="21"/>
          <w14:ligatures w14:val="none"/>
        </w:rPr>
        <w:t>11</w:t>
      </w:r>
      <w:r w:rsidRPr="009759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Cs w:val="21"/>
          <w14:ligatures w14:val="none"/>
        </w:rPr>
        <w:t xml:space="preserve">. </w:t>
      </w:r>
      <w:r w:rsidRPr="00975958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 xml:space="preserve">Analysis of 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training</w:t>
      </w:r>
      <w:r w:rsidRPr="00975958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 xml:space="preserve"> 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batch</w:t>
      </w:r>
      <w:r w:rsidR="00F832FE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 xml:space="preserve"> (miRNA-drug </w:t>
      </w:r>
      <w:r w:rsidR="00CB3A16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t</w:t>
      </w:r>
      <w:r w:rsidR="00F832FE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ask)</w:t>
      </w:r>
      <w:r w:rsidR="004D2770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1099"/>
        <w:gridCol w:w="1099"/>
        <w:gridCol w:w="1099"/>
        <w:gridCol w:w="1099"/>
        <w:gridCol w:w="1099"/>
        <w:gridCol w:w="1100"/>
      </w:tblGrid>
      <w:tr w:rsidR="00264200" w:rsidRPr="00616A91" w14:paraId="650F4D9A" w14:textId="77777777" w:rsidTr="00A4442F">
        <w:trPr>
          <w:trHeight w:val="185"/>
        </w:trPr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</w:tcPr>
          <w:bookmarkEnd w:id="19"/>
          <w:p w14:paraId="4B714048" w14:textId="77777777" w:rsidR="00264200" w:rsidRPr="00616A91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Batch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52BBEC76" w14:textId="77777777" w:rsidR="00264200" w:rsidRPr="00616A91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616A91">
              <w:rPr>
                <w:rFonts w:ascii="Times New Roman" w:eastAsia="宋体" w:hAnsi="Times New Roman" w:cs="Times New Roman" w:hint="eastAsia"/>
                <w:b/>
                <w:bCs/>
              </w:rPr>
              <w:t>AUC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E6B50B3" w14:textId="77777777" w:rsidR="00264200" w:rsidRPr="00616A91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616A91">
              <w:rPr>
                <w:rFonts w:ascii="Times New Roman" w:eastAsia="宋体" w:hAnsi="Times New Roman" w:cs="Times New Roman" w:hint="eastAsia"/>
                <w:b/>
                <w:bCs/>
              </w:rPr>
              <w:t>AUPR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460390BC" w14:textId="77777777" w:rsidR="00264200" w:rsidRPr="00616A91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616A91">
              <w:rPr>
                <w:rFonts w:ascii="Times New Roman" w:eastAsia="宋体" w:hAnsi="Times New Roman" w:cs="Times New Roman" w:hint="eastAsia"/>
                <w:b/>
                <w:bCs/>
              </w:rPr>
              <w:t>ACC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11D44E7F" w14:textId="77777777" w:rsidR="00264200" w:rsidRPr="00616A91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616A91">
              <w:rPr>
                <w:rFonts w:ascii="Times New Roman" w:eastAsia="宋体" w:hAnsi="Times New Roman" w:cs="Times New Roman" w:hint="eastAsia"/>
                <w:b/>
                <w:bCs/>
              </w:rPr>
              <w:t>PRE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18D41B95" w14:textId="77777777" w:rsidR="00264200" w:rsidRPr="00616A91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616A91">
              <w:rPr>
                <w:rFonts w:ascii="Times New Roman" w:eastAsia="宋体" w:hAnsi="Times New Roman" w:cs="Times New Roman" w:hint="eastAsia"/>
                <w:b/>
                <w:bCs/>
              </w:rPr>
              <w:t>REC</w:t>
            </w: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</w:tcPr>
          <w:p w14:paraId="1C32D482" w14:textId="77777777" w:rsidR="00264200" w:rsidRPr="00616A91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616A91">
              <w:rPr>
                <w:rFonts w:ascii="Times New Roman" w:eastAsia="宋体" w:hAnsi="Times New Roman" w:cs="Times New Roman" w:hint="eastAsia"/>
                <w:b/>
                <w:bCs/>
              </w:rPr>
              <w:t>F1</w:t>
            </w:r>
          </w:p>
        </w:tc>
      </w:tr>
      <w:tr w:rsidR="00264200" w:rsidRPr="002D5FE6" w14:paraId="663BC90C" w14:textId="77777777" w:rsidTr="00A4442F">
        <w:trPr>
          <w:trHeight w:val="185"/>
        </w:trPr>
        <w:tc>
          <w:tcPr>
            <w:tcW w:w="2052" w:type="dxa"/>
          </w:tcPr>
          <w:p w14:paraId="1720E6A3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BF5B8A">
              <w:rPr>
                <w:rFonts w:ascii="Times New Roman" w:eastAsia="宋体" w:hAnsi="Times New Roman" w:cs="Times New Roman" w:hint="eastAsia"/>
              </w:rPr>
              <w:t>32</w:t>
            </w:r>
          </w:p>
        </w:tc>
        <w:tc>
          <w:tcPr>
            <w:tcW w:w="1099" w:type="dxa"/>
          </w:tcPr>
          <w:p w14:paraId="643CBEF3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0.9567</w:t>
            </w:r>
          </w:p>
        </w:tc>
        <w:tc>
          <w:tcPr>
            <w:tcW w:w="1099" w:type="dxa"/>
          </w:tcPr>
          <w:p w14:paraId="097651EA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0.9301</w:t>
            </w:r>
          </w:p>
        </w:tc>
        <w:tc>
          <w:tcPr>
            <w:tcW w:w="1099" w:type="dxa"/>
          </w:tcPr>
          <w:p w14:paraId="1B31251F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0.9022</w:t>
            </w:r>
          </w:p>
        </w:tc>
        <w:tc>
          <w:tcPr>
            <w:tcW w:w="1099" w:type="dxa"/>
          </w:tcPr>
          <w:p w14:paraId="4769E90F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0.9022</w:t>
            </w:r>
          </w:p>
        </w:tc>
        <w:tc>
          <w:tcPr>
            <w:tcW w:w="1099" w:type="dxa"/>
          </w:tcPr>
          <w:p w14:paraId="451EB346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0.9022</w:t>
            </w:r>
          </w:p>
        </w:tc>
        <w:tc>
          <w:tcPr>
            <w:tcW w:w="1100" w:type="dxa"/>
          </w:tcPr>
          <w:p w14:paraId="45D06191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0.9022</w:t>
            </w:r>
          </w:p>
        </w:tc>
      </w:tr>
      <w:tr w:rsidR="00264200" w:rsidRPr="002D5FE6" w14:paraId="4E40A0DB" w14:textId="77777777" w:rsidTr="00A4442F">
        <w:trPr>
          <w:trHeight w:val="185"/>
        </w:trPr>
        <w:tc>
          <w:tcPr>
            <w:tcW w:w="2052" w:type="dxa"/>
          </w:tcPr>
          <w:p w14:paraId="1E9CB53E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BF5B8A">
              <w:rPr>
                <w:rFonts w:ascii="Times New Roman" w:eastAsia="宋体" w:hAnsi="Times New Roman" w:cs="Times New Roman" w:hint="eastAsia"/>
              </w:rPr>
              <w:t>64</w:t>
            </w:r>
          </w:p>
        </w:tc>
        <w:tc>
          <w:tcPr>
            <w:tcW w:w="1099" w:type="dxa"/>
          </w:tcPr>
          <w:p w14:paraId="7CE1C3DE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0.9549</w:t>
            </w:r>
          </w:p>
        </w:tc>
        <w:tc>
          <w:tcPr>
            <w:tcW w:w="1099" w:type="dxa"/>
          </w:tcPr>
          <w:p w14:paraId="7C240C43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0.9285</w:t>
            </w:r>
          </w:p>
        </w:tc>
        <w:tc>
          <w:tcPr>
            <w:tcW w:w="1099" w:type="dxa"/>
          </w:tcPr>
          <w:p w14:paraId="0DF766D8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0.9176</w:t>
            </w:r>
          </w:p>
        </w:tc>
        <w:tc>
          <w:tcPr>
            <w:tcW w:w="1099" w:type="dxa"/>
          </w:tcPr>
          <w:p w14:paraId="673133B9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0.9027</w:t>
            </w:r>
          </w:p>
        </w:tc>
        <w:tc>
          <w:tcPr>
            <w:tcW w:w="1099" w:type="dxa"/>
          </w:tcPr>
          <w:p w14:paraId="659A3671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0.9382</w:t>
            </w:r>
          </w:p>
        </w:tc>
        <w:tc>
          <w:tcPr>
            <w:tcW w:w="1100" w:type="dxa"/>
          </w:tcPr>
          <w:p w14:paraId="68277F04" w14:textId="77777777" w:rsidR="00264200" w:rsidRPr="00BF5B8A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0.9201</w:t>
            </w:r>
          </w:p>
        </w:tc>
      </w:tr>
      <w:tr w:rsidR="00264200" w:rsidRPr="00F832FE" w14:paraId="63B62329" w14:textId="77777777" w:rsidTr="00A4442F">
        <w:trPr>
          <w:trHeight w:val="185"/>
        </w:trPr>
        <w:tc>
          <w:tcPr>
            <w:tcW w:w="2052" w:type="dxa"/>
          </w:tcPr>
          <w:p w14:paraId="2067DAAF" w14:textId="77777777" w:rsidR="00264200" w:rsidRPr="00F832FE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u w:val="single"/>
              </w:rPr>
            </w:pPr>
            <w:r w:rsidRPr="00F832FE">
              <w:rPr>
                <w:rFonts w:ascii="Times New Roman" w:eastAsia="宋体" w:hAnsi="Times New Roman" w:cs="Times New Roman" w:hint="eastAsia"/>
                <w:b/>
                <w:bCs/>
                <w:u w:val="single"/>
              </w:rPr>
              <w:t>128</w:t>
            </w:r>
          </w:p>
        </w:tc>
        <w:tc>
          <w:tcPr>
            <w:tcW w:w="1099" w:type="dxa"/>
          </w:tcPr>
          <w:p w14:paraId="4B3D3F58" w14:textId="77777777" w:rsidR="00264200" w:rsidRPr="00F832FE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F832FE">
              <w:rPr>
                <w:rFonts w:ascii="Times New Roman" w:eastAsia="宋体" w:hAnsi="Times New Roman" w:cs="Times New Roman" w:hint="eastAsia"/>
                <w:b/>
                <w:bCs/>
                <w:u w:val="single"/>
              </w:rPr>
              <w:t>0.9691</w:t>
            </w:r>
          </w:p>
        </w:tc>
        <w:tc>
          <w:tcPr>
            <w:tcW w:w="1099" w:type="dxa"/>
          </w:tcPr>
          <w:p w14:paraId="07B3EFA9" w14:textId="77777777" w:rsidR="00264200" w:rsidRPr="00F832FE" w:rsidRDefault="00264200" w:rsidP="00A4442F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F832FE">
              <w:rPr>
                <w:rFonts w:ascii="Times New Roman" w:eastAsia="宋体" w:hAnsi="Times New Roman" w:cs="Times New Roman" w:hint="eastAsia"/>
                <w:b/>
                <w:bCs/>
                <w:u w:val="single"/>
              </w:rPr>
              <w:t>0.9570</w:t>
            </w:r>
          </w:p>
        </w:tc>
        <w:tc>
          <w:tcPr>
            <w:tcW w:w="1099" w:type="dxa"/>
          </w:tcPr>
          <w:p w14:paraId="1CFDCDF6" w14:textId="77777777" w:rsidR="00264200" w:rsidRPr="00F832FE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F832FE">
              <w:rPr>
                <w:rFonts w:ascii="Times New Roman" w:eastAsia="宋体" w:hAnsi="Times New Roman" w:cs="Times New Roman" w:hint="eastAsia"/>
                <w:b/>
                <w:bCs/>
                <w:u w:val="single"/>
              </w:rPr>
              <w:t>0.9313</w:t>
            </w:r>
          </w:p>
        </w:tc>
        <w:tc>
          <w:tcPr>
            <w:tcW w:w="1099" w:type="dxa"/>
          </w:tcPr>
          <w:p w14:paraId="4FD3063F" w14:textId="77777777" w:rsidR="00264200" w:rsidRPr="00F832FE" w:rsidRDefault="00264200" w:rsidP="00A4442F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F832FE">
              <w:rPr>
                <w:rFonts w:ascii="Times New Roman" w:eastAsia="宋体" w:hAnsi="Times New Roman" w:cs="Times New Roman" w:hint="eastAsia"/>
                <w:b/>
                <w:bCs/>
                <w:u w:val="single"/>
              </w:rPr>
              <w:t>0.9164</w:t>
            </w:r>
          </w:p>
        </w:tc>
        <w:tc>
          <w:tcPr>
            <w:tcW w:w="1099" w:type="dxa"/>
          </w:tcPr>
          <w:p w14:paraId="6DA37B59" w14:textId="77777777" w:rsidR="00264200" w:rsidRPr="00F832FE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F832FE">
              <w:rPr>
                <w:rFonts w:ascii="Times New Roman" w:eastAsia="宋体" w:hAnsi="Times New Roman" w:cs="Times New Roman" w:hint="eastAsia"/>
                <w:b/>
                <w:bCs/>
                <w:u w:val="single"/>
              </w:rPr>
              <w:t>0.9505</w:t>
            </w:r>
          </w:p>
        </w:tc>
        <w:tc>
          <w:tcPr>
            <w:tcW w:w="1100" w:type="dxa"/>
          </w:tcPr>
          <w:p w14:paraId="33BFE4B8" w14:textId="77777777" w:rsidR="00264200" w:rsidRPr="00F832FE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</w:rPr>
            </w:pPr>
            <w:r w:rsidRPr="00F832FE">
              <w:rPr>
                <w:rFonts w:ascii="Times New Roman" w:eastAsia="宋体" w:hAnsi="Times New Roman" w:cs="Times New Roman" w:hint="eastAsia"/>
                <w:b/>
                <w:bCs/>
                <w:u w:val="single"/>
              </w:rPr>
              <w:t>0.9331</w:t>
            </w:r>
          </w:p>
        </w:tc>
      </w:tr>
      <w:tr w:rsidR="00264200" w:rsidRPr="002D5FE6" w14:paraId="191D4E03" w14:textId="77777777" w:rsidTr="00A4442F">
        <w:trPr>
          <w:trHeight w:val="185"/>
        </w:trPr>
        <w:tc>
          <w:tcPr>
            <w:tcW w:w="2052" w:type="dxa"/>
          </w:tcPr>
          <w:p w14:paraId="5D6FBE33" w14:textId="77777777" w:rsidR="00264200" w:rsidRPr="002D5FE6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 w:rsidRPr="00BF5B8A">
              <w:rPr>
                <w:rFonts w:ascii="Times New Roman" w:eastAsia="宋体" w:hAnsi="Times New Roman" w:cs="Times New Roman" w:hint="eastAsia"/>
              </w:rPr>
              <w:t>256</w:t>
            </w:r>
          </w:p>
        </w:tc>
        <w:tc>
          <w:tcPr>
            <w:tcW w:w="1099" w:type="dxa"/>
          </w:tcPr>
          <w:p w14:paraId="22E0905B" w14:textId="77777777" w:rsidR="00264200" w:rsidRPr="002D5FE6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0.9691</w:t>
            </w:r>
          </w:p>
        </w:tc>
        <w:tc>
          <w:tcPr>
            <w:tcW w:w="1099" w:type="dxa"/>
          </w:tcPr>
          <w:p w14:paraId="1C0EC721" w14:textId="77777777" w:rsidR="00264200" w:rsidRPr="002D5FE6" w:rsidRDefault="00264200" w:rsidP="00A4442F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0.9411</w:t>
            </w:r>
          </w:p>
        </w:tc>
        <w:tc>
          <w:tcPr>
            <w:tcW w:w="1099" w:type="dxa"/>
          </w:tcPr>
          <w:p w14:paraId="7DFA0F2E" w14:textId="77777777" w:rsidR="00264200" w:rsidRPr="002D5FE6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0.9180</w:t>
            </w:r>
          </w:p>
        </w:tc>
        <w:tc>
          <w:tcPr>
            <w:tcW w:w="1099" w:type="dxa"/>
          </w:tcPr>
          <w:p w14:paraId="7D2561E0" w14:textId="77777777" w:rsidR="00264200" w:rsidRPr="002D5FE6" w:rsidRDefault="00264200" w:rsidP="00A4442F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0.9154</w:t>
            </w:r>
          </w:p>
        </w:tc>
        <w:tc>
          <w:tcPr>
            <w:tcW w:w="1099" w:type="dxa"/>
          </w:tcPr>
          <w:p w14:paraId="1E28CC7B" w14:textId="77777777" w:rsidR="00264200" w:rsidRPr="002D5FE6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0.9225</w:t>
            </w:r>
          </w:p>
        </w:tc>
        <w:tc>
          <w:tcPr>
            <w:tcW w:w="1100" w:type="dxa"/>
          </w:tcPr>
          <w:p w14:paraId="1E395923" w14:textId="77777777" w:rsidR="00264200" w:rsidRPr="002D5FE6" w:rsidRDefault="00264200" w:rsidP="00A4442F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0.9189</w:t>
            </w:r>
          </w:p>
        </w:tc>
      </w:tr>
    </w:tbl>
    <w:p w14:paraId="6C3512F7" w14:textId="77777777" w:rsidR="00872D7B" w:rsidRDefault="00872D7B" w:rsidP="00872D7B">
      <w:pPr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bookmarkStart w:id="20" w:name="OLE_LINK20"/>
    </w:p>
    <w:p w14:paraId="7F6B7287" w14:textId="3070A34A" w:rsidR="00F832FE" w:rsidRPr="00AE7858" w:rsidRDefault="00F832FE" w:rsidP="008A1485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Table </w:t>
      </w:r>
      <w:r w:rsidR="008A1485"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S</w:t>
      </w:r>
      <w:r w:rsidR="00AF65BD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12</w:t>
      </w: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. </w:t>
      </w:r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 xml:space="preserve">Analysis of training batch (lncRNA-drug prediction </w:t>
      </w:r>
      <w:r w:rsidR="00CB3A16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t</w:t>
      </w:r>
      <w:r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ask)</w:t>
      </w:r>
      <w:r w:rsidR="004D2770"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1099"/>
        <w:gridCol w:w="1099"/>
        <w:gridCol w:w="1099"/>
        <w:gridCol w:w="1099"/>
        <w:gridCol w:w="1099"/>
        <w:gridCol w:w="1100"/>
      </w:tblGrid>
      <w:tr w:rsidR="00F832FE" w:rsidRPr="00AE7858" w14:paraId="440A5D19" w14:textId="77777777" w:rsidTr="00275A2D">
        <w:trPr>
          <w:trHeight w:val="185"/>
        </w:trPr>
        <w:tc>
          <w:tcPr>
            <w:tcW w:w="2052" w:type="dxa"/>
            <w:tcBorders>
              <w:top w:val="single" w:sz="4" w:space="0" w:color="auto"/>
              <w:bottom w:val="single" w:sz="4" w:space="0" w:color="auto"/>
            </w:tcBorders>
          </w:tcPr>
          <w:bookmarkEnd w:id="20"/>
          <w:p w14:paraId="6237756C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Batch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4A09863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AUC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2002D3E0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AUPR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2786FDE9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ACC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0C79CB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PRE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04D35CB1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REC</w:t>
            </w: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</w:tcPr>
          <w:p w14:paraId="3B97A7BA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</w:rPr>
              <w:t>F1</w:t>
            </w:r>
          </w:p>
        </w:tc>
      </w:tr>
      <w:tr w:rsidR="00F832FE" w:rsidRPr="00AE7858" w14:paraId="335B14D9" w14:textId="77777777" w:rsidTr="00275A2D">
        <w:trPr>
          <w:trHeight w:val="185"/>
        </w:trPr>
        <w:tc>
          <w:tcPr>
            <w:tcW w:w="2052" w:type="dxa"/>
          </w:tcPr>
          <w:p w14:paraId="5CA27075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32</w:t>
            </w:r>
          </w:p>
        </w:tc>
        <w:tc>
          <w:tcPr>
            <w:tcW w:w="1099" w:type="dxa"/>
          </w:tcPr>
          <w:p w14:paraId="5EC11351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0.9491</w:t>
            </w:r>
          </w:p>
        </w:tc>
        <w:tc>
          <w:tcPr>
            <w:tcW w:w="1099" w:type="dxa"/>
          </w:tcPr>
          <w:p w14:paraId="300EE9F6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0.9387</w:t>
            </w:r>
          </w:p>
        </w:tc>
        <w:tc>
          <w:tcPr>
            <w:tcW w:w="1099" w:type="dxa"/>
          </w:tcPr>
          <w:p w14:paraId="47324C8C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0.8900</w:t>
            </w:r>
          </w:p>
        </w:tc>
        <w:tc>
          <w:tcPr>
            <w:tcW w:w="1099" w:type="dxa"/>
          </w:tcPr>
          <w:p w14:paraId="6FAF69F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0.8821</w:t>
            </w:r>
          </w:p>
        </w:tc>
        <w:tc>
          <w:tcPr>
            <w:tcW w:w="1099" w:type="dxa"/>
          </w:tcPr>
          <w:p w14:paraId="3780A057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0.8997</w:t>
            </w:r>
          </w:p>
        </w:tc>
        <w:tc>
          <w:tcPr>
            <w:tcW w:w="1100" w:type="dxa"/>
          </w:tcPr>
          <w:p w14:paraId="5C93F641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0.8908</w:t>
            </w:r>
          </w:p>
        </w:tc>
      </w:tr>
      <w:tr w:rsidR="00F832FE" w:rsidRPr="00AE7858" w14:paraId="3AB91FBE" w14:textId="77777777" w:rsidTr="00275A2D">
        <w:trPr>
          <w:trHeight w:val="185"/>
        </w:trPr>
        <w:tc>
          <w:tcPr>
            <w:tcW w:w="2052" w:type="dxa"/>
          </w:tcPr>
          <w:p w14:paraId="483B9EA0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64</w:t>
            </w:r>
          </w:p>
        </w:tc>
        <w:tc>
          <w:tcPr>
            <w:tcW w:w="1099" w:type="dxa"/>
          </w:tcPr>
          <w:p w14:paraId="3241392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0.9585</w:t>
            </w:r>
          </w:p>
        </w:tc>
        <w:tc>
          <w:tcPr>
            <w:tcW w:w="1099" w:type="dxa"/>
          </w:tcPr>
          <w:p w14:paraId="0B39EBD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0.9534</w:t>
            </w:r>
          </w:p>
        </w:tc>
        <w:tc>
          <w:tcPr>
            <w:tcW w:w="1099" w:type="dxa"/>
          </w:tcPr>
          <w:p w14:paraId="4818DE03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0.8906</w:t>
            </w:r>
          </w:p>
        </w:tc>
        <w:tc>
          <w:tcPr>
            <w:tcW w:w="1099" w:type="dxa"/>
          </w:tcPr>
          <w:p w14:paraId="7D09E331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0.8950</w:t>
            </w:r>
          </w:p>
        </w:tc>
        <w:tc>
          <w:tcPr>
            <w:tcW w:w="1099" w:type="dxa"/>
          </w:tcPr>
          <w:p w14:paraId="7F5DC14A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0.8857</w:t>
            </w:r>
          </w:p>
        </w:tc>
        <w:tc>
          <w:tcPr>
            <w:tcW w:w="1100" w:type="dxa"/>
          </w:tcPr>
          <w:p w14:paraId="4ACD22B4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0.8903</w:t>
            </w:r>
          </w:p>
        </w:tc>
      </w:tr>
      <w:tr w:rsidR="00F832FE" w:rsidRPr="00AE7858" w14:paraId="20476D92" w14:textId="77777777" w:rsidTr="00275A2D">
        <w:trPr>
          <w:trHeight w:val="185"/>
        </w:trPr>
        <w:tc>
          <w:tcPr>
            <w:tcW w:w="2052" w:type="dxa"/>
          </w:tcPr>
          <w:p w14:paraId="6B039962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128</w:t>
            </w:r>
          </w:p>
        </w:tc>
        <w:tc>
          <w:tcPr>
            <w:tcW w:w="1099" w:type="dxa"/>
          </w:tcPr>
          <w:p w14:paraId="04202AE2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0.9593</w:t>
            </w:r>
          </w:p>
        </w:tc>
        <w:tc>
          <w:tcPr>
            <w:tcW w:w="1099" w:type="dxa"/>
          </w:tcPr>
          <w:p w14:paraId="6119D154" w14:textId="77777777" w:rsidR="00F832FE" w:rsidRPr="00AE7858" w:rsidRDefault="00F832FE" w:rsidP="00525E88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0.9582</w:t>
            </w:r>
          </w:p>
        </w:tc>
        <w:tc>
          <w:tcPr>
            <w:tcW w:w="1099" w:type="dxa"/>
          </w:tcPr>
          <w:p w14:paraId="36806A51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0.9062</w:t>
            </w:r>
          </w:p>
        </w:tc>
        <w:tc>
          <w:tcPr>
            <w:tcW w:w="1099" w:type="dxa"/>
          </w:tcPr>
          <w:p w14:paraId="777B875B" w14:textId="77777777" w:rsidR="00F832FE" w:rsidRPr="00AE7858" w:rsidRDefault="00F832FE" w:rsidP="00525E88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0.9034</w:t>
            </w:r>
          </w:p>
        </w:tc>
        <w:tc>
          <w:tcPr>
            <w:tcW w:w="1099" w:type="dxa"/>
          </w:tcPr>
          <w:p w14:paraId="59049768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0.9134</w:t>
            </w:r>
          </w:p>
        </w:tc>
        <w:tc>
          <w:tcPr>
            <w:tcW w:w="1100" w:type="dxa"/>
          </w:tcPr>
          <w:p w14:paraId="2031599C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1"/>
                <w:u w:val="single"/>
              </w:rPr>
            </w:pPr>
            <w:r w:rsidRPr="00AE785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1"/>
                <w:u w:val="single"/>
              </w:rPr>
              <w:t>0.9074</w:t>
            </w:r>
          </w:p>
        </w:tc>
      </w:tr>
      <w:tr w:rsidR="00F832FE" w:rsidRPr="00AE7858" w14:paraId="391B69D9" w14:textId="77777777" w:rsidTr="00275A2D">
        <w:trPr>
          <w:trHeight w:val="415"/>
        </w:trPr>
        <w:tc>
          <w:tcPr>
            <w:tcW w:w="2052" w:type="dxa"/>
          </w:tcPr>
          <w:p w14:paraId="6F4340D8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256</w:t>
            </w:r>
          </w:p>
        </w:tc>
        <w:tc>
          <w:tcPr>
            <w:tcW w:w="1099" w:type="dxa"/>
          </w:tcPr>
          <w:p w14:paraId="021B9143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0.9522</w:t>
            </w:r>
          </w:p>
        </w:tc>
        <w:tc>
          <w:tcPr>
            <w:tcW w:w="1099" w:type="dxa"/>
          </w:tcPr>
          <w:p w14:paraId="76A0754D" w14:textId="77777777" w:rsidR="00F832FE" w:rsidRPr="00AE7858" w:rsidRDefault="00F832FE" w:rsidP="00525E88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0.9440</w:t>
            </w:r>
          </w:p>
        </w:tc>
        <w:tc>
          <w:tcPr>
            <w:tcW w:w="1099" w:type="dxa"/>
          </w:tcPr>
          <w:p w14:paraId="04C11380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0.8919</w:t>
            </w:r>
          </w:p>
        </w:tc>
        <w:tc>
          <w:tcPr>
            <w:tcW w:w="1099" w:type="dxa"/>
          </w:tcPr>
          <w:p w14:paraId="7E15B7BD" w14:textId="77777777" w:rsidR="00F832FE" w:rsidRPr="00AE7858" w:rsidRDefault="00F832FE" w:rsidP="00525E88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0.8915</w:t>
            </w:r>
          </w:p>
        </w:tc>
        <w:tc>
          <w:tcPr>
            <w:tcW w:w="1099" w:type="dxa"/>
          </w:tcPr>
          <w:p w14:paraId="2236CE3D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0.8938</w:t>
            </w:r>
          </w:p>
        </w:tc>
        <w:tc>
          <w:tcPr>
            <w:tcW w:w="1100" w:type="dxa"/>
          </w:tcPr>
          <w:p w14:paraId="2B92C850" w14:textId="77777777" w:rsidR="00F832FE" w:rsidRPr="00AE7858" w:rsidRDefault="00F832FE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1"/>
              </w:rPr>
            </w:pPr>
            <w:r w:rsidRPr="00AE7858">
              <w:rPr>
                <w:rFonts w:ascii="Times New Roman" w:eastAsia="宋体" w:hAnsi="Times New Roman" w:cs="Times New Roman" w:hint="eastAsia"/>
                <w:sz w:val="20"/>
                <w:szCs w:val="21"/>
              </w:rPr>
              <w:t>0.8926</w:t>
            </w:r>
          </w:p>
        </w:tc>
      </w:tr>
    </w:tbl>
    <w:p w14:paraId="33BDB2A5" w14:textId="39786898" w:rsidR="00773696" w:rsidRPr="00773696" w:rsidRDefault="00DB768A" w:rsidP="00773696">
      <w:pPr>
        <w:keepNext/>
        <w:keepLines/>
        <w:spacing w:beforeLines="50" w:before="156" w:afterLines="50" w:after="156" w:line="300" w:lineRule="auto"/>
        <w:outlineLvl w:val="0"/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</w:pPr>
      <w:r>
        <w:rPr>
          <w:rFonts w:ascii="Times New Roman" w:hAnsi="Times New Roman" w:hint="eastAsia"/>
          <w:b/>
          <w:bCs/>
          <w:kern w:val="44"/>
          <w:sz w:val="28"/>
          <w:szCs w:val="44"/>
          <w14:ligatures w14:val="none"/>
        </w:rPr>
        <w:t>4</w:t>
      </w:r>
      <w:r w:rsidR="00773696" w:rsidRPr="00773696"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  <w:t xml:space="preserve">. </w:t>
      </w:r>
      <w:r w:rsidR="00773696">
        <w:rPr>
          <w:rFonts w:ascii="Times New Roman" w:hAnsi="Times New Roman" w:hint="eastAsia"/>
          <w:b/>
          <w:bCs/>
          <w:kern w:val="44"/>
          <w:sz w:val="28"/>
          <w:szCs w:val="44"/>
          <w14:ligatures w14:val="none"/>
        </w:rPr>
        <w:t xml:space="preserve">LncRNA-miRNA association prediction by </w:t>
      </w:r>
      <w:r w:rsidR="004D2770">
        <w:rPr>
          <w:rFonts w:ascii="Times New Roman" w:hAnsi="Times New Roman" w:hint="eastAsia"/>
          <w:b/>
          <w:bCs/>
          <w:kern w:val="44"/>
          <w:sz w:val="28"/>
          <w:szCs w:val="44"/>
          <w14:ligatures w14:val="none"/>
        </w:rPr>
        <w:t>SVE-SRGT</w:t>
      </w:r>
    </w:p>
    <w:p w14:paraId="0AB93911" w14:textId="5AD111CC" w:rsidR="00773696" w:rsidRPr="00F832FE" w:rsidRDefault="00DB768A" w:rsidP="00F832FE">
      <w:pPr>
        <w:pStyle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4</w:t>
      </w:r>
      <w:r w:rsidR="00BD66CF" w:rsidRPr="00F832FE">
        <w:rPr>
          <w:rFonts w:ascii="Times New Roman" w:hAnsi="Times New Roman" w:cs="Times New Roman" w:hint="eastAsia"/>
          <w:b/>
          <w:bCs/>
          <w:color w:val="auto"/>
          <w:sz w:val="24"/>
          <w:szCs w:val="24"/>
        </w:rPr>
        <w:t>.1 Compared with other methods</w:t>
      </w:r>
    </w:p>
    <w:p w14:paraId="53B8242C" w14:textId="25BCFBE2" w:rsidR="00F832FE" w:rsidRPr="007044C9" w:rsidRDefault="007044C9" w:rsidP="007044C9">
      <w:pPr>
        <w:spacing w:line="300" w:lineRule="auto"/>
        <w:ind w:firstLineChars="200" w:firstLine="420"/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</w:pPr>
      <w:r w:rsidRPr="00A629E3">
        <w:rPr>
          <w:rFonts w:ascii="Times New Roman" w:hAnsi="Times New Roman" w:cs="Times New Roman"/>
        </w:rPr>
        <w:t xml:space="preserve">To further assess the extensibility of </w:t>
      </w:r>
      <w:r>
        <w:rPr>
          <w:rFonts w:ascii="Times New Roman" w:hAnsi="Times New Roman" w:cs="Times New Roman"/>
        </w:rPr>
        <w:t>SVE-SRGT</w:t>
      </w:r>
      <w:r w:rsidRPr="00A629E3">
        <w:rPr>
          <w:rFonts w:ascii="Times New Roman" w:hAnsi="Times New Roman" w:cs="Times New Roman"/>
        </w:rPr>
        <w:t xml:space="preserve"> beyond the primary ncRNA–drug association prediction tasks, we performed an auxiliary evaluation on lncRNA–miRNA association prediction</w:t>
      </w:r>
      <w:r>
        <w:rPr>
          <w:rFonts w:ascii="Times New Roman" w:hAnsi="Times New Roman" w:cs="Times New Roman" w:hint="eastAsia"/>
        </w:rPr>
        <w:t>.</w:t>
      </w:r>
      <w:r w:rsidRPr="007044C9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Four</w:t>
      </w:r>
      <w:r w:rsidRPr="007044C9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comparative methods were selected: 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CFHAN</w:t>
      </w:r>
      <w:r w:rsidR="005713C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 xml:space="preserve"> </w: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begin"/>
      </w:r>
      <w:r w:rsidR="007B0458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instrText xml:space="preserve"> ADDIN EN.CITE &lt;EndNote&gt;&lt;Cite&gt;&lt;Author&gt;He&lt;/Author&gt;&lt;Year&gt;2025&lt;/Year&gt;&lt;RecNum&gt;386&lt;/RecNum&gt;&lt;DisplayText&gt;[12]&lt;/DisplayText&gt;&lt;record&gt;&lt;rec-number&gt;386&lt;/rec-number&gt;&lt;foreign-keys&gt;&lt;key app="EN" db-id="svsfwrs0at2st1efxr1pa9zwfvzrede05z5s" timestamp="1784882192"&gt;386&lt;/key&gt;&lt;/foreign-keys&gt;&lt;ref-type name="Journal Article"&gt;17&lt;/ref-type&gt;&lt;contributors&gt;&lt;authors&gt;&lt;author&gt;He, Yu&lt;/author&gt;&lt;author&gt;Ning, ZiLan&lt;/author&gt;&lt;author&gt;Zhu, XingHui&lt;/author&gt;&lt;author&gt;Zhang, YinQiong&lt;/author&gt;&lt;author&gt;Liu, ChunHai&lt;/author&gt;&lt;author&gt;Jiang, SiWei&lt;/author&gt;&lt;author&gt;Yuan, ZheMing&lt;/author&gt;&lt;author&gt;Zhang, HongYan&lt;/author&gt;&lt;/authors&gt;&lt;/contributors&gt;&lt;titles&gt;&lt;title&gt;Plant lncRNA-miRNA Interaction Prediction Based on Counterfactual Heterogeneous Graph Attention Network&lt;/title&gt;&lt;secondary-title&gt;Interdisciplinary Sciences: Computational Life Sciences&lt;/secondary-title&gt;&lt;/titles&gt;&lt;periodical&gt;&lt;full-title&gt;Interdisciplinary Sciences: Computational Life Sciences&lt;/full-title&gt;&lt;abbr-1&gt;Interdiscip Sci&lt;/abbr-1&gt;&lt;/periodical&gt;&lt;pages&gt;244-256&lt;/pages&gt;&lt;volume&gt;17&lt;/volume&gt;&lt;number&gt;2&lt;/number&gt;&lt;dates&gt;&lt;year&gt;2025&lt;/year&gt;&lt;/dates&gt;&lt;isbn&gt;1913-2751&lt;/isbn&gt;&lt;urls&gt;&lt;/urls&gt;&lt;electronic-resource-num&gt;10.1007/s12539-024-00652-9&lt;/electronic-resource-num&gt;&lt;/record&gt;&lt;/Cite&gt;&lt;/EndNote&gt;</w:instrTex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separate"/>
      </w:r>
      <w:r w:rsidR="007B0458">
        <w:rPr>
          <w:rFonts w:ascii="Times New Roman" w:hAnsi="Times New Roman" w:cs="Times New Roman"/>
          <w:noProof/>
          <w:color w:val="000000"/>
          <w:spacing w:val="-2"/>
          <w:kern w:val="0"/>
          <w:szCs w:val="21"/>
          <w14:ligatures w14:val="none"/>
        </w:rPr>
        <w:t>[12]</w: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end"/>
      </w:r>
      <w:r w:rsidRPr="007044C9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, 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HetGAT-LMI</w:t>
      </w:r>
      <w:r w:rsidR="005713C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 xml:space="preserve"> </w: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begin"/>
      </w:r>
      <w:r w:rsidR="007B0458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instrText xml:space="preserve"> ADDIN EN.CITE &lt;EndNote&gt;&lt;Cite&gt;&lt;Author&gt;Liu&lt;/Author&gt;&lt;Year&gt;2025&lt;/Year&gt;&lt;RecNum&gt;332&lt;/RecNum&gt;&lt;DisplayText&gt;[13]&lt;/DisplayText&gt;&lt;record&gt;&lt;rec-number&gt;332&lt;/rec-number&gt;&lt;foreign-keys&gt;&lt;key app="EN" db-id="svsfwrs0at2st1efxr1pa9zwfvzrede05z5s" timestamp="1778222356"&gt;332&lt;/key&gt;&lt;/foreign-keys&gt;&lt;ref-type name="Journal Article"&gt;17&lt;/ref-type&gt;&lt;contributors&gt;&lt;authors&gt;&lt;author&gt;Liu, Ran&lt;/author&gt;&lt;author&gt;Wang, Zihao&lt;/author&gt;&lt;author&gt;Han, Tianming&lt;/author&gt;&lt;author&gt;Shao, Lifeng&lt;/author&gt;&lt;author&gt;Zhao, Qi&lt;/author&gt;&lt;/authors&gt;&lt;/contributors&gt;&lt;titles&gt;&lt;title&gt;HetGAT-LMI: Interpretable Heterogeneous Graph Attention Method for Predicting lncRNA–miRNA Interactions&lt;/title&gt;&lt;secondary-title&gt;Journal of Chemical Information and Modeling&lt;/secondary-title&gt;&lt;/titles&gt;&lt;periodical&gt;&lt;full-title&gt;Journal of Chemical Information and Modeling&lt;/full-title&gt;&lt;abbr-1&gt;J Chem Inf Model&lt;/abbr-1&gt;&lt;/periodical&gt;&lt;pages&gt;796-807&lt;/pages&gt;&lt;volume&gt;66&lt;/volume&gt;&lt;number&gt;1&lt;/number&gt;&lt;dates&gt;&lt;year&gt;2025&lt;/year&gt;&lt;/dates&gt;&lt;isbn&gt;1549-9596&lt;/isbn&gt;&lt;urls&gt;&lt;/urls&gt;&lt;electronic-resource-num&gt;10.1021/acs.jcim.5c02664&lt;/electronic-resource-num&gt;&lt;/record&gt;&lt;/Cite&gt;&lt;/EndNote&gt;</w:instrTex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separate"/>
      </w:r>
      <w:r w:rsidR="007B0458">
        <w:rPr>
          <w:rFonts w:ascii="Times New Roman" w:hAnsi="Times New Roman" w:cs="Times New Roman"/>
          <w:noProof/>
          <w:color w:val="000000"/>
          <w:spacing w:val="-2"/>
          <w:kern w:val="0"/>
          <w:szCs w:val="21"/>
          <w14:ligatures w14:val="none"/>
        </w:rPr>
        <w:t>[13]</w: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end"/>
      </w:r>
      <w:r w:rsidRPr="007044C9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, 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MPGK-LMI</w:t>
      </w:r>
      <w:r w:rsidR="005713C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 xml:space="preserve"> </w: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begin"/>
      </w:r>
      <w:r w:rsidR="007B0458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instrText xml:space="preserve"> ADDIN EN.CITE &lt;EndNote&gt;&lt;Cite&gt;&lt;Author&gt;Xie&lt;/Author&gt;&lt;Year&gt;2024&lt;/Year&gt;&lt;RecNum&gt;389&lt;/RecNum&gt;&lt;DisplayText&gt;[14]&lt;/DisplayText&gt;&lt;record&gt;&lt;rec-number&gt;389&lt;/rec-number&gt;&lt;foreign-keys&gt;&lt;key app="EN" db-id="svsfwrs0at2st1efxr1pa9zwfvzrede05z5s" timestamp="1784883484"&gt;389&lt;/key&gt;&lt;/foreign-keys&gt;&lt;ref-type name="Journal Article"&gt;17&lt;/ref-type&gt;&lt;contributors&gt;&lt;authors&gt;&lt;author&gt;Xie, Jingxuan&lt;/author&gt;&lt;author&gt;Xu, Peng&lt;/author&gt;&lt;author&gt;Lin, Ye&lt;/author&gt;&lt;author&gt;Zheng, Manyu&lt;/author&gt;&lt;author&gt;Jia, Jixuan&lt;/author&gt;&lt;author&gt;Tan, Xinru&lt;/author&gt;&lt;aut</w:instrText>
      </w:r>
      <w:r w:rsidR="007B0458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instrText>hor&gt;Sun, Jianqiang&lt;/author&gt;&lt;author&gt;Zhao, Qi&lt;/author&gt;&lt;/authors&gt;&lt;/contributors&gt;&lt;titles&gt;&lt;title&gt;LncRNA</w:instrText>
      </w:r>
      <w:r w:rsidR="007B0458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instrText>–</w:instrText>
      </w:r>
      <w:r w:rsidR="007B0458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instrText>miRNA interactions prediction based on meta</w:instrText>
      </w:r>
      <w:r w:rsidR="007B0458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instrText>‐</w:instrText>
      </w:r>
      <w:r w:rsidR="007B0458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instrText>path similarity and Gaussian kernel similarity&lt;/title&gt;&lt;secondary-title&gt;Journal of Cellular and Molecular Medicin</w:instrText>
      </w:r>
      <w:r w:rsidR="007B0458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instrText>e&lt;/secondary-title&gt;&lt;/titles&gt;&lt;periodical&gt;&lt;full-title&gt;Journal of Cellular and Molecular Medicine&lt;/full-title&gt;&lt;abbr-1&gt;J Cell Mol Med&lt;/abbr-1&gt;&lt;/periodical&gt;&lt;pages&gt;e18590&lt;/pages&gt;&lt;volume&gt;28&lt;/volume&gt;&lt;number&gt;19&lt;/number&gt;&lt;dates&gt;&lt;year&gt;2024&lt;/year&gt;&lt;/dates&gt;&lt;isbn&gt;1582-1838&lt;/isbn&gt;&lt;urls&gt;&lt;/urls&gt;&lt;electronic-resource-num&gt;10.1111/jcmm.18590&lt;/electronic-resource-num&gt;&lt;/record&gt;&lt;/Cite&gt;&lt;/EndNote&gt;</w:instrTex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separate"/>
      </w:r>
      <w:r w:rsidR="007B0458">
        <w:rPr>
          <w:rFonts w:ascii="Times New Roman" w:hAnsi="Times New Roman" w:cs="Times New Roman"/>
          <w:noProof/>
          <w:color w:val="000000"/>
          <w:spacing w:val="-2"/>
          <w:kern w:val="0"/>
          <w:szCs w:val="21"/>
          <w14:ligatures w14:val="none"/>
        </w:rPr>
        <w:t>[14]</w: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end"/>
      </w:r>
      <w:r w:rsidRPr="007044C9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, and 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LncTEC-Mir</w:t>
      </w:r>
      <w:r w:rsidR="005713C4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 xml:space="preserve"> </w: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begin"/>
      </w:r>
      <w:r w:rsidR="007B0458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instrText xml:space="preserve"> ADDIN EN.CITE &lt;EndNote&gt;&lt;Cite&gt;&lt;Author&gt;Yang&lt;/Author&gt;&lt;Year&gt;2025&lt;/Year&gt;&lt;RecNum&gt;330&lt;/RecNum&gt;&lt;DisplayText&gt;[15]&lt;/DisplayText&gt;&lt;record&gt;&lt;rec-number&gt;330&lt;/rec-number&gt;&lt;foreign-keys&gt;&lt;key app="EN" db-id="svsfwrs0at2st1efxr1pa9zwfvzrede05z5s" timestamp="1778222057"&gt;330&lt;/key&gt;&lt;/foreign-keys&gt;&lt;ref-type name="Journal Article"&gt;17&lt;/ref-type&gt;&lt;contributors&gt;&lt;authors&gt;&lt;author&gt;Yang, Tingpeng&lt;/author&gt;&lt;author&gt;He, Yonghong&lt;/author&gt;&lt;author&gt;Wang, Yu&lt;/author&gt;&lt;/authors&gt;&lt;/contributors&gt;&lt;titles&gt;&lt;title&gt;Introducing TEC-LncMir for prediction of lncRNA-miRNA interactions through deep learning of RNA sequences&lt;/title&gt;&lt;secondary-title&gt;Briefings in Bioinformatics&lt;/secondary-title&gt;&lt;/titles&gt;&lt;periodical&gt;&lt;full-title&gt;Briefings in Bioinformatics&lt;/full-title&gt;&lt;/periodical&gt;&lt;pages&gt;bbaf046&lt;/pages&gt;&lt;volume&gt;26&lt;/volume&gt;&lt;number&gt;1&lt;/number&gt;&lt;dates&gt;&lt;year&gt;2025&lt;/year&gt;&lt;/dates&gt;&lt;isbn&gt;1467-5463&lt;/isbn&gt;&lt;urls&gt;&lt;/urls&gt;&lt;electronic-resource-num&gt;10.1093/bib/bbaf046&lt;/electronic-resource-num&gt;&lt;/record&gt;&lt;/Cite&gt;&lt;/EndNote&gt;</w:instrTex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separate"/>
      </w:r>
      <w:r w:rsidR="007B0458">
        <w:rPr>
          <w:rFonts w:ascii="Times New Roman" w:hAnsi="Times New Roman" w:cs="Times New Roman"/>
          <w:noProof/>
          <w:color w:val="000000"/>
          <w:spacing w:val="-2"/>
          <w:kern w:val="0"/>
          <w:szCs w:val="21"/>
          <w14:ligatures w14:val="none"/>
        </w:rPr>
        <w:t>[15]</w:t>
      </w:r>
      <w:r w:rsidR="005713C4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fldChar w:fldCharType="end"/>
      </w:r>
      <w:r w:rsidRPr="007044C9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. The detailed comparison results are presented in Table </w:t>
      </w:r>
      <w:r w:rsidR="00872D7B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S13</w:t>
      </w:r>
      <w:r w:rsidRPr="007044C9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and Fig</w:t>
      </w:r>
      <w:r w:rsidR="00872D7B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.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 xml:space="preserve"> </w:t>
      </w:r>
      <w:r w:rsidR="00872D7B"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S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1</w:t>
      </w:r>
      <w:r w:rsidRPr="007044C9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illustrates the ROC and AUPR curves of </w:t>
      </w:r>
      <w:r>
        <w:rPr>
          <w:rFonts w:ascii="Times New Roman" w:hAnsi="Times New Roman" w:cs="Times New Roman" w:hint="eastAsia"/>
          <w:color w:val="000000"/>
          <w:spacing w:val="-2"/>
          <w:kern w:val="0"/>
          <w:szCs w:val="21"/>
          <w14:ligatures w14:val="none"/>
        </w:rPr>
        <w:t>SVE-SRGT</w:t>
      </w:r>
      <w:r w:rsidRPr="007044C9">
        <w:rPr>
          <w:rFonts w:ascii="Times New Roman" w:hAnsi="Times New Roman" w:cs="Times New Roman"/>
          <w:color w:val="000000"/>
          <w:spacing w:val="-2"/>
          <w:kern w:val="0"/>
          <w:szCs w:val="21"/>
          <w14:ligatures w14:val="none"/>
        </w:rPr>
        <w:t xml:space="preserve"> and other models.</w:t>
      </w:r>
    </w:p>
    <w:p w14:paraId="1D4FA228" w14:textId="77777777" w:rsidR="00042AA9" w:rsidRDefault="00042AA9" w:rsidP="004F0517">
      <w:pPr>
        <w:spacing w:line="360" w:lineRule="auto"/>
        <w:rPr>
          <w:rFonts w:ascii="Times New Roman" w:hAnsi="Times New Roman" w:cs="Times New Roman"/>
        </w:rPr>
      </w:pPr>
    </w:p>
    <w:p w14:paraId="706F68F4" w14:textId="77777777" w:rsidR="003D6827" w:rsidRDefault="003D6827" w:rsidP="004F0517">
      <w:pPr>
        <w:spacing w:line="360" w:lineRule="auto"/>
        <w:rPr>
          <w:rFonts w:ascii="Times New Roman" w:hAnsi="Times New Roman" w:cs="Times New Roman"/>
        </w:rPr>
        <w:sectPr w:rsidR="003D6827" w:rsidSect="00275A2D">
          <w:pgSz w:w="11906" w:h="16838"/>
          <w:pgMar w:top="1440" w:right="1440" w:bottom="1440" w:left="1440" w:header="851" w:footer="992" w:gutter="0"/>
          <w:cols w:space="425"/>
          <w:docGrid w:type="linesAndChars" w:linePitch="312"/>
        </w:sectPr>
      </w:pPr>
    </w:p>
    <w:p w14:paraId="76BCD234" w14:textId="6F871DDD" w:rsidR="00042AA9" w:rsidRDefault="00042AA9" w:rsidP="004F0517">
      <w:pPr>
        <w:spacing w:line="360" w:lineRule="auto"/>
        <w:rPr>
          <w:rFonts w:ascii="Times New Roman" w:hAnsi="Times New Roman" w:cs="Times New Roman"/>
        </w:rPr>
      </w:pPr>
      <w:r w:rsidRPr="00042AA9">
        <w:rPr>
          <w:rFonts w:ascii="Times New Roman" w:hAnsi="Times New Roman" w:cs="Times New Roman"/>
          <w:noProof/>
        </w:rPr>
        <w:drawing>
          <wp:inline distT="0" distB="0" distL="0" distR="0" wp14:anchorId="2D919E7F" wp14:editId="1FCD6EBC">
            <wp:extent cx="2807237" cy="2232000"/>
            <wp:effectExtent l="0" t="0" r="0" b="0"/>
            <wp:docPr id="1476827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27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7237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3F84" w14:textId="42B79350" w:rsidR="00042AA9" w:rsidRDefault="00042AA9" w:rsidP="004F0517">
      <w:pPr>
        <w:spacing w:line="360" w:lineRule="auto"/>
        <w:rPr>
          <w:rFonts w:ascii="Times New Roman" w:hAnsi="Times New Roman" w:cs="Times New Roman"/>
        </w:rPr>
        <w:sectPr w:rsidR="00042AA9" w:rsidSect="00275A2D">
          <w:type w:val="continuous"/>
          <w:pgSz w:w="11906" w:h="16838"/>
          <w:pgMar w:top="1440" w:right="1440" w:bottom="1440" w:left="1440" w:header="851" w:footer="992" w:gutter="0"/>
          <w:cols w:num="2" w:space="425"/>
          <w:docGrid w:type="linesAndChars" w:linePitch="312"/>
        </w:sectPr>
      </w:pPr>
      <w:r w:rsidRPr="00042AA9">
        <w:rPr>
          <w:rFonts w:ascii="Times New Roman" w:hAnsi="Times New Roman" w:cs="Times New Roman"/>
          <w:noProof/>
        </w:rPr>
        <w:drawing>
          <wp:inline distT="0" distB="0" distL="0" distR="0" wp14:anchorId="179B3E94" wp14:editId="7BFB2F93">
            <wp:extent cx="2825861" cy="2232000"/>
            <wp:effectExtent l="0" t="0" r="0" b="0"/>
            <wp:docPr id="166790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4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5861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D0C7" w14:textId="2E90A14B" w:rsidR="006F7EC5" w:rsidRPr="006F7EC5" w:rsidRDefault="00042AA9" w:rsidP="001F0F62">
      <w:pPr>
        <w:spacing w:line="360" w:lineRule="auto"/>
        <w:jc w:val="center"/>
        <w:rPr>
          <w:rFonts w:ascii="Times New Roman" w:hAnsi="Times New Roman" w:cs="Times New Roman"/>
          <w:sz w:val="20"/>
          <w:szCs w:val="21"/>
        </w:rPr>
      </w:pPr>
      <w:r w:rsidRPr="00AE7858">
        <w:rPr>
          <w:rFonts w:ascii="Times New Roman" w:hAnsi="Times New Roman" w:cs="Times New Roman" w:hint="eastAsia"/>
          <w:b/>
          <w:bCs/>
          <w:sz w:val="20"/>
          <w:szCs w:val="21"/>
        </w:rPr>
        <w:t>Fig</w:t>
      </w:r>
      <w:r w:rsidR="004D2770" w:rsidRPr="00AE7858">
        <w:rPr>
          <w:rFonts w:ascii="Times New Roman" w:hAnsi="Times New Roman" w:cs="Times New Roman" w:hint="eastAsia"/>
          <w:b/>
          <w:bCs/>
          <w:sz w:val="20"/>
          <w:szCs w:val="21"/>
        </w:rPr>
        <w:t>.</w:t>
      </w:r>
      <w:r w:rsidRPr="00AE7858">
        <w:rPr>
          <w:rFonts w:ascii="Times New Roman" w:hAnsi="Times New Roman" w:cs="Times New Roman" w:hint="eastAsia"/>
          <w:b/>
          <w:bCs/>
          <w:sz w:val="20"/>
          <w:szCs w:val="21"/>
        </w:rPr>
        <w:t xml:space="preserve"> </w:t>
      </w:r>
      <w:r w:rsidR="00AE7858" w:rsidRPr="00AE7858">
        <w:rPr>
          <w:rFonts w:ascii="Times New Roman" w:hAnsi="Times New Roman" w:cs="Times New Roman" w:hint="eastAsia"/>
          <w:b/>
          <w:bCs/>
          <w:sz w:val="20"/>
          <w:szCs w:val="21"/>
        </w:rPr>
        <w:t>S</w:t>
      </w:r>
      <w:r w:rsidRPr="00AE7858">
        <w:rPr>
          <w:rFonts w:ascii="Times New Roman" w:hAnsi="Times New Roman" w:cs="Times New Roman" w:hint="eastAsia"/>
          <w:b/>
          <w:bCs/>
          <w:sz w:val="20"/>
          <w:szCs w:val="21"/>
        </w:rPr>
        <w:t>1.</w:t>
      </w:r>
      <w:r w:rsidRPr="00AE7858">
        <w:rPr>
          <w:rFonts w:ascii="Times New Roman" w:hAnsi="Times New Roman" w:cs="Times New Roman" w:hint="eastAsia"/>
          <w:sz w:val="20"/>
          <w:szCs w:val="21"/>
        </w:rPr>
        <w:t xml:space="preserve"> </w:t>
      </w:r>
      <w:r w:rsidR="007044C9" w:rsidRPr="00AE7858">
        <w:rPr>
          <w:rFonts w:ascii="Times New Roman" w:hAnsi="Times New Roman" w:cs="Times New Roman"/>
          <w:sz w:val="20"/>
          <w:szCs w:val="21"/>
        </w:rPr>
        <w:t xml:space="preserve">ROC and PR curves of </w:t>
      </w:r>
      <w:bookmarkStart w:id="21" w:name="OLE_LINK18"/>
      <w:r w:rsidR="007044C9" w:rsidRPr="00AE7858">
        <w:rPr>
          <w:rFonts w:ascii="Times New Roman" w:hAnsi="Times New Roman" w:cs="Times New Roman" w:hint="eastAsia"/>
          <w:sz w:val="20"/>
          <w:szCs w:val="21"/>
        </w:rPr>
        <w:t>SVE-SRGT</w:t>
      </w:r>
      <w:bookmarkEnd w:id="21"/>
      <w:r w:rsidR="007044C9" w:rsidRPr="00AE7858">
        <w:rPr>
          <w:rFonts w:ascii="Times New Roman" w:hAnsi="Times New Roman" w:cs="Times New Roman"/>
          <w:sz w:val="20"/>
          <w:szCs w:val="21"/>
        </w:rPr>
        <w:t xml:space="preserve"> and other models</w:t>
      </w:r>
      <w:r w:rsidR="007044C9" w:rsidRPr="00AE7858">
        <w:rPr>
          <w:rFonts w:ascii="Times New Roman" w:hAnsi="Times New Roman" w:cs="Times New Roman" w:hint="eastAsia"/>
          <w:sz w:val="20"/>
          <w:szCs w:val="21"/>
        </w:rPr>
        <w:t>.</w:t>
      </w:r>
    </w:p>
    <w:p w14:paraId="11725CD8" w14:textId="1D30C7DD" w:rsidR="0044008F" w:rsidRPr="00AE7858" w:rsidRDefault="0044008F" w:rsidP="008A1485">
      <w:pPr>
        <w:spacing w:line="300" w:lineRule="auto"/>
        <w:rPr>
          <w:rFonts w:ascii="Times New Roman" w:hAnsi="Times New Roman" w:cs="Times New Roman"/>
          <w:b/>
          <w:bCs/>
          <w:color w:val="000000"/>
          <w:spacing w:val="-2"/>
          <w:kern w:val="0"/>
          <w:sz w:val="20"/>
          <w:szCs w:val="20"/>
          <w14:ligatures w14:val="none"/>
        </w:rPr>
      </w:pP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lastRenderedPageBreak/>
        <w:t xml:space="preserve">Table </w:t>
      </w:r>
      <w:r w:rsidR="008A1485"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S</w:t>
      </w:r>
      <w:r w:rsidR="00AF65BD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>13</w:t>
      </w:r>
      <w:r w:rsidRPr="00AE7858">
        <w:rPr>
          <w:rFonts w:ascii="Times New Roman" w:hAnsi="Times New Roman" w:cs="Times New Roman" w:hint="eastAsia"/>
          <w:b/>
          <w:bCs/>
          <w:color w:val="000000"/>
          <w:spacing w:val="-2"/>
          <w:kern w:val="0"/>
          <w:sz w:val="20"/>
          <w:szCs w:val="20"/>
          <w14:ligatures w14:val="none"/>
        </w:rPr>
        <w:t xml:space="preserve">. </w:t>
      </w:r>
      <w:r w:rsidRPr="00AE7858">
        <w:rPr>
          <w:rFonts w:ascii="Times New Roman" w:hAnsi="Times New Roman" w:cs="Times New Roman"/>
          <w:color w:val="000000"/>
          <w:spacing w:val="-2"/>
          <w:kern w:val="0"/>
          <w:sz w:val="20"/>
          <w:szCs w:val="20"/>
          <w14:ligatures w14:val="none"/>
        </w:rPr>
        <w:t xml:space="preserve">Performance of </w:t>
      </w:r>
      <w:r w:rsidRPr="00AE7858">
        <w:rPr>
          <w:rFonts w:ascii="Times New Roman" w:hAnsi="Times New Roman" w:cs="Times New Roman" w:hint="eastAsia"/>
          <w:sz w:val="20"/>
          <w:szCs w:val="21"/>
        </w:rPr>
        <w:t>SVE-SRGT</w:t>
      </w:r>
      <w:r w:rsidRPr="00AE7858">
        <w:rPr>
          <w:rFonts w:ascii="Times New Roman" w:hAnsi="Times New Roman" w:cs="Times New Roman"/>
          <w:color w:val="000000"/>
          <w:spacing w:val="-2"/>
          <w:kern w:val="0"/>
          <w:sz w:val="20"/>
          <w:szCs w:val="20"/>
          <w14:ligatures w14:val="none"/>
        </w:rPr>
        <w:t xml:space="preserve"> and other models for LMI prediction</w:t>
      </w:r>
      <w:r w:rsidR="004D2770" w:rsidRPr="00AE7858">
        <w:rPr>
          <w:rFonts w:ascii="Times New Roman" w:hAnsi="Times New Roman" w:cs="Times New Roman" w:hint="eastAsia"/>
          <w:color w:val="000000"/>
          <w:spacing w:val="-2"/>
          <w:kern w:val="0"/>
          <w:sz w:val="20"/>
          <w:szCs w:val="20"/>
          <w14:ligatures w14:val="none"/>
        </w:rPr>
        <w:t>.</w:t>
      </w:r>
    </w:p>
    <w:tbl>
      <w:tblPr>
        <w:tblStyle w:val="af2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6"/>
        <w:gridCol w:w="795"/>
        <w:gridCol w:w="1099"/>
        <w:gridCol w:w="1099"/>
        <w:gridCol w:w="1099"/>
        <w:gridCol w:w="1099"/>
        <w:gridCol w:w="1100"/>
      </w:tblGrid>
      <w:tr w:rsidR="007044C9" w:rsidRPr="00AF4228" w14:paraId="7A29DF3F" w14:textId="77777777" w:rsidTr="00525E88">
        <w:trPr>
          <w:trHeight w:val="185"/>
        </w:trPr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14:paraId="3E6EBA45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F422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795" w:type="dxa"/>
            <w:tcBorders>
              <w:top w:val="single" w:sz="4" w:space="0" w:color="auto"/>
              <w:bottom w:val="single" w:sz="4" w:space="0" w:color="auto"/>
            </w:tcBorders>
          </w:tcPr>
          <w:p w14:paraId="38ECC202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F422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AUC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6DDB9181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F422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AUPR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1B69E658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F422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ACC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48B687C6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F422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PRE</w:t>
            </w:r>
          </w:p>
        </w:tc>
        <w:tc>
          <w:tcPr>
            <w:tcW w:w="1099" w:type="dxa"/>
            <w:tcBorders>
              <w:top w:val="single" w:sz="4" w:space="0" w:color="auto"/>
              <w:bottom w:val="single" w:sz="4" w:space="0" w:color="auto"/>
            </w:tcBorders>
          </w:tcPr>
          <w:p w14:paraId="1D838D8D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F422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REC</w:t>
            </w:r>
          </w:p>
        </w:tc>
        <w:tc>
          <w:tcPr>
            <w:tcW w:w="1100" w:type="dxa"/>
            <w:tcBorders>
              <w:top w:val="single" w:sz="4" w:space="0" w:color="auto"/>
              <w:bottom w:val="single" w:sz="4" w:space="0" w:color="auto"/>
            </w:tcBorders>
          </w:tcPr>
          <w:p w14:paraId="5ADA0CCC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F4228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F1</w:t>
            </w:r>
          </w:p>
        </w:tc>
      </w:tr>
      <w:tr w:rsidR="007044C9" w:rsidRPr="00AF4228" w14:paraId="07717788" w14:textId="77777777" w:rsidTr="00525E88">
        <w:trPr>
          <w:trHeight w:val="185"/>
        </w:trPr>
        <w:tc>
          <w:tcPr>
            <w:tcW w:w="2356" w:type="dxa"/>
          </w:tcPr>
          <w:p w14:paraId="33667EBB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HetGAT-LMI</w:t>
            </w:r>
          </w:p>
        </w:tc>
        <w:tc>
          <w:tcPr>
            <w:tcW w:w="795" w:type="dxa"/>
          </w:tcPr>
          <w:p w14:paraId="7E1895BC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0.9361</w:t>
            </w:r>
          </w:p>
        </w:tc>
        <w:tc>
          <w:tcPr>
            <w:tcW w:w="1099" w:type="dxa"/>
          </w:tcPr>
          <w:p w14:paraId="10354A48" w14:textId="77777777" w:rsidR="007044C9" w:rsidRPr="00AF4228" w:rsidRDefault="007044C9" w:rsidP="00525E88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0.9043</w:t>
            </w:r>
          </w:p>
        </w:tc>
        <w:tc>
          <w:tcPr>
            <w:tcW w:w="1099" w:type="dxa"/>
          </w:tcPr>
          <w:p w14:paraId="676F5EBB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0.9012</w:t>
            </w:r>
          </w:p>
        </w:tc>
        <w:tc>
          <w:tcPr>
            <w:tcW w:w="1099" w:type="dxa"/>
          </w:tcPr>
          <w:p w14:paraId="36921D14" w14:textId="77777777" w:rsidR="007044C9" w:rsidRPr="00AF4228" w:rsidRDefault="007044C9" w:rsidP="00525E88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0.8921</w:t>
            </w:r>
          </w:p>
        </w:tc>
        <w:tc>
          <w:tcPr>
            <w:tcW w:w="1099" w:type="dxa"/>
          </w:tcPr>
          <w:p w14:paraId="1E724662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0.9127</w:t>
            </w:r>
          </w:p>
        </w:tc>
        <w:tc>
          <w:tcPr>
            <w:tcW w:w="1100" w:type="dxa"/>
          </w:tcPr>
          <w:p w14:paraId="2102E755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0.9023</w:t>
            </w:r>
          </w:p>
        </w:tc>
      </w:tr>
      <w:tr w:rsidR="007044C9" w:rsidRPr="00AF4228" w14:paraId="54CAD4D7" w14:textId="77777777" w:rsidTr="00525E88">
        <w:trPr>
          <w:trHeight w:val="185"/>
        </w:trPr>
        <w:tc>
          <w:tcPr>
            <w:tcW w:w="2356" w:type="dxa"/>
          </w:tcPr>
          <w:p w14:paraId="2703531B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EC-LncMir</w:t>
            </w:r>
          </w:p>
        </w:tc>
        <w:tc>
          <w:tcPr>
            <w:tcW w:w="795" w:type="dxa"/>
          </w:tcPr>
          <w:p w14:paraId="4597FD36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0.9424</w:t>
            </w:r>
          </w:p>
        </w:tc>
        <w:tc>
          <w:tcPr>
            <w:tcW w:w="1099" w:type="dxa"/>
          </w:tcPr>
          <w:p w14:paraId="72D9E89D" w14:textId="77777777" w:rsidR="007044C9" w:rsidRPr="00AF4228" w:rsidRDefault="007044C9" w:rsidP="00525E88">
            <w:pPr>
              <w:tabs>
                <w:tab w:val="left" w:pos="764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0.9119</w:t>
            </w:r>
          </w:p>
        </w:tc>
        <w:tc>
          <w:tcPr>
            <w:tcW w:w="1099" w:type="dxa"/>
          </w:tcPr>
          <w:p w14:paraId="2CBDD3BC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0.8756</w:t>
            </w:r>
          </w:p>
        </w:tc>
        <w:tc>
          <w:tcPr>
            <w:tcW w:w="1099" w:type="dxa"/>
          </w:tcPr>
          <w:p w14:paraId="0970A127" w14:textId="77777777" w:rsidR="007044C9" w:rsidRPr="00AF4228" w:rsidRDefault="007044C9" w:rsidP="00525E88">
            <w:pPr>
              <w:tabs>
                <w:tab w:val="left" w:pos="495"/>
              </w:tabs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0.8891</w:t>
            </w:r>
          </w:p>
        </w:tc>
        <w:tc>
          <w:tcPr>
            <w:tcW w:w="1099" w:type="dxa"/>
          </w:tcPr>
          <w:p w14:paraId="40E2FE14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0.8583</w:t>
            </w:r>
          </w:p>
        </w:tc>
        <w:tc>
          <w:tcPr>
            <w:tcW w:w="1100" w:type="dxa"/>
          </w:tcPr>
          <w:p w14:paraId="5F3A25D9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0.8734</w:t>
            </w:r>
          </w:p>
        </w:tc>
      </w:tr>
      <w:tr w:rsidR="007044C9" w:rsidRPr="00AF4228" w14:paraId="78A66FA5" w14:textId="77777777" w:rsidTr="00525E88">
        <w:trPr>
          <w:trHeight w:val="185"/>
        </w:trPr>
        <w:tc>
          <w:tcPr>
            <w:tcW w:w="2356" w:type="dxa"/>
          </w:tcPr>
          <w:p w14:paraId="0454223D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MPGK-LMI</w:t>
            </w:r>
          </w:p>
        </w:tc>
        <w:tc>
          <w:tcPr>
            <w:tcW w:w="795" w:type="dxa"/>
          </w:tcPr>
          <w:p w14:paraId="2AB22161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0.9220</w:t>
            </w:r>
          </w:p>
        </w:tc>
        <w:tc>
          <w:tcPr>
            <w:tcW w:w="1099" w:type="dxa"/>
          </w:tcPr>
          <w:p w14:paraId="0EB747F4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0.8940</w:t>
            </w:r>
          </w:p>
        </w:tc>
        <w:tc>
          <w:tcPr>
            <w:tcW w:w="1099" w:type="dxa"/>
          </w:tcPr>
          <w:p w14:paraId="28501A95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0.8814</w:t>
            </w:r>
          </w:p>
        </w:tc>
        <w:tc>
          <w:tcPr>
            <w:tcW w:w="1099" w:type="dxa"/>
          </w:tcPr>
          <w:p w14:paraId="24188FC9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0.8399</w:t>
            </w:r>
          </w:p>
        </w:tc>
        <w:tc>
          <w:tcPr>
            <w:tcW w:w="1099" w:type="dxa"/>
          </w:tcPr>
          <w:p w14:paraId="5D50DAB3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0.9423</w:t>
            </w:r>
          </w:p>
        </w:tc>
        <w:tc>
          <w:tcPr>
            <w:tcW w:w="1100" w:type="dxa"/>
          </w:tcPr>
          <w:p w14:paraId="01E2E637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0.8882</w:t>
            </w:r>
          </w:p>
        </w:tc>
      </w:tr>
      <w:tr w:rsidR="007044C9" w:rsidRPr="00AF4228" w14:paraId="4A4C8CF4" w14:textId="77777777" w:rsidTr="00525E88">
        <w:trPr>
          <w:trHeight w:val="185"/>
        </w:trPr>
        <w:tc>
          <w:tcPr>
            <w:tcW w:w="2356" w:type="dxa"/>
          </w:tcPr>
          <w:p w14:paraId="2415F878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CFHAN</w:t>
            </w:r>
          </w:p>
        </w:tc>
        <w:tc>
          <w:tcPr>
            <w:tcW w:w="795" w:type="dxa"/>
          </w:tcPr>
          <w:p w14:paraId="79E9D0CF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0.9432</w:t>
            </w:r>
          </w:p>
        </w:tc>
        <w:tc>
          <w:tcPr>
            <w:tcW w:w="1099" w:type="dxa"/>
          </w:tcPr>
          <w:p w14:paraId="19FC7E67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0.8921</w:t>
            </w:r>
          </w:p>
        </w:tc>
        <w:tc>
          <w:tcPr>
            <w:tcW w:w="1099" w:type="dxa"/>
          </w:tcPr>
          <w:p w14:paraId="0689E9CC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0.8830</w:t>
            </w:r>
          </w:p>
        </w:tc>
        <w:tc>
          <w:tcPr>
            <w:tcW w:w="1099" w:type="dxa"/>
          </w:tcPr>
          <w:p w14:paraId="73DAE94F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0.9043</w:t>
            </w:r>
          </w:p>
        </w:tc>
        <w:tc>
          <w:tcPr>
            <w:tcW w:w="1099" w:type="dxa"/>
          </w:tcPr>
          <w:p w14:paraId="3035705D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0.8567</w:t>
            </w:r>
          </w:p>
        </w:tc>
        <w:tc>
          <w:tcPr>
            <w:tcW w:w="1100" w:type="dxa"/>
          </w:tcPr>
          <w:p w14:paraId="0D247296" w14:textId="77777777" w:rsidR="007044C9" w:rsidRPr="00AF4228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0.8799</w:t>
            </w:r>
          </w:p>
        </w:tc>
      </w:tr>
      <w:tr w:rsidR="007044C9" w:rsidRPr="007044C9" w14:paraId="391C28ED" w14:textId="77777777" w:rsidTr="00525E88">
        <w:trPr>
          <w:trHeight w:val="185"/>
        </w:trPr>
        <w:tc>
          <w:tcPr>
            <w:tcW w:w="2356" w:type="dxa"/>
          </w:tcPr>
          <w:p w14:paraId="75C849C6" w14:textId="1FFA3175" w:rsidR="007044C9" w:rsidRPr="007044C9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7044C9">
              <w:rPr>
                <w:rFonts w:ascii="Times New Roman" w:hAnsi="Times New Roman" w:cs="Times New Roman" w:hint="eastAsia"/>
                <w:b/>
                <w:bCs/>
                <w:u w:val="single"/>
              </w:rPr>
              <w:t>SVE-SRGT</w:t>
            </w:r>
          </w:p>
        </w:tc>
        <w:tc>
          <w:tcPr>
            <w:tcW w:w="795" w:type="dxa"/>
          </w:tcPr>
          <w:p w14:paraId="1FC328AB" w14:textId="77777777" w:rsidR="007044C9" w:rsidRPr="007044C9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7044C9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0.9610</w:t>
            </w:r>
          </w:p>
        </w:tc>
        <w:tc>
          <w:tcPr>
            <w:tcW w:w="1099" w:type="dxa"/>
          </w:tcPr>
          <w:p w14:paraId="1CFBE5CA" w14:textId="77777777" w:rsidR="007044C9" w:rsidRPr="007044C9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7044C9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0.9383</w:t>
            </w:r>
          </w:p>
        </w:tc>
        <w:tc>
          <w:tcPr>
            <w:tcW w:w="1099" w:type="dxa"/>
          </w:tcPr>
          <w:p w14:paraId="06AB3CAB" w14:textId="77777777" w:rsidR="007044C9" w:rsidRPr="007044C9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7044C9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0.9297</w:t>
            </w:r>
          </w:p>
        </w:tc>
        <w:tc>
          <w:tcPr>
            <w:tcW w:w="1099" w:type="dxa"/>
          </w:tcPr>
          <w:p w14:paraId="72432E21" w14:textId="77777777" w:rsidR="007044C9" w:rsidRPr="007044C9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7044C9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0.9165</w:t>
            </w:r>
          </w:p>
        </w:tc>
        <w:tc>
          <w:tcPr>
            <w:tcW w:w="1099" w:type="dxa"/>
          </w:tcPr>
          <w:p w14:paraId="164DA92B" w14:textId="77777777" w:rsidR="007044C9" w:rsidRPr="007044C9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7044C9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0.9466</w:t>
            </w:r>
          </w:p>
        </w:tc>
        <w:tc>
          <w:tcPr>
            <w:tcW w:w="1100" w:type="dxa"/>
          </w:tcPr>
          <w:p w14:paraId="3C5F8FCB" w14:textId="77777777" w:rsidR="007044C9" w:rsidRPr="007044C9" w:rsidRDefault="007044C9" w:rsidP="00525E88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7044C9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  <w:u w:val="single"/>
              </w:rPr>
              <w:t>0.9313</w:t>
            </w:r>
          </w:p>
        </w:tc>
      </w:tr>
    </w:tbl>
    <w:p w14:paraId="331AD51F" w14:textId="77777777" w:rsidR="008365F6" w:rsidRPr="00E509B1" w:rsidRDefault="008365F6" w:rsidP="008365F6">
      <w:pPr>
        <w:rPr>
          <w:rFonts w:hint="eastAsia"/>
        </w:rPr>
      </w:pPr>
    </w:p>
    <w:p w14:paraId="5BE2B44E" w14:textId="77777777" w:rsidR="00070D43" w:rsidRDefault="00070D43" w:rsidP="00051DFB">
      <w:pPr>
        <w:keepNext/>
        <w:keepLines/>
        <w:spacing w:beforeLines="50" w:before="156" w:afterLines="50" w:after="156" w:line="300" w:lineRule="auto"/>
        <w:outlineLvl w:val="0"/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</w:pPr>
      <w:r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  <w:br w:type="page"/>
      </w:r>
    </w:p>
    <w:p w14:paraId="2F9D0C1E" w14:textId="621F0A80" w:rsidR="00051DFB" w:rsidRPr="00051DFB" w:rsidRDefault="00051DFB" w:rsidP="00051DFB">
      <w:pPr>
        <w:keepNext/>
        <w:keepLines/>
        <w:spacing w:beforeLines="50" w:before="156" w:afterLines="50" w:after="156" w:line="300" w:lineRule="auto"/>
        <w:outlineLvl w:val="0"/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</w:pPr>
      <w:r w:rsidRPr="00051DFB">
        <w:rPr>
          <w:rFonts w:ascii="Times New Roman" w:hAnsi="Times New Roman"/>
          <w:b/>
          <w:bCs/>
          <w:kern w:val="44"/>
          <w:sz w:val="28"/>
          <w:szCs w:val="44"/>
          <w14:ligatures w14:val="none"/>
        </w:rPr>
        <w:lastRenderedPageBreak/>
        <w:t>References</w:t>
      </w:r>
    </w:p>
    <w:p w14:paraId="6AECB703" w14:textId="2AE86307" w:rsidR="007B0458" w:rsidRPr="007B0458" w:rsidRDefault="006F7EC5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fldChar w:fldCharType="begin"/>
      </w:r>
      <w:r w:rsidRPr="007B0458">
        <w:rPr>
          <w:rFonts w:ascii="Times New Roman" w:hAnsi="Times New Roman" w:cs="Times New Roman"/>
        </w:rPr>
        <w:instrText xml:space="preserve"> ADDIN EN.REFLIST </w:instrText>
      </w:r>
      <w:r w:rsidRPr="007B0458">
        <w:rPr>
          <w:rFonts w:ascii="Times New Roman" w:hAnsi="Times New Roman" w:cs="Times New Roman"/>
        </w:rPr>
        <w:fldChar w:fldCharType="separate"/>
      </w:r>
      <w:r w:rsidR="007B0458" w:rsidRPr="007B0458">
        <w:rPr>
          <w:rFonts w:ascii="Times New Roman" w:hAnsi="Times New Roman" w:cs="Times New Roman"/>
        </w:rPr>
        <w:t>[1]</w:t>
      </w:r>
      <w:r w:rsidR="007B0458" w:rsidRPr="007B0458">
        <w:rPr>
          <w:rFonts w:ascii="Times New Roman" w:hAnsi="Times New Roman" w:cs="Times New Roman"/>
        </w:rPr>
        <w:tab/>
        <w:t>N. Sheng</w:t>
      </w:r>
      <w:r w:rsidR="007B0458" w:rsidRPr="007B0458">
        <w:rPr>
          <w:rFonts w:ascii="Times New Roman" w:hAnsi="Times New Roman" w:cs="Times New Roman"/>
          <w:i/>
        </w:rPr>
        <w:t xml:space="preserve"> et al.</w:t>
      </w:r>
      <w:r w:rsidR="007B0458" w:rsidRPr="007B0458">
        <w:rPr>
          <w:rFonts w:ascii="Times New Roman" w:hAnsi="Times New Roman" w:cs="Times New Roman"/>
        </w:rPr>
        <w:t>, “Deep-learning-based integration of sequence and structure information for efficiently predicting mirna–drug associations,” J Chem Inf Model, vol. 65, no. 11, pp. 5317-5326, 2025.</w:t>
      </w:r>
    </w:p>
    <w:p w14:paraId="5C5C212F" w14:textId="12EC98D5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[2]</w:t>
      </w:r>
      <w:r w:rsidRPr="007B0458">
        <w:rPr>
          <w:rFonts w:ascii="Times New Roman" w:hAnsi="Times New Roman" w:cs="Times New Roman"/>
        </w:rPr>
        <w:tab/>
        <w:t>Y. Fan, C. Zhang, X. Hu, Z. Huang, and L. Deng, “Agclnda: Enhancing the prediction of ncrna-drug resistance association using adaptive graph contrastive learning,” I</w:t>
      </w:r>
      <w:r w:rsidRPr="007B0458">
        <w:rPr>
          <w:rFonts w:ascii="Times New Roman" w:hAnsi="Times New Roman" w:cs="Times New Roman"/>
          <w:i/>
          <w:iCs/>
        </w:rPr>
        <w:t>EEE J Biomed Health Inform</w:t>
      </w:r>
      <w:r w:rsidRPr="007B0458">
        <w:rPr>
          <w:rFonts w:ascii="Times New Roman" w:hAnsi="Times New Roman" w:cs="Times New Roman"/>
        </w:rPr>
        <w:t>, vol. 29, no. 6, pp. 4524-4533, 2025.</w:t>
      </w:r>
    </w:p>
    <w:p w14:paraId="114A2DC3" w14:textId="22654EB8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[3]</w:t>
      </w:r>
      <w:r w:rsidRPr="007B0458">
        <w:rPr>
          <w:rFonts w:ascii="Times New Roman" w:hAnsi="Times New Roman" w:cs="Times New Roman"/>
        </w:rPr>
        <w:tab/>
        <w:t>Y. Wang</w:t>
      </w:r>
      <w:r w:rsidRPr="007B0458">
        <w:rPr>
          <w:rFonts w:ascii="Times New Roman" w:hAnsi="Times New Roman" w:cs="Times New Roman"/>
          <w:i/>
        </w:rPr>
        <w:t xml:space="preserve"> et al.</w:t>
      </w:r>
      <w:r w:rsidRPr="007B0458">
        <w:rPr>
          <w:rFonts w:ascii="Times New Roman" w:hAnsi="Times New Roman" w:cs="Times New Roman"/>
        </w:rPr>
        <w:t>, “Attention-guided multiview deep learning framework uncovers mirna-drug associations for therapeutic discovery,” J Chem Inf Model, vol. 66, no. 3, pp. 1556-1565, 2026</w:t>
      </w:r>
      <w:r>
        <w:rPr>
          <w:rFonts w:ascii="Times New Roman" w:hAnsi="Times New Roman" w:cs="Times New Roman" w:hint="eastAsia"/>
        </w:rPr>
        <w:t>.</w:t>
      </w:r>
    </w:p>
    <w:p w14:paraId="3AEED486" w14:textId="4827F780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[4]</w:t>
      </w:r>
      <w:r w:rsidRPr="007B0458">
        <w:rPr>
          <w:rFonts w:ascii="Times New Roman" w:hAnsi="Times New Roman" w:cs="Times New Roman"/>
        </w:rPr>
        <w:tab/>
        <w:t>Y. Li, S. Wang, Y. Zhang, C. Ren, Y. Liu, and S. Pang, “Alrtgcl: Adaptive low-rank transformer and graph contrastive learning for mirna–drug associations prediction in consumer healthcare,” IEEE Trans Consumer Electron, vol. 71, no. 3, pp. 7771 - 7783, 2025.</w:t>
      </w:r>
    </w:p>
    <w:p w14:paraId="1DA1A7EC" w14:textId="7840C623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[5]</w:t>
      </w:r>
      <w:r w:rsidRPr="007B0458">
        <w:rPr>
          <w:rFonts w:ascii="Times New Roman" w:hAnsi="Times New Roman" w:cs="Times New Roman"/>
        </w:rPr>
        <w:tab/>
        <w:t>Y. Li</w:t>
      </w:r>
      <w:r w:rsidRPr="007B0458">
        <w:rPr>
          <w:rFonts w:ascii="Times New Roman" w:hAnsi="Times New Roman" w:cs="Times New Roman"/>
          <w:i/>
        </w:rPr>
        <w:t xml:space="preserve"> et al.</w:t>
      </w:r>
      <w:r w:rsidRPr="007B0458">
        <w:rPr>
          <w:rFonts w:ascii="Times New Roman" w:hAnsi="Times New Roman" w:cs="Times New Roman"/>
        </w:rPr>
        <w:t xml:space="preserve">, “Multi-branch fusion graph neural network based on multi-head attention for childhood seizure detection,” Frontiers in Physiology, vol. 15, </w:t>
      </w:r>
      <w:r w:rsidR="00866578">
        <w:rPr>
          <w:rFonts w:ascii="Times New Roman" w:hAnsi="Times New Roman" w:cs="Times New Roman" w:hint="eastAsia"/>
        </w:rPr>
        <w:t>Art. no</w:t>
      </w:r>
      <w:r w:rsidRPr="007B0458">
        <w:rPr>
          <w:rFonts w:ascii="Times New Roman" w:hAnsi="Times New Roman" w:cs="Times New Roman"/>
        </w:rPr>
        <w:t>. 1439607, 2024.</w:t>
      </w:r>
    </w:p>
    <w:p w14:paraId="62B319F7" w14:textId="3E28BEA5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[6]</w:t>
      </w:r>
      <w:r w:rsidRPr="007B0458">
        <w:rPr>
          <w:rFonts w:ascii="Times New Roman" w:hAnsi="Times New Roman" w:cs="Times New Roman"/>
        </w:rPr>
        <w:tab/>
        <w:t xml:space="preserve">G. Huang, Y. Peng, S. Wu, H. Wei, and S. Liu, “Mphgnn: Metapath-guided heterogeneous graph neural network for mirna-drug resistance association prediction,” Briefings in Bioinformatics, vol. 27, no. 1, </w:t>
      </w:r>
      <w:r w:rsidR="00866578">
        <w:rPr>
          <w:rFonts w:ascii="Times New Roman" w:hAnsi="Times New Roman" w:cs="Times New Roman" w:hint="eastAsia"/>
        </w:rPr>
        <w:t>Art. no</w:t>
      </w:r>
      <w:r w:rsidRPr="007B0458">
        <w:rPr>
          <w:rFonts w:ascii="Times New Roman" w:hAnsi="Times New Roman" w:cs="Times New Roman"/>
        </w:rPr>
        <w:t>. bbag013, 2026.</w:t>
      </w:r>
    </w:p>
    <w:p w14:paraId="559971E6" w14:textId="02F0F27C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[7]</w:t>
      </w:r>
      <w:r w:rsidRPr="007B0458">
        <w:rPr>
          <w:rFonts w:ascii="Times New Roman" w:hAnsi="Times New Roman" w:cs="Times New Roman"/>
        </w:rPr>
        <w:tab/>
        <w:t>T. Liu</w:t>
      </w:r>
      <w:r w:rsidRPr="007B0458">
        <w:rPr>
          <w:rFonts w:ascii="Times New Roman" w:hAnsi="Times New Roman" w:cs="Times New Roman"/>
          <w:i/>
        </w:rPr>
        <w:t xml:space="preserve"> et al.</w:t>
      </w:r>
      <w:r w:rsidRPr="007B0458">
        <w:rPr>
          <w:rFonts w:ascii="Times New Roman" w:hAnsi="Times New Roman" w:cs="Times New Roman"/>
        </w:rPr>
        <w:t xml:space="preserve">, “Dmgat: Predicting ncrna-drug resistance associations based on diffusion map and heterogeneous graph attention network,” Briefings in Bioinformatics, vol. 26, no. 2, </w:t>
      </w:r>
      <w:r w:rsidR="00866578">
        <w:rPr>
          <w:rFonts w:ascii="Times New Roman" w:hAnsi="Times New Roman" w:cs="Times New Roman" w:hint="eastAsia"/>
        </w:rPr>
        <w:t>Art. no</w:t>
      </w:r>
      <w:r w:rsidRPr="007B0458">
        <w:rPr>
          <w:rFonts w:ascii="Times New Roman" w:hAnsi="Times New Roman" w:cs="Times New Roman"/>
        </w:rPr>
        <w:t>. bbaf179, 2025.</w:t>
      </w:r>
    </w:p>
    <w:p w14:paraId="4E755E15" w14:textId="483A4113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[8]</w:t>
      </w:r>
      <w:r w:rsidRPr="007B0458">
        <w:rPr>
          <w:rFonts w:ascii="Times New Roman" w:hAnsi="Times New Roman" w:cs="Times New Roman"/>
        </w:rPr>
        <w:tab/>
        <w:t xml:space="preserve">P. Xu, C. Li, J. Yuan, Z. Bao, and W. Liu, “Predict lncrna-drug associations based on graph neural network,” Front Genet, vol. 15, </w:t>
      </w:r>
      <w:r w:rsidR="00866578">
        <w:rPr>
          <w:rFonts w:ascii="Times New Roman" w:hAnsi="Times New Roman" w:cs="Times New Roman" w:hint="eastAsia"/>
        </w:rPr>
        <w:t>Art. no</w:t>
      </w:r>
      <w:r w:rsidRPr="007B0458">
        <w:rPr>
          <w:rFonts w:ascii="Times New Roman" w:hAnsi="Times New Roman" w:cs="Times New Roman"/>
        </w:rPr>
        <w:t>. 1388015, 2024.</w:t>
      </w:r>
    </w:p>
    <w:p w14:paraId="50612193" w14:textId="0F48FEFF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[9]</w:t>
      </w:r>
      <w:r w:rsidRPr="007B0458">
        <w:rPr>
          <w:rFonts w:ascii="Times New Roman" w:hAnsi="Times New Roman" w:cs="Times New Roman"/>
        </w:rPr>
        <w:tab/>
        <w:t xml:space="preserve">A. Panghalia, P. Kumar, and V. Singh, “Graphsla: Graph machine learning for predicting small molecule-lncrna associations,” Artif Intell Chem, </w:t>
      </w:r>
      <w:r w:rsidR="00866578">
        <w:rPr>
          <w:rFonts w:ascii="Times New Roman" w:hAnsi="Times New Roman" w:cs="Times New Roman" w:hint="eastAsia"/>
        </w:rPr>
        <w:t>Art. no</w:t>
      </w:r>
      <w:r w:rsidRPr="007B0458">
        <w:rPr>
          <w:rFonts w:ascii="Times New Roman" w:hAnsi="Times New Roman" w:cs="Times New Roman"/>
        </w:rPr>
        <w:t>. 100094, 2025.</w:t>
      </w:r>
    </w:p>
    <w:p w14:paraId="703C53EB" w14:textId="52D7FC81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[10]</w:t>
      </w:r>
      <w:r w:rsidRPr="007B0458">
        <w:rPr>
          <w:rFonts w:ascii="Times New Roman" w:hAnsi="Times New Roman" w:cs="Times New Roman"/>
        </w:rPr>
        <w:tab/>
        <w:t xml:space="preserve">M. Gao and X. Shang, “Identification of associations between lncrna and drug resistance based on deep learning and attention mechanism,” Front Microbiol, vol. 14, </w:t>
      </w:r>
      <w:r w:rsidR="00866578">
        <w:rPr>
          <w:rFonts w:ascii="Times New Roman" w:hAnsi="Times New Roman" w:cs="Times New Roman" w:hint="eastAsia"/>
        </w:rPr>
        <w:t>Art. no</w:t>
      </w:r>
      <w:r w:rsidRPr="007B0458">
        <w:rPr>
          <w:rFonts w:ascii="Times New Roman" w:hAnsi="Times New Roman" w:cs="Times New Roman"/>
        </w:rPr>
        <w:t>. 1147778, 2023.</w:t>
      </w:r>
    </w:p>
    <w:p w14:paraId="5664541F" w14:textId="57E4A856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[11]</w:t>
      </w:r>
      <w:r w:rsidRPr="007B0458">
        <w:rPr>
          <w:rFonts w:ascii="Times New Roman" w:hAnsi="Times New Roman" w:cs="Times New Roman"/>
        </w:rPr>
        <w:tab/>
        <w:t>D. Liu</w:t>
      </w:r>
      <w:r w:rsidRPr="007B0458">
        <w:rPr>
          <w:rFonts w:ascii="Times New Roman" w:hAnsi="Times New Roman" w:cs="Times New Roman"/>
          <w:i/>
        </w:rPr>
        <w:t xml:space="preserve"> et al.</w:t>
      </w:r>
      <w:r w:rsidRPr="007B0458">
        <w:rPr>
          <w:rFonts w:ascii="Times New Roman" w:hAnsi="Times New Roman" w:cs="Times New Roman"/>
        </w:rPr>
        <w:t>, “Hgnnlda: Predicting lncrna-drug sensitivity associations via a dual channel hypergraph neural network,” IEEE/ACM Trans Comput Biol Bioinform, vol. 20, no. 6, pp. 3547-3555, 2023.</w:t>
      </w:r>
    </w:p>
    <w:p w14:paraId="56A30B61" w14:textId="0712BD1A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[12]</w:t>
      </w:r>
      <w:r w:rsidRPr="007B0458">
        <w:rPr>
          <w:rFonts w:ascii="Times New Roman" w:hAnsi="Times New Roman" w:cs="Times New Roman"/>
        </w:rPr>
        <w:tab/>
        <w:t>Y. He</w:t>
      </w:r>
      <w:r w:rsidRPr="007B0458">
        <w:rPr>
          <w:rFonts w:ascii="Times New Roman" w:hAnsi="Times New Roman" w:cs="Times New Roman"/>
          <w:i/>
        </w:rPr>
        <w:t xml:space="preserve"> et al.</w:t>
      </w:r>
      <w:r w:rsidRPr="007B0458">
        <w:rPr>
          <w:rFonts w:ascii="Times New Roman" w:hAnsi="Times New Roman" w:cs="Times New Roman"/>
        </w:rPr>
        <w:t>, “Plant lncrna-mirna interaction prediction based on counterfactual heterogeneous graph attention network,” Interdiscip Sci, vol. 17, no. 2, pp. 244-256, 2025.</w:t>
      </w:r>
    </w:p>
    <w:p w14:paraId="079F4F04" w14:textId="1FA76776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[13]</w:t>
      </w:r>
      <w:r w:rsidRPr="007B0458">
        <w:rPr>
          <w:rFonts w:ascii="Times New Roman" w:hAnsi="Times New Roman" w:cs="Times New Roman"/>
        </w:rPr>
        <w:tab/>
        <w:t>R. Liu, Z. Wang, T. Han, L. Shao, and Q. Zhao, “Hetgat-lmi: Interpretable heterogeneous graph attention method for predicting lncrna–mirna interactions,” J Chem Inf Model, vol. 66, no. 1, pp. 796-807, 2025.</w:t>
      </w:r>
    </w:p>
    <w:p w14:paraId="70F4B34E" w14:textId="234E502A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[14]</w:t>
      </w:r>
      <w:r w:rsidRPr="007B0458">
        <w:rPr>
          <w:rFonts w:ascii="Times New Roman" w:hAnsi="Times New Roman" w:cs="Times New Roman"/>
        </w:rPr>
        <w:tab/>
        <w:t>J. Xie</w:t>
      </w:r>
      <w:r w:rsidRPr="007B0458">
        <w:rPr>
          <w:rFonts w:ascii="Times New Roman" w:hAnsi="Times New Roman" w:cs="Times New Roman"/>
          <w:i/>
        </w:rPr>
        <w:t xml:space="preserve"> et al.</w:t>
      </w:r>
      <w:r w:rsidRPr="007B0458">
        <w:rPr>
          <w:rFonts w:ascii="Times New Roman" w:hAnsi="Times New Roman" w:cs="Times New Roman"/>
        </w:rPr>
        <w:t xml:space="preserve">, “Lncrna–mirna interactions prediction based on meta‐path similarity and gaussian kernel similarity,” J Cell Mol Med, vol. 28, no. 19, </w:t>
      </w:r>
      <w:r w:rsidR="00866578">
        <w:rPr>
          <w:rFonts w:ascii="Times New Roman" w:hAnsi="Times New Roman" w:cs="Times New Roman" w:hint="eastAsia"/>
        </w:rPr>
        <w:t>Art. no</w:t>
      </w:r>
      <w:r w:rsidRPr="007B0458">
        <w:rPr>
          <w:rFonts w:ascii="Times New Roman" w:hAnsi="Times New Roman" w:cs="Times New Roman"/>
        </w:rPr>
        <w:t>. e18590, 2024.</w:t>
      </w:r>
    </w:p>
    <w:p w14:paraId="2963A463" w14:textId="29B48278" w:rsidR="007B0458" w:rsidRPr="007B0458" w:rsidRDefault="007B0458" w:rsidP="007B0458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t>[15]</w:t>
      </w:r>
      <w:r w:rsidRPr="007B0458">
        <w:rPr>
          <w:rFonts w:ascii="Times New Roman" w:hAnsi="Times New Roman" w:cs="Times New Roman"/>
        </w:rPr>
        <w:tab/>
      </w:r>
      <w:r w:rsidRPr="007B0458">
        <w:rPr>
          <w:rFonts w:ascii="Times New Roman" w:hAnsi="Times New Roman" w:cs="Times New Roman"/>
          <w:szCs w:val="20"/>
        </w:rPr>
        <w:t xml:space="preserve">T. Yang, Y. He, and Y. Wang, “Introducing tec-lncmir for prediction of lncrna-mirna interactions through deep learning of rna sequences,” Briefings in Bioinformatics, vol. 26, no. 1, </w:t>
      </w:r>
      <w:r w:rsidR="00866578">
        <w:rPr>
          <w:rFonts w:ascii="Times New Roman" w:hAnsi="Times New Roman" w:cs="Times New Roman" w:hint="eastAsia"/>
          <w:szCs w:val="20"/>
        </w:rPr>
        <w:t xml:space="preserve">Art. no. </w:t>
      </w:r>
      <w:r w:rsidRPr="007B0458">
        <w:rPr>
          <w:rFonts w:ascii="Times New Roman" w:hAnsi="Times New Roman" w:cs="Times New Roman"/>
          <w:szCs w:val="20"/>
        </w:rPr>
        <w:t>baf046, 2025, doi: 10.1093/bib/bbaf046.</w:t>
      </w:r>
    </w:p>
    <w:p w14:paraId="392F4B7A" w14:textId="010B4BB2" w:rsidR="00275A2D" w:rsidRDefault="006F7EC5" w:rsidP="00275A2D">
      <w:pPr>
        <w:kinsoku w:val="0"/>
        <w:overflowPunct w:val="0"/>
        <w:autoSpaceDE w:val="0"/>
        <w:autoSpaceDN w:val="0"/>
        <w:adjustRightInd w:val="0"/>
        <w:snapToGrid w:val="0"/>
        <w:rPr>
          <w:rFonts w:ascii="Times New Roman" w:hAnsi="Times New Roman" w:cs="Times New Roman"/>
        </w:rPr>
      </w:pPr>
      <w:r w:rsidRPr="007B0458">
        <w:rPr>
          <w:rFonts w:ascii="Times New Roman" w:hAnsi="Times New Roman" w:cs="Times New Roman"/>
        </w:rPr>
        <w:fldChar w:fldCharType="end"/>
      </w:r>
    </w:p>
    <w:sectPr w:rsidR="00275A2D" w:rsidSect="00275A2D">
      <w:type w:val="continuous"/>
      <w:pgSz w:w="11906" w:h="16838"/>
      <w:pgMar w:top="1440" w:right="1440" w:bottom="1440" w:left="144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77877" w14:textId="77777777" w:rsidR="006B7592" w:rsidRDefault="006B7592" w:rsidP="004F0517">
      <w:pPr>
        <w:rPr>
          <w:rFonts w:hint="eastAsia"/>
        </w:rPr>
      </w:pPr>
      <w:r>
        <w:separator/>
      </w:r>
    </w:p>
  </w:endnote>
  <w:endnote w:type="continuationSeparator" w:id="0">
    <w:p w14:paraId="17C23671" w14:textId="77777777" w:rsidR="006B7592" w:rsidRDefault="006B7592" w:rsidP="004F05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BEC95" w14:textId="77777777" w:rsidR="006B7592" w:rsidRDefault="006B7592" w:rsidP="004F0517">
      <w:pPr>
        <w:rPr>
          <w:rFonts w:hint="eastAsia"/>
        </w:rPr>
      </w:pPr>
      <w:r>
        <w:separator/>
      </w:r>
    </w:p>
  </w:footnote>
  <w:footnote w:type="continuationSeparator" w:id="0">
    <w:p w14:paraId="7C9AD9C7" w14:textId="77777777" w:rsidR="006B7592" w:rsidRDefault="006B7592" w:rsidP="004F051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IEEE-JBHI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vsfwrs0at2st1efxr1pa9zwfvzrede05z5s&quot;&gt;My EndNote Library&lt;record-ids&gt;&lt;item&gt;179&lt;/item&gt;&lt;item&gt;330&lt;/item&gt;&lt;item&gt;332&lt;/item&gt;&lt;item&gt;334&lt;/item&gt;&lt;item&gt;335&lt;/item&gt;&lt;item&gt;336&lt;/item&gt;&lt;item&gt;339&lt;/item&gt;&lt;item&gt;378&lt;/item&gt;&lt;item&gt;379&lt;/item&gt;&lt;item&gt;380&lt;/item&gt;&lt;item&gt;383&lt;/item&gt;&lt;item&gt;384&lt;/item&gt;&lt;item&gt;385&lt;/item&gt;&lt;item&gt;386&lt;/item&gt;&lt;item&gt;389&lt;/item&gt;&lt;/record-ids&gt;&lt;/item&gt;&lt;/Libraries&gt;"/>
  </w:docVars>
  <w:rsids>
    <w:rsidRoot w:val="0081323F"/>
    <w:rsid w:val="00042AA9"/>
    <w:rsid w:val="00051DFB"/>
    <w:rsid w:val="000607AA"/>
    <w:rsid w:val="00070D43"/>
    <w:rsid w:val="000712BE"/>
    <w:rsid w:val="00103613"/>
    <w:rsid w:val="001C66A0"/>
    <w:rsid w:val="001E1DB1"/>
    <w:rsid w:val="001F0F62"/>
    <w:rsid w:val="00205D57"/>
    <w:rsid w:val="00205F71"/>
    <w:rsid w:val="0024174B"/>
    <w:rsid w:val="00264200"/>
    <w:rsid w:val="00275A2D"/>
    <w:rsid w:val="002D4BEC"/>
    <w:rsid w:val="002E7A18"/>
    <w:rsid w:val="00337C04"/>
    <w:rsid w:val="003707E8"/>
    <w:rsid w:val="003D6827"/>
    <w:rsid w:val="0044008F"/>
    <w:rsid w:val="0046094B"/>
    <w:rsid w:val="004610E9"/>
    <w:rsid w:val="004D2770"/>
    <w:rsid w:val="004F0517"/>
    <w:rsid w:val="0053075A"/>
    <w:rsid w:val="0057122B"/>
    <w:rsid w:val="005713C4"/>
    <w:rsid w:val="005C488A"/>
    <w:rsid w:val="005D067E"/>
    <w:rsid w:val="005E08D6"/>
    <w:rsid w:val="00680490"/>
    <w:rsid w:val="00684F80"/>
    <w:rsid w:val="006B7592"/>
    <w:rsid w:val="006F7EC5"/>
    <w:rsid w:val="007044C9"/>
    <w:rsid w:val="00711939"/>
    <w:rsid w:val="00773696"/>
    <w:rsid w:val="007863BB"/>
    <w:rsid w:val="007B0458"/>
    <w:rsid w:val="007C08BE"/>
    <w:rsid w:val="0081323F"/>
    <w:rsid w:val="008365F6"/>
    <w:rsid w:val="00864CEE"/>
    <w:rsid w:val="00866578"/>
    <w:rsid w:val="00872D7B"/>
    <w:rsid w:val="008A1485"/>
    <w:rsid w:val="008B609B"/>
    <w:rsid w:val="00906EDA"/>
    <w:rsid w:val="00911884"/>
    <w:rsid w:val="00972BD7"/>
    <w:rsid w:val="00992768"/>
    <w:rsid w:val="009F3F95"/>
    <w:rsid w:val="00A01262"/>
    <w:rsid w:val="00A84324"/>
    <w:rsid w:val="00AA1CCF"/>
    <w:rsid w:val="00AA2397"/>
    <w:rsid w:val="00AE7858"/>
    <w:rsid w:val="00AF44DA"/>
    <w:rsid w:val="00AF65BD"/>
    <w:rsid w:val="00B86542"/>
    <w:rsid w:val="00B93B98"/>
    <w:rsid w:val="00BD66CF"/>
    <w:rsid w:val="00C73C16"/>
    <w:rsid w:val="00CA7E34"/>
    <w:rsid w:val="00CB3A16"/>
    <w:rsid w:val="00CB587F"/>
    <w:rsid w:val="00CD5C73"/>
    <w:rsid w:val="00D66022"/>
    <w:rsid w:val="00D830BC"/>
    <w:rsid w:val="00DA5F25"/>
    <w:rsid w:val="00DB768A"/>
    <w:rsid w:val="00E24DE5"/>
    <w:rsid w:val="00E509B1"/>
    <w:rsid w:val="00E95539"/>
    <w:rsid w:val="00EB0BC3"/>
    <w:rsid w:val="00EE5E67"/>
    <w:rsid w:val="00F545B4"/>
    <w:rsid w:val="00F737CF"/>
    <w:rsid w:val="00F8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7A8EE"/>
  <w15:chartTrackingRefBased/>
  <w15:docId w15:val="{213922F1-422B-4E77-B103-1E6373C61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08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32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2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2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2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2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2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2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2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2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3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2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23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32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2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2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2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2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2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2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2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2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2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2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2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323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05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05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05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0517"/>
    <w:rPr>
      <w:sz w:val="18"/>
      <w:szCs w:val="18"/>
    </w:rPr>
  </w:style>
  <w:style w:type="table" w:styleId="af2">
    <w:name w:val="Table Grid"/>
    <w:basedOn w:val="a1"/>
    <w:uiPriority w:val="59"/>
    <w:qFormat/>
    <w:rsid w:val="009118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nhideWhenUsed/>
    <w:rsid w:val="008A1485"/>
    <w:rPr>
      <w:color w:val="0563C1" w:themeColor="hyperlink"/>
      <w:u w:val="single"/>
    </w:rPr>
  </w:style>
  <w:style w:type="paragraph" w:styleId="af4">
    <w:name w:val="footnote text"/>
    <w:basedOn w:val="a"/>
    <w:link w:val="af5"/>
    <w:uiPriority w:val="9"/>
    <w:unhideWhenUsed/>
    <w:qFormat/>
    <w:rsid w:val="008A1485"/>
    <w:pPr>
      <w:widowControl/>
      <w:spacing w:after="200"/>
      <w:jc w:val="left"/>
    </w:pPr>
    <w:rPr>
      <w:kern w:val="0"/>
      <w:sz w:val="24"/>
      <w:szCs w:val="24"/>
      <w:lang w:eastAsia="en-US"/>
      <w14:ligatures w14:val="none"/>
    </w:rPr>
  </w:style>
  <w:style w:type="character" w:customStyle="1" w:styleId="af5">
    <w:name w:val="脚注文本 字符"/>
    <w:basedOn w:val="a0"/>
    <w:link w:val="af4"/>
    <w:uiPriority w:val="9"/>
    <w:rsid w:val="008A1485"/>
    <w:rPr>
      <w:kern w:val="0"/>
      <w:sz w:val="24"/>
      <w:szCs w:val="24"/>
      <w:lang w:eastAsia="en-US"/>
      <w14:ligatures w14:val="none"/>
    </w:rPr>
  </w:style>
  <w:style w:type="character" w:styleId="af6">
    <w:name w:val="footnote reference"/>
    <w:basedOn w:val="a0"/>
    <w:rsid w:val="008A1485"/>
    <w:rPr>
      <w:i/>
      <w:kern w:val="0"/>
      <w:sz w:val="24"/>
      <w:szCs w:val="24"/>
      <w:vertAlign w:val="superscript"/>
      <w:lang w:eastAsia="en-US"/>
      <w14:ligatures w14:val="none"/>
    </w:rPr>
  </w:style>
  <w:style w:type="paragraph" w:customStyle="1" w:styleId="EndNoteBibliographyTitle">
    <w:name w:val="EndNote Bibliography Title"/>
    <w:basedOn w:val="a"/>
    <w:link w:val="EndNoteBibliographyTitle0"/>
    <w:rsid w:val="006F7EC5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6F7EC5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6F7EC5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6F7EC5"/>
    <w:rPr>
      <w:rFonts w:ascii="等线" w:eastAsia="等线" w:hAnsi="等线"/>
      <w:noProof/>
      <w:sz w:val="20"/>
    </w:rPr>
  </w:style>
  <w:style w:type="character" w:styleId="af7">
    <w:name w:val="Unresolved Mention"/>
    <w:basedOn w:val="a0"/>
    <w:uiPriority w:val="99"/>
    <w:semiHidden/>
    <w:unhideWhenUsed/>
    <w:rsid w:val="006F7EC5"/>
    <w:rPr>
      <w:color w:val="605E5C"/>
      <w:shd w:val="clear" w:color="auto" w:fill="E1DFDD"/>
    </w:rPr>
  </w:style>
  <w:style w:type="paragraph" w:customStyle="1" w:styleId="MDPI62backmatter">
    <w:name w:val="MDPI_6.2_back_matter"/>
    <w:qFormat/>
    <w:rsid w:val="00CD5C73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18"/>
      <w:szCs w:val="20"/>
      <w:lang w:eastAsia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8931D-CE45-4EC2-B33D-94CAFFD92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8</Pages>
  <Words>4388</Words>
  <Characters>26372</Characters>
  <Application>Microsoft Office Word</Application>
  <DocSecurity>0</DocSecurity>
  <Lines>1883</Lines>
  <Paragraphs>1809</Paragraphs>
  <ScaleCrop>false</ScaleCrop>
  <Company/>
  <LinksUpToDate>false</LinksUpToDate>
  <CharactersWithSpaces>28951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 L</dc:creator>
  <cp:keywords/>
  <dc:description/>
  <cp:lastModifiedBy>ZY L</cp:lastModifiedBy>
  <cp:revision>19</cp:revision>
  <dcterms:created xsi:type="dcterms:W3CDTF">2026-07-22T08:08:00Z</dcterms:created>
  <dcterms:modified xsi:type="dcterms:W3CDTF">2026-08-20T17:36:00Z</dcterms:modified>
</cp:coreProperties>
</file>