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宋体"/>
          <w:b/>
          <w:sz w:val="44"/>
        </w:rPr>
        <w:t>人民卫生出版社</w:t>
      </w:r>
    </w:p>
    <w:p>
      <w:pPr>
        <w:spacing w:before="0" w:after="0" w:line="360" w:lineRule="auto"/>
        <w:jc w:val="center"/>
      </w:pPr>
      <w:r>
        <w:rPr>
          <w:rFonts w:ascii="Times New Roman" w:hAnsi="Times New Roman" w:eastAsia="宋体"/>
          <w:b/>
          <w:sz w:val="44"/>
        </w:rPr>
        <w:t>数据治理平台一期项目</w:t>
      </w:r>
    </w:p>
    <w:p>
      <w:pPr>
        <w:spacing w:before="0" w:after="0" w:line="360" w:lineRule="auto"/>
        <w:jc w:val="center"/>
      </w:pPr>
      <w:r>
        <w:rPr>
          <w:rFonts w:ascii="Times New Roman" w:hAnsi="Times New Roman" w:eastAsia="宋体"/>
          <w:b/>
          <w:sz w:val="44"/>
        </w:rPr>
        <w:t>产品发布文档</w:t>
      </w:r>
    </w:p>
    <w:p>
      <w:pPr>
        <w:spacing w:before="0" w:after="0" w:line="360" w:lineRule="auto"/>
        <w:jc w:val="center"/>
      </w:pPr>
      <w:r>
        <w:rPr>
          <w:rFonts w:ascii="Times New Roman" w:hAnsi="Times New Roman" w:eastAsia="宋体"/>
          <w:b/>
          <w:sz w:val="24"/>
        </w:rPr>
        <w:t>2026年6月</w:t>
      </w:r>
    </w:p>
    <w:p>
      <w:pPr>
        <w:sectPr>
          <w:pgSz w:w="11906" w:h="16838"/>
          <w:pgMar w:top="1440" w:right="1803" w:bottom="1440" w:left="1803" w:header="720" w:footer="720" w:gutter="0"/>
          <w:cols w:space="720"/>
          <w:docGrid w:linePitch="360"/>
          <w:vAlign w:val="center"/>
        </w:sectPr>
      </w:pPr>
    </w:p>
    <w:p>
      <w:pPr>
        <w:spacing w:before="0" w:after="0" w:line="600" w:lineRule="exact"/>
        <w:ind w:firstLine="703"/>
        <w:jc w:val="both"/>
      </w:pPr>
      <w:r>
        <w:rPr>
          <w:rFonts w:ascii="Times New Roman" w:hAnsi="Times New Roman" w:eastAsia="楷体_GB2312"/>
          <w:b/>
          <w:sz w:val="32"/>
        </w:rPr>
        <w:t>1. 产品信息</w:t>
      </w:r>
    </w:p>
    <w:p>
      <w:pPr/>
      <w:r>
        <w:rPr>
          <w:rFonts w:ascii="Times New Roman" w:hAnsi="Times New Roman"/>
          <w:b/>
          <w:sz w:val="32"/>
        </w:rPr>
        <w:t>本章节汇总了本次发布产品的基本信息，包括产品名称、版本号、发布日期及部署环境等关键要素。产品信息是版本管理和运维追溯的基础，建议在每次版本迭代时同步更新。</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line="600" w:lineRule="exact"/>
              <w:jc w:val="both"/>
            </w:pPr>
            <w:r>
              <w:rPr>
                <w:rFonts w:ascii="Times New Roman" w:hAnsi="Times New Roman" w:eastAsia="仿宋_GB2312"/>
                <w:b/>
                <w:sz w:val="32"/>
              </w:rPr>
              <w:t>项目</w:t>
            </w:r>
          </w:p>
        </w:tc>
        <w:tc>
          <w:tcPr>
            <w:tcW w:type="dxa" w:w="4150"/>
          </w:tcPr>
          <w:p>
            <w:pPr>
              <w:spacing w:line="600" w:lineRule="exact"/>
              <w:jc w:val="both"/>
            </w:pPr>
            <w:r>
              <w:rPr>
                <w:rFonts w:ascii="Times New Roman" w:hAnsi="Times New Roman" w:eastAsia="仿宋_GB2312"/>
                <w:b/>
                <w:sz w:val="32"/>
              </w:rPr>
              <w:t>值</w:t>
            </w:r>
          </w:p>
        </w:tc>
      </w:tr>
      <w:tr>
        <w:tc>
          <w:tcPr>
            <w:tcW w:type="dxa" w:w="4150"/>
          </w:tcPr>
          <w:p>
            <w:pPr>
              <w:spacing w:line="600" w:lineRule="exact"/>
              <w:jc w:val="both"/>
            </w:pPr>
            <w:r>
              <w:rPr>
                <w:rFonts w:ascii="Times New Roman" w:hAnsi="Times New Roman" w:eastAsia="仿宋_GB2312"/>
                <w:b w:val="0"/>
                <w:sz w:val="32"/>
              </w:rPr>
              <w:t>产品名称</w:t>
            </w:r>
          </w:p>
        </w:tc>
        <w:tc>
          <w:tcPr>
            <w:tcW w:type="dxa" w:w="4150"/>
          </w:tcPr>
          <w:p>
            <w:pPr>
              <w:spacing w:line="600" w:lineRule="exact"/>
              <w:jc w:val="both"/>
            </w:pPr>
            <w:r>
              <w:rPr>
                <w:rFonts w:ascii="Times New Roman" w:hAnsi="Times New Roman" w:eastAsia="仿宋_GB2312"/>
                <w:b w:val="0"/>
                <w:sz w:val="32"/>
              </w:rPr>
              <w:t>数据治理平台一期（rw 项目）</w:t>
            </w:r>
          </w:p>
        </w:tc>
      </w:tr>
      <w:tr>
        <w:tc>
          <w:tcPr>
            <w:tcW w:type="dxa" w:w="4150"/>
          </w:tcPr>
          <w:p>
            <w:pPr>
              <w:spacing w:line="600" w:lineRule="exact"/>
              <w:jc w:val="both"/>
            </w:pPr>
            <w:r>
              <w:rPr>
                <w:rFonts w:ascii="Times New Roman" w:hAnsi="Times New Roman" w:eastAsia="仿宋_GB2312"/>
                <w:b w:val="0"/>
                <w:sz w:val="32"/>
              </w:rPr>
              <w:t>版本号</w:t>
            </w:r>
          </w:p>
        </w:tc>
        <w:tc>
          <w:tcPr>
            <w:tcW w:type="dxa" w:w="4150"/>
          </w:tcPr>
          <w:p>
            <w:pPr>
              <w:spacing w:line="600" w:lineRule="exact"/>
              <w:jc w:val="both"/>
            </w:pPr>
            <w:r>
              <w:rPr>
                <w:rFonts w:ascii="Times New Roman" w:hAnsi="Times New Roman" w:eastAsia="仿宋_GB2312"/>
                <w:b w:val="0"/>
                <w:sz w:val="32"/>
              </w:rPr>
              <w:t>V1.0</w:t>
            </w:r>
          </w:p>
        </w:tc>
      </w:tr>
      <w:tr>
        <w:tc>
          <w:tcPr>
            <w:tcW w:type="dxa" w:w="4150"/>
          </w:tcPr>
          <w:p>
            <w:pPr>
              <w:spacing w:line="600" w:lineRule="exact"/>
              <w:jc w:val="both"/>
            </w:pPr>
            <w:r>
              <w:rPr>
                <w:rFonts w:ascii="Times New Roman" w:hAnsi="Times New Roman" w:eastAsia="仿宋_GB2312"/>
                <w:b w:val="0"/>
                <w:sz w:val="32"/>
              </w:rPr>
              <w:t>发布日期</w:t>
            </w:r>
          </w:p>
        </w:tc>
        <w:tc>
          <w:tcPr>
            <w:tcW w:type="dxa" w:w="4150"/>
          </w:tcPr>
          <w:p>
            <w:pPr>
              <w:spacing w:line="600" w:lineRule="exact"/>
              <w:jc w:val="both"/>
            </w:pPr>
            <w:r>
              <w:rPr>
                <w:rFonts w:ascii="Times New Roman" w:hAnsi="Times New Roman" w:eastAsia="仿宋_GB2312"/>
                <w:b w:val="0"/>
                <w:sz w:val="32"/>
              </w:rPr>
              <w:t>2026年6月</w:t>
            </w:r>
          </w:p>
        </w:tc>
      </w:tr>
      <w:tr>
        <w:tc>
          <w:tcPr>
            <w:tcW w:type="dxa" w:w="4150"/>
          </w:tcPr>
          <w:p>
            <w:pPr>
              <w:spacing w:line="600" w:lineRule="exact"/>
              <w:jc w:val="both"/>
            </w:pPr>
            <w:r>
              <w:rPr>
                <w:rFonts w:ascii="Times New Roman" w:hAnsi="Times New Roman" w:eastAsia="仿宋_GB2312"/>
                <w:b w:val="0"/>
                <w:sz w:val="32"/>
              </w:rPr>
              <w:t>发布类型</w:t>
            </w:r>
          </w:p>
        </w:tc>
        <w:tc>
          <w:tcPr>
            <w:tcW w:type="dxa" w:w="4150"/>
          </w:tcPr>
          <w:p>
            <w:pPr>
              <w:spacing w:line="600" w:lineRule="exact"/>
              <w:jc w:val="both"/>
            </w:pPr>
            <w:r>
              <w:rPr>
                <w:rFonts w:ascii="Times New Roman" w:hAnsi="Times New Roman" w:eastAsia="仿宋_GB2312"/>
                <w:b w:val="0"/>
                <w:sz w:val="32"/>
              </w:rPr>
              <w:t>首次上线</w:t>
            </w:r>
          </w:p>
        </w:tc>
      </w:tr>
      <w:tr>
        <w:tc>
          <w:tcPr>
            <w:tcW w:type="dxa" w:w="4150"/>
          </w:tcPr>
          <w:p>
            <w:pPr>
              <w:spacing w:line="600" w:lineRule="exact"/>
              <w:jc w:val="both"/>
            </w:pPr>
            <w:r>
              <w:rPr>
                <w:rFonts w:ascii="Times New Roman" w:hAnsi="Times New Roman" w:eastAsia="仿宋_GB2312"/>
                <w:b w:val="0"/>
                <w:sz w:val="32"/>
              </w:rPr>
              <w:t>部署环境</w:t>
            </w:r>
          </w:p>
        </w:tc>
        <w:tc>
          <w:tcPr>
            <w:tcW w:type="dxa" w:w="4150"/>
          </w:tcPr>
          <w:p>
            <w:pPr>
              <w:spacing w:line="600" w:lineRule="exact"/>
              <w:jc w:val="both"/>
            </w:pPr>
            <w:r>
              <w:rPr>
                <w:rFonts w:ascii="Times New Roman" w:hAnsi="Times New Roman" w:eastAsia="仿宋_GB2312"/>
                <w:b w:val="0"/>
                <w:sz w:val="32"/>
              </w:rPr>
              <w:t>生产环境（192.168.108.x 网段）</w:t>
            </w:r>
          </w:p>
        </w:tc>
      </w:tr>
    </w:tbl>
    <w:p>
      <w:pPr>
        <w:spacing w:before="0" w:after="0" w:line="600" w:lineRule="exact"/>
        <w:ind w:firstLine="703"/>
        <w:jc w:val="both"/>
      </w:pPr>
      <w:r>
        <w:rPr>
          <w:rFonts w:ascii="Times New Roman" w:hAnsi="Times New Roman" w:eastAsia="楷体_GB2312"/>
          <w:b/>
          <w:sz w:val="32"/>
        </w:rPr>
        <w:t>2. 产品白皮书（摘要）</w:t>
      </w:r>
    </w:p>
    <w:p>
      <w:pPr/>
      <w:r>
        <w:rPr>
          <w:rFonts w:ascii="Times New Roman" w:hAnsi="Times New Roman"/>
          <w:b/>
          <w:sz w:val="32"/>
        </w:rPr>
        <w:t>通过上述能力的建设，平台已为后续数据资产沉淀、知识图谱构建及智能分析应用奠定了坚实基础。</w:t>
      </w:r>
    </w:p>
    <w:p>
      <w:pPr/>
      <w:r>
        <w:rPr>
          <w:rFonts w:ascii="Times New Roman" w:hAnsi="Times New Roman"/>
          <w:b/>
          <w:sz w:val="32"/>
        </w:rPr>
        <w:t>本阶段建设的核心目标包括：</w:t>
      </w:r>
    </w:p>
    <w:p>
      <w:pPr/>
      <w:r>
        <w:rPr>
          <w:rFonts w:ascii="Times New Roman" w:hAnsi="Times New Roman"/>
          <w:b/>
          <w:sz w:val="32"/>
        </w:rPr>
        <w:t>数据治理平台一期项目旨在打通人民卫生出版社内部各业务系统的数据孤岛，构建统一、规范、可扩展的数据底座。项目采用主流开源大数据技术栈，在保证功能完整性的同时兼顾成本可控与长期演进。</w:t>
      </w:r>
    </w:p>
    <w:p>
      <w:pPr>
        <w:spacing w:before="0" w:after="0" w:line="600" w:lineRule="exact"/>
        <w:ind w:firstLine="703"/>
        <w:jc w:val="both"/>
      </w:pPr>
      <w:r>
        <w:rPr>
          <w:rFonts w:ascii="Times New Roman" w:hAnsi="Times New Roman" w:eastAsia="仿宋_GB2312"/>
          <w:b w:val="0"/>
          <w:sz w:val="32"/>
        </w:rPr>
        <w:t>数据治理平台一期是人民卫生出版社数据治理体系建设的基础工程。平台基于 Apache Doris + SeaTunnel + DolphinScheduler 开源技术栈构建，实现：</w:t>
      </w:r>
    </w:p>
    <w:p>
      <w:pPr>
        <w:spacing w:before="0" w:after="0" w:line="600" w:lineRule="exact"/>
        <w:ind w:firstLine="703"/>
        <w:jc w:val="both"/>
      </w:pPr>
      <w:r>
        <w:rPr>
          <w:rFonts w:ascii="Times New Roman" w:hAnsi="Times New Roman" w:eastAsia="仿宋_GB2312"/>
          <w:b w:val="0"/>
          <w:sz w:val="32"/>
        </w:rPr>
        <w:t>- 15 个异构业务系统的数据统一汇聚</w:t>
      </w:r>
    </w:p>
    <w:p>
      <w:pPr>
        <w:spacing w:before="0" w:after="0" w:line="600" w:lineRule="exact"/>
        <w:ind w:firstLine="703"/>
        <w:jc w:val="both"/>
      </w:pPr>
      <w:r>
        <w:rPr>
          <w:rFonts w:ascii="Times New Roman" w:hAnsi="Times New Roman" w:eastAsia="仿宋_GB2312"/>
          <w:b w:val="0"/>
          <w:sz w:val="32"/>
        </w:rPr>
        <w:t>- 94 张核心业务表的每日全量同步</w:t>
      </w:r>
    </w:p>
    <w:p>
      <w:pPr>
        <w:spacing w:before="0" w:after="0" w:line="600" w:lineRule="exact"/>
        <w:ind w:firstLine="703"/>
        <w:jc w:val="both"/>
      </w:pPr>
      <w:r>
        <w:rPr>
          <w:rFonts w:ascii="Times New Roman" w:hAnsi="Times New Roman" w:eastAsia="仿宋_GB2312"/>
          <w:b w:val="0"/>
          <w:sz w:val="32"/>
        </w:rPr>
        <w:t>- 400+ 自动化调度任务</w:t>
      </w:r>
    </w:p>
    <w:p>
      <w:pPr>
        <w:spacing w:before="0" w:after="0" w:line="600" w:lineRule="exact"/>
        <w:ind w:firstLine="703"/>
        <w:jc w:val="both"/>
      </w:pPr>
      <w:r>
        <w:rPr>
          <w:rFonts w:ascii="Times New Roman" w:hAnsi="Times New Roman" w:eastAsia="仿宋_GB2312"/>
          <w:b w:val="0"/>
          <w:sz w:val="32"/>
        </w:rPr>
        <w:t>- 源端→ODS 数据一致性自动校验</w:t>
      </w:r>
    </w:p>
    <w:p>
      <w:pPr>
        <w:spacing w:before="0" w:after="0" w:line="600" w:lineRule="exact"/>
        <w:ind w:firstLine="703"/>
        <w:jc w:val="both"/>
      </w:pPr>
      <w:r>
        <w:rPr>
          <w:rFonts w:ascii="Times New Roman" w:hAnsi="Times New Roman" w:eastAsia="仿宋_GB2312"/>
          <w:b w:val="0"/>
          <w:sz w:val="32"/>
        </w:rPr>
        <w:t>- 全链路任务监控与异常告警</w:t>
      </w:r>
    </w:p>
    <w:p>
      <w:pPr/>
      <w:r>
        <w:rPr>
          <w:rFonts w:ascii="Times New Roman" w:hAnsi="Times New Roman"/>
          <w:b w:val="0"/>
          <w:sz w:val="32"/>
        </w:rPr>
        <w:t>平台支持对数据同步任务进行全链路监控，涵盖任务启动、执行、完成及异常状态。当任务失败或超时，系统将自动触发告警通知，确保运维人员能够第一时间介入处理。</w:t>
      </w:r>
    </w:p>
    <w:p>
      <w:pPr>
        <w:spacing w:before="0" w:after="0" w:line="600" w:lineRule="exact"/>
        <w:ind w:firstLine="703"/>
        <w:jc w:val="both"/>
      </w:pPr>
      <w:r>
        <w:rPr>
          <w:rFonts w:ascii="Times New Roman" w:hAnsi="Times New Roman" w:eastAsia="仿宋_GB2312"/>
          <w:b w:val="0"/>
          <w:sz w:val="32"/>
        </w:rPr>
        <w:t>为后续知识库建设、数据分析和管理决策提供统一的数据底座。</w:t>
      </w:r>
    </w:p>
    <w:p>
      <w:pPr>
        <w:spacing w:before="0" w:after="0" w:line="600" w:lineRule="exact"/>
        <w:ind w:firstLine="703"/>
        <w:jc w:val="both"/>
      </w:pPr>
      <w:r>
        <w:rPr>
          <w:rFonts w:ascii="Times New Roman" w:hAnsi="Times New Roman" w:eastAsia="楷体_GB2312"/>
          <w:b/>
          <w:sz w:val="32"/>
        </w:rPr>
        <w:t>3. 版本功能清单</w:t>
      </w:r>
    </w:p>
    <w:p>
      <w:pPr/>
      <w:r>
        <w:rPr>
          <w:rFonts w:ascii="Times New Roman" w:hAnsi="Times New Roman"/>
          <w:b/>
          <w:sz w:val="32"/>
        </w:rPr>
        <w:t>下表列出了 V1.0 版本已交付并验收通过的功能模块。各功能点均经过测试验证，满足上线运行条件。</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75"/>
        <w:gridCol w:w="2075"/>
        <w:gridCol w:w="2075"/>
        <w:gridCol w:w="2075"/>
      </w:tblGrid>
      <w:tr>
        <w:tc>
          <w:tcPr>
            <w:tcW w:type="dxa" w:w="2075"/>
          </w:tcPr>
          <w:p>
            <w:pPr>
              <w:spacing w:line="600" w:lineRule="exact"/>
              <w:jc w:val="both"/>
            </w:pPr>
            <w:r>
              <w:rPr>
                <w:rFonts w:ascii="Times New Roman" w:hAnsi="Times New Roman" w:eastAsia="仿宋_GB2312"/>
                <w:b/>
                <w:sz w:val="32"/>
              </w:rPr>
              <w:t>序号</w:t>
            </w:r>
          </w:p>
        </w:tc>
        <w:tc>
          <w:tcPr>
            <w:tcW w:type="dxa" w:w="2075"/>
          </w:tcPr>
          <w:p>
            <w:pPr>
              <w:spacing w:line="600" w:lineRule="exact"/>
              <w:jc w:val="both"/>
            </w:pPr>
            <w:r>
              <w:rPr>
                <w:rFonts w:ascii="Times New Roman" w:hAnsi="Times New Roman" w:eastAsia="仿宋_GB2312"/>
                <w:b/>
                <w:sz w:val="32"/>
              </w:rPr>
              <w:t>功能模块</w:t>
            </w:r>
          </w:p>
        </w:tc>
        <w:tc>
          <w:tcPr>
            <w:tcW w:type="dxa" w:w="2075"/>
          </w:tcPr>
          <w:p>
            <w:pPr>
              <w:spacing w:line="600" w:lineRule="exact"/>
              <w:jc w:val="both"/>
            </w:pPr>
            <w:r>
              <w:rPr>
                <w:rFonts w:ascii="Times New Roman" w:hAnsi="Times New Roman" w:eastAsia="仿宋_GB2312"/>
                <w:b/>
                <w:sz w:val="32"/>
              </w:rPr>
              <w:t>功能点</w:t>
            </w:r>
          </w:p>
        </w:tc>
        <w:tc>
          <w:tcPr>
            <w:tcW w:type="dxa" w:w="2075"/>
          </w:tcPr>
          <w:p>
            <w:pPr>
              <w:spacing w:line="600" w:lineRule="exact"/>
              <w:jc w:val="both"/>
            </w:pPr>
            <w:r>
              <w:rPr>
                <w:rFonts w:ascii="Times New Roman" w:hAnsi="Times New Roman" w:eastAsia="仿宋_GB2312"/>
                <w:b/>
                <w:sz w:val="32"/>
              </w:rPr>
              <w:t>完成状态</w:t>
            </w:r>
          </w:p>
        </w:tc>
      </w:tr>
      <w:tr>
        <w:tc>
          <w:tcPr>
            <w:tcW w:type="dxa" w:w="2075"/>
          </w:tcPr>
          <w:p>
            <w:pPr>
              <w:spacing w:line="600" w:lineRule="exact"/>
              <w:jc w:val="both"/>
            </w:pPr>
            <w:r>
              <w:rPr>
                <w:rFonts w:ascii="Times New Roman" w:hAnsi="Times New Roman" w:eastAsia="仿宋_GB2312"/>
                <w:b w:val="0"/>
                <w:sz w:val="32"/>
              </w:rPr>
              <w:t>1</w:t>
            </w:r>
          </w:p>
        </w:tc>
        <w:tc>
          <w:tcPr>
            <w:tcW w:type="dxa" w:w="2075"/>
          </w:tcPr>
          <w:p>
            <w:pPr>
              <w:spacing w:line="600" w:lineRule="exact"/>
              <w:jc w:val="both"/>
            </w:pPr>
            <w:r>
              <w:rPr>
                <w:rFonts w:ascii="Times New Roman" w:hAnsi="Times New Roman" w:eastAsia="仿宋_GB2312"/>
                <w:b w:val="0"/>
                <w:sz w:val="32"/>
              </w:rPr>
              <w:t>数据汇聚</w:t>
            </w:r>
          </w:p>
        </w:tc>
        <w:tc>
          <w:tcPr>
            <w:tcW w:type="dxa" w:w="2075"/>
          </w:tcPr>
          <w:p>
            <w:pPr>
              <w:spacing w:line="600" w:lineRule="exact"/>
              <w:jc w:val="both"/>
            </w:pPr>
            <w:r>
              <w:rPr>
                <w:rFonts w:ascii="Times New Roman" w:hAnsi="Times New Roman" w:eastAsia="仿宋_GB2312"/>
                <w:b w:val="0"/>
                <w:sz w:val="32"/>
              </w:rPr>
              <w:t>15 个业务系统 Oracle/MySQL 接入</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2</w:t>
            </w:r>
          </w:p>
        </w:tc>
        <w:tc>
          <w:tcPr>
            <w:tcW w:type="dxa" w:w="2075"/>
          </w:tcPr>
          <w:p>
            <w:pPr>
              <w:spacing w:line="600" w:lineRule="exact"/>
              <w:jc w:val="both"/>
            </w:pPr>
            <w:r>
              <w:rPr>
                <w:rFonts w:ascii="Times New Roman" w:hAnsi="Times New Roman" w:eastAsia="仿宋_GB2312"/>
                <w:b w:val="0"/>
                <w:sz w:val="32"/>
              </w:rPr>
              <w:t>数据汇聚</w:t>
            </w:r>
          </w:p>
        </w:tc>
        <w:tc>
          <w:tcPr>
            <w:tcW w:type="dxa" w:w="2075"/>
          </w:tcPr>
          <w:p>
            <w:pPr>
              <w:spacing w:line="600" w:lineRule="exact"/>
              <w:jc w:val="both"/>
            </w:pPr>
            <w:r>
              <w:rPr>
                <w:rFonts w:ascii="Times New Roman" w:hAnsi="Times New Roman" w:eastAsia="仿宋_GB2312"/>
                <w:b w:val="0"/>
                <w:sz w:val="32"/>
              </w:rPr>
              <w:t>94 张表 ODS 层全量同步</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3</w:t>
            </w:r>
          </w:p>
        </w:tc>
        <w:tc>
          <w:tcPr>
            <w:tcW w:type="dxa" w:w="2075"/>
          </w:tcPr>
          <w:p>
            <w:pPr>
              <w:spacing w:line="600" w:lineRule="exact"/>
              <w:jc w:val="both"/>
            </w:pPr>
            <w:r>
              <w:rPr>
                <w:rFonts w:ascii="Times New Roman" w:hAnsi="Times New Roman" w:eastAsia="仿宋_GB2312"/>
                <w:b w:val="0"/>
                <w:sz w:val="32"/>
              </w:rPr>
              <w:t>数据汇聚</w:t>
            </w:r>
          </w:p>
        </w:tc>
        <w:tc>
          <w:tcPr>
            <w:tcW w:type="dxa" w:w="2075"/>
          </w:tcPr>
          <w:p>
            <w:pPr>
              <w:spacing w:line="600" w:lineRule="exact"/>
              <w:jc w:val="both"/>
            </w:pPr>
            <w:r>
              <w:rPr>
                <w:rFonts w:ascii="Times New Roman" w:hAnsi="Times New Roman" w:eastAsia="仿宋_GB2312"/>
                <w:b w:val="0"/>
                <w:sz w:val="32"/>
              </w:rPr>
              <w:t>SeaTunnel JDBC → Doris Sink 管道</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4</w:t>
            </w:r>
          </w:p>
        </w:tc>
        <w:tc>
          <w:tcPr>
            <w:tcW w:type="dxa" w:w="2075"/>
          </w:tcPr>
          <w:p>
            <w:pPr>
              <w:spacing w:line="600" w:lineRule="exact"/>
              <w:jc w:val="both"/>
            </w:pPr>
            <w:r>
              <w:rPr>
                <w:rFonts w:ascii="Times New Roman" w:hAnsi="Times New Roman" w:eastAsia="仿宋_GB2312"/>
                <w:b w:val="0"/>
                <w:sz w:val="32"/>
              </w:rPr>
              <w:t>任务调度</w:t>
            </w:r>
          </w:p>
        </w:tc>
        <w:tc>
          <w:tcPr>
            <w:tcW w:type="dxa" w:w="2075"/>
          </w:tcPr>
          <w:p>
            <w:pPr>
              <w:spacing w:line="600" w:lineRule="exact"/>
              <w:jc w:val="both"/>
            </w:pPr>
            <w:r>
              <w:rPr>
                <w:rFonts w:ascii="Times New Roman" w:hAnsi="Times New Roman" w:eastAsia="仿宋_GB2312"/>
                <w:b w:val="0"/>
                <w:sz w:val="32"/>
              </w:rPr>
              <w:t>DolphinScheduler 统一编排</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5</w:t>
            </w:r>
          </w:p>
        </w:tc>
        <w:tc>
          <w:tcPr>
            <w:tcW w:type="dxa" w:w="2075"/>
          </w:tcPr>
          <w:p>
            <w:pPr>
              <w:spacing w:line="600" w:lineRule="exact"/>
              <w:jc w:val="both"/>
            </w:pPr>
            <w:r>
              <w:rPr>
                <w:rFonts w:ascii="Times New Roman" w:hAnsi="Times New Roman" w:eastAsia="仿宋_GB2312"/>
                <w:b w:val="0"/>
                <w:sz w:val="32"/>
              </w:rPr>
              <w:t>任务调度</w:t>
            </w:r>
          </w:p>
        </w:tc>
        <w:tc>
          <w:tcPr>
            <w:tcW w:type="dxa" w:w="2075"/>
          </w:tcPr>
          <w:p>
            <w:pPr>
              <w:spacing w:line="600" w:lineRule="exact"/>
              <w:jc w:val="both"/>
            </w:pPr>
            <w:r>
              <w:rPr>
                <w:rFonts w:ascii="Times New Roman" w:hAnsi="Times New Roman" w:eastAsia="仿宋_GB2312"/>
                <w:b w:val="0"/>
                <w:sz w:val="32"/>
              </w:rPr>
              <w:t>Cron 定时 + `$[yyyy-MM-dd-1]` 日期驱动</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6</w:t>
            </w:r>
          </w:p>
        </w:tc>
        <w:tc>
          <w:tcPr>
            <w:tcW w:type="dxa" w:w="2075"/>
          </w:tcPr>
          <w:p>
            <w:pPr>
              <w:spacing w:line="600" w:lineRule="exact"/>
              <w:jc w:val="both"/>
            </w:pPr>
            <w:r>
              <w:rPr>
                <w:rFonts w:ascii="Times New Roman" w:hAnsi="Times New Roman" w:eastAsia="仿宋_GB2312"/>
                <w:b w:val="0"/>
                <w:sz w:val="32"/>
              </w:rPr>
              <w:t>数据验证</w:t>
            </w:r>
          </w:p>
        </w:tc>
        <w:tc>
          <w:tcPr>
            <w:tcW w:type="dxa" w:w="2075"/>
          </w:tcPr>
          <w:p>
            <w:pPr>
              <w:spacing w:line="600" w:lineRule="exact"/>
              <w:jc w:val="both"/>
            </w:pPr>
            <w:r>
              <w:rPr>
                <w:rFonts w:ascii="Times New Roman" w:hAnsi="Times New Roman" w:eastAsia="仿宋_GB2312"/>
                <w:b w:val="0"/>
                <w:sz w:val="32"/>
              </w:rPr>
              <w:t>源端行数 → ODS 行数 → 一致性校验三层验证</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7</w:t>
            </w:r>
          </w:p>
        </w:tc>
        <w:tc>
          <w:tcPr>
            <w:tcW w:type="dxa" w:w="2075"/>
          </w:tcPr>
          <w:p>
            <w:pPr>
              <w:spacing w:line="600" w:lineRule="exact"/>
              <w:jc w:val="both"/>
            </w:pPr>
            <w:r>
              <w:rPr>
                <w:rFonts w:ascii="Times New Roman" w:hAnsi="Times New Roman" w:eastAsia="仿宋_GB2312"/>
                <w:b w:val="0"/>
                <w:sz w:val="32"/>
              </w:rPr>
              <w:t>数据验证</w:t>
            </w:r>
          </w:p>
        </w:tc>
        <w:tc>
          <w:tcPr>
            <w:tcW w:type="dxa" w:w="2075"/>
          </w:tcPr>
          <w:p>
            <w:pPr>
              <w:spacing w:line="600" w:lineRule="exact"/>
              <w:jc w:val="both"/>
            </w:pPr>
            <w:r>
              <w:rPr>
                <w:rFonts w:ascii="Times New Roman" w:hAnsi="Times New Roman" w:eastAsia="仿宋_GB2312"/>
                <w:b w:val="0"/>
                <w:sz w:val="32"/>
              </w:rPr>
              <w:t>存储空间统计（各层明细+汇总）</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8</w:t>
            </w:r>
          </w:p>
        </w:tc>
        <w:tc>
          <w:tcPr>
            <w:tcW w:type="dxa" w:w="2075"/>
          </w:tcPr>
          <w:p>
            <w:pPr>
              <w:spacing w:line="600" w:lineRule="exact"/>
              <w:jc w:val="both"/>
            </w:pPr>
            <w:r>
              <w:rPr>
                <w:rFonts w:ascii="Times New Roman" w:hAnsi="Times New Roman" w:eastAsia="仿宋_GB2312"/>
                <w:b w:val="0"/>
                <w:sz w:val="32"/>
              </w:rPr>
              <w:t>数据架构</w:t>
            </w:r>
          </w:p>
        </w:tc>
        <w:tc>
          <w:tcPr>
            <w:tcW w:type="dxa" w:w="2075"/>
          </w:tcPr>
          <w:p>
            <w:pPr>
              <w:spacing w:line="600" w:lineRule="exact"/>
              <w:jc w:val="both"/>
            </w:pPr>
            <w:r>
              <w:rPr>
                <w:rFonts w:ascii="Times New Roman" w:hAnsi="Times New Roman" w:eastAsia="仿宋_GB2312"/>
                <w:b w:val="0"/>
                <w:sz w:val="32"/>
              </w:rPr>
              <w:t>ODS + DWD 分层模型</w:t>
            </w:r>
          </w:p>
        </w:tc>
        <w:tc>
          <w:tcPr>
            <w:tcW w:type="dxa" w:w="2075"/>
          </w:tcPr>
          <w:p>
            <w:pPr>
              <w:spacing w:line="600" w:lineRule="exact"/>
              <w:jc w:val="both"/>
            </w:pPr>
            <w:r>
              <w:rPr>
                <w:rFonts w:ascii="Times New Roman" w:hAnsi="Times New Roman" w:eastAsia="仿宋_GB2312"/>
                <w:b w:val="0"/>
                <w:sz w:val="32"/>
              </w:rPr>
              <w:t>✅ 已完成</w:t>
            </w:r>
          </w:p>
        </w:tc>
      </w:tr>
      <w:tr>
        <w:tc>
          <w:tcPr>
            <w:tcW w:type="dxa" w:w="2075"/>
          </w:tcPr>
          <w:p>
            <w:pPr>
              <w:spacing w:line="600" w:lineRule="exact"/>
              <w:jc w:val="both"/>
            </w:pPr>
            <w:r>
              <w:rPr>
                <w:rFonts w:ascii="Times New Roman" w:hAnsi="Times New Roman" w:eastAsia="仿宋_GB2312"/>
                <w:b w:val="0"/>
                <w:sz w:val="32"/>
              </w:rPr>
              <w:t>9</w:t>
            </w:r>
          </w:p>
        </w:tc>
        <w:tc>
          <w:tcPr>
            <w:tcW w:type="dxa" w:w="2075"/>
          </w:tcPr>
          <w:p>
            <w:pPr>
              <w:spacing w:line="600" w:lineRule="exact"/>
              <w:jc w:val="both"/>
            </w:pPr>
            <w:r>
              <w:rPr>
                <w:rFonts w:ascii="Times New Roman" w:hAnsi="Times New Roman" w:eastAsia="仿宋_GB2312"/>
                <w:b w:val="0"/>
                <w:sz w:val="32"/>
              </w:rPr>
              <w:t>监控告警</w:t>
            </w:r>
          </w:p>
        </w:tc>
        <w:tc>
          <w:tcPr>
            <w:tcW w:type="dxa" w:w="2075"/>
          </w:tcPr>
          <w:p>
            <w:pPr>
              <w:spacing w:line="600" w:lineRule="exact"/>
              <w:jc w:val="both"/>
            </w:pPr>
            <w:r>
              <w:rPr>
                <w:rFonts w:ascii="Times New Roman" w:hAnsi="Times New Roman" w:eastAsia="仿宋_GB2312"/>
                <w:b w:val="0"/>
                <w:sz w:val="32"/>
              </w:rPr>
              <w:t>DS 任务失败自动告警</w:t>
            </w:r>
          </w:p>
        </w:tc>
        <w:tc>
          <w:tcPr>
            <w:tcW w:type="dxa" w:w="2075"/>
          </w:tcPr>
          <w:p>
            <w:pPr>
              <w:spacing w:line="600" w:lineRule="exact"/>
              <w:jc w:val="both"/>
            </w:pPr>
            <w:r>
              <w:rPr>
                <w:rFonts w:ascii="Times New Roman" w:hAnsi="Times New Roman" w:eastAsia="仿宋_GB2312"/>
                <w:b w:val="0"/>
                <w:sz w:val="32"/>
              </w:rPr>
              <w:t>✅ 已完成</w:t>
            </w:r>
          </w:p>
        </w:tc>
      </w:tr>
    </w:tbl>
    <w:p>
      <w:pPr>
        <w:spacing w:before="0" w:after="0" w:line="600" w:lineRule="exact"/>
        <w:ind w:firstLine="703"/>
        <w:jc w:val="both"/>
      </w:pPr>
      <w:r>
        <w:rPr>
          <w:rFonts w:ascii="Times New Roman" w:hAnsi="Times New Roman" w:eastAsia="仿宋_GB2312"/>
          <w:b w:val="0"/>
          <w:sz w:val="32"/>
        </w:rPr>
        <w:t>待建设：</w:t>
      </w:r>
    </w:p>
    <w:p>
      <w:pPr/>
      <w:r>
        <w:rPr>
          <w:rFonts w:ascii="Times New Roman" w:hAnsi="Times New Roman"/>
          <w:b w:val="0"/>
          <w:sz w:val="32"/>
        </w:rPr>
        <w:t>以下功能点已纳入后续迭代规划，将在二期或后续版本中逐步实施。具体排期视业务优先级与资源投入情况而定。</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75"/>
        <w:gridCol w:w="2075"/>
        <w:gridCol w:w="2075"/>
        <w:gridCol w:w="2075"/>
      </w:tblGrid>
      <w:tr>
        <w:tc>
          <w:tcPr>
            <w:tcW w:type="dxa" w:w="2075"/>
          </w:tcPr>
          <w:p>
            <w:pPr>
              <w:spacing w:line="600" w:lineRule="exact"/>
              <w:jc w:val="both"/>
            </w:pPr>
            <w:r>
              <w:rPr>
                <w:rFonts w:ascii="Times New Roman" w:hAnsi="Times New Roman" w:eastAsia="仿宋_GB2312"/>
                <w:b/>
                <w:sz w:val="32"/>
              </w:rPr>
              <w:t>序号</w:t>
            </w:r>
          </w:p>
        </w:tc>
        <w:tc>
          <w:tcPr>
            <w:tcW w:type="dxa" w:w="2075"/>
          </w:tcPr>
          <w:p>
            <w:pPr>
              <w:spacing w:line="600" w:lineRule="exact"/>
              <w:jc w:val="both"/>
            </w:pPr>
            <w:r>
              <w:rPr>
                <w:rFonts w:ascii="Times New Roman" w:hAnsi="Times New Roman" w:eastAsia="仿宋_GB2312"/>
                <w:b/>
                <w:sz w:val="32"/>
              </w:rPr>
              <w:t>功能模块</w:t>
            </w:r>
          </w:p>
        </w:tc>
        <w:tc>
          <w:tcPr>
            <w:tcW w:type="dxa" w:w="2075"/>
          </w:tcPr>
          <w:p>
            <w:pPr>
              <w:spacing w:line="600" w:lineRule="exact"/>
              <w:jc w:val="both"/>
            </w:pPr>
            <w:r>
              <w:rPr>
                <w:rFonts w:ascii="Times New Roman" w:hAnsi="Times New Roman" w:eastAsia="仿宋_GB2312"/>
                <w:b/>
                <w:sz w:val="32"/>
              </w:rPr>
              <w:t>功能点</w:t>
            </w:r>
          </w:p>
        </w:tc>
        <w:tc>
          <w:tcPr>
            <w:tcW w:type="dxa" w:w="2075"/>
          </w:tcPr>
          <w:p>
            <w:pPr>
              <w:spacing w:line="600" w:lineRule="exact"/>
              <w:jc w:val="both"/>
            </w:pPr>
            <w:r>
              <w:rPr>
                <w:rFonts w:ascii="Times New Roman" w:hAnsi="Times New Roman" w:eastAsia="仿宋_GB2312"/>
                <w:b/>
                <w:sz w:val="32"/>
              </w:rPr>
              <w:t>状态</w:t>
            </w:r>
          </w:p>
        </w:tc>
      </w:tr>
      <w:tr>
        <w:tc>
          <w:tcPr>
            <w:tcW w:type="dxa" w:w="2075"/>
          </w:tcPr>
          <w:p>
            <w:pPr>
              <w:spacing w:line="600" w:lineRule="exact"/>
              <w:jc w:val="both"/>
            </w:pPr>
            <w:r>
              <w:rPr>
                <w:rFonts w:ascii="Times New Roman" w:hAnsi="Times New Roman" w:eastAsia="仿宋_GB2312"/>
                <w:b w:val="0"/>
                <w:sz w:val="32"/>
              </w:rPr>
              <w:t>1</w:t>
            </w:r>
          </w:p>
        </w:tc>
        <w:tc>
          <w:tcPr>
            <w:tcW w:type="dxa" w:w="2075"/>
          </w:tcPr>
          <w:p>
            <w:pPr>
              <w:spacing w:line="600" w:lineRule="exact"/>
              <w:jc w:val="both"/>
            </w:pPr>
            <w:r>
              <w:rPr>
                <w:rFonts w:ascii="Times New Roman" w:hAnsi="Times New Roman" w:eastAsia="仿宋_GB2312"/>
                <w:b w:val="0"/>
                <w:sz w:val="32"/>
              </w:rPr>
              <w:t>增量同步</w:t>
            </w:r>
          </w:p>
        </w:tc>
        <w:tc>
          <w:tcPr>
            <w:tcW w:type="dxa" w:w="2075"/>
          </w:tcPr>
          <w:p>
            <w:pPr>
              <w:spacing w:line="600" w:lineRule="exact"/>
              <w:jc w:val="both"/>
            </w:pPr>
            <w:r>
              <w:rPr>
                <w:rFonts w:ascii="Times New Roman" w:hAnsi="Times New Roman" w:eastAsia="仿宋_GB2312"/>
                <w:b w:val="0"/>
                <w:sz w:val="32"/>
              </w:rPr>
              <w:t>超大表增量同步（替代全量 DROP_DATA）</w:t>
            </w:r>
          </w:p>
        </w:tc>
        <w:tc>
          <w:tcPr>
            <w:tcW w:type="dxa" w:w="2075"/>
          </w:tcPr>
          <w:p>
            <w:pPr>
              <w:spacing w:line="600" w:lineRule="exact"/>
              <w:jc w:val="both"/>
            </w:pPr>
            <w:r>
              <w:rPr>
                <w:rFonts w:ascii="Times New Roman" w:hAnsi="Times New Roman" w:eastAsia="仿宋_GB2312"/>
                <w:b w:val="0"/>
                <w:sz w:val="32"/>
              </w:rPr>
              <w:t>🔲 待开发</w:t>
            </w:r>
          </w:p>
        </w:tc>
      </w:tr>
      <w:tr>
        <w:tc>
          <w:tcPr>
            <w:tcW w:type="dxa" w:w="2075"/>
          </w:tcPr>
          <w:p>
            <w:pPr>
              <w:spacing w:line="600" w:lineRule="exact"/>
              <w:jc w:val="both"/>
            </w:pPr>
            <w:r>
              <w:rPr>
                <w:rFonts w:ascii="Times New Roman" w:hAnsi="Times New Roman" w:eastAsia="仿宋_GB2312"/>
                <w:b w:val="0"/>
                <w:sz w:val="32"/>
              </w:rPr>
              <w:t>2</w:t>
            </w:r>
          </w:p>
        </w:tc>
        <w:tc>
          <w:tcPr>
            <w:tcW w:type="dxa" w:w="2075"/>
          </w:tcPr>
          <w:p>
            <w:pPr>
              <w:spacing w:line="600" w:lineRule="exact"/>
              <w:jc w:val="both"/>
            </w:pPr>
            <w:r>
              <w:rPr>
                <w:rFonts w:ascii="Times New Roman" w:hAnsi="Times New Roman" w:eastAsia="仿宋_GB2312"/>
                <w:b w:val="0"/>
                <w:sz w:val="32"/>
              </w:rPr>
              <w:t>数据治理</w:t>
            </w:r>
          </w:p>
        </w:tc>
        <w:tc>
          <w:tcPr>
            <w:tcW w:type="dxa" w:w="2075"/>
          </w:tcPr>
          <w:p>
            <w:pPr>
              <w:spacing w:line="600" w:lineRule="exact"/>
              <w:jc w:val="both"/>
            </w:pPr>
            <w:r>
              <w:rPr>
                <w:rFonts w:ascii="Times New Roman" w:hAnsi="Times New Roman" w:eastAsia="仿宋_GB2312"/>
                <w:b w:val="0"/>
                <w:sz w:val="32"/>
              </w:rPr>
              <w:t>数据清洗规则引擎、数据质量评分</w:t>
            </w:r>
          </w:p>
        </w:tc>
        <w:tc>
          <w:tcPr>
            <w:tcW w:type="dxa" w:w="2075"/>
          </w:tcPr>
          <w:p>
            <w:pPr>
              <w:spacing w:line="600" w:lineRule="exact"/>
              <w:jc w:val="both"/>
            </w:pPr>
            <w:r>
              <w:rPr>
                <w:rFonts w:ascii="Times New Roman" w:hAnsi="Times New Roman" w:eastAsia="仿宋_GB2312"/>
                <w:b w:val="0"/>
                <w:sz w:val="32"/>
              </w:rPr>
              <w:t>🔲 待开发</w:t>
            </w:r>
          </w:p>
        </w:tc>
      </w:tr>
      <w:tr>
        <w:tc>
          <w:tcPr>
            <w:tcW w:type="dxa" w:w="2075"/>
          </w:tcPr>
          <w:p>
            <w:pPr>
              <w:spacing w:line="600" w:lineRule="exact"/>
              <w:jc w:val="both"/>
            </w:pPr>
            <w:r>
              <w:rPr>
                <w:rFonts w:ascii="Times New Roman" w:hAnsi="Times New Roman" w:eastAsia="仿宋_GB2312"/>
                <w:b w:val="0"/>
                <w:sz w:val="32"/>
              </w:rPr>
              <w:t>3</w:t>
            </w:r>
          </w:p>
        </w:tc>
        <w:tc>
          <w:tcPr>
            <w:tcW w:type="dxa" w:w="2075"/>
          </w:tcPr>
          <w:p>
            <w:pPr>
              <w:spacing w:line="600" w:lineRule="exact"/>
              <w:jc w:val="both"/>
            </w:pPr>
            <w:r>
              <w:rPr>
                <w:rFonts w:ascii="Times New Roman" w:hAnsi="Times New Roman" w:eastAsia="仿宋_GB2312"/>
                <w:b w:val="0"/>
                <w:sz w:val="32"/>
              </w:rPr>
              <w:t>DWS/ADS 层</w:t>
            </w:r>
          </w:p>
        </w:tc>
        <w:tc>
          <w:tcPr>
            <w:tcW w:type="dxa" w:w="2075"/>
          </w:tcPr>
          <w:p>
            <w:pPr>
              <w:spacing w:line="600" w:lineRule="exact"/>
              <w:jc w:val="both"/>
            </w:pPr>
            <w:r>
              <w:rPr>
                <w:rFonts w:ascii="Times New Roman" w:hAnsi="Times New Roman" w:eastAsia="仿宋_GB2312"/>
                <w:b w:val="0"/>
                <w:sz w:val="32"/>
              </w:rPr>
              <w:t>汇总层和应用层数据模型</w:t>
            </w:r>
          </w:p>
        </w:tc>
        <w:tc>
          <w:tcPr>
            <w:tcW w:type="dxa" w:w="2075"/>
          </w:tcPr>
          <w:p>
            <w:pPr>
              <w:spacing w:line="600" w:lineRule="exact"/>
              <w:jc w:val="both"/>
            </w:pPr>
            <w:r>
              <w:rPr>
                <w:rFonts w:ascii="Times New Roman" w:hAnsi="Times New Roman" w:eastAsia="仿宋_GB2312"/>
                <w:b w:val="0"/>
                <w:sz w:val="32"/>
              </w:rPr>
              <w:t>🔲 待开发</w:t>
            </w:r>
          </w:p>
        </w:tc>
      </w:tr>
      <w:tr>
        <w:tc>
          <w:tcPr>
            <w:tcW w:type="dxa" w:w="2075"/>
          </w:tcPr>
          <w:p>
            <w:pPr>
              <w:spacing w:line="600" w:lineRule="exact"/>
              <w:jc w:val="both"/>
            </w:pPr>
            <w:r>
              <w:rPr>
                <w:rFonts w:ascii="Times New Roman" w:hAnsi="Times New Roman" w:eastAsia="仿宋_GB2312"/>
                <w:b w:val="0"/>
                <w:sz w:val="32"/>
              </w:rPr>
              <w:t>4</w:t>
            </w:r>
          </w:p>
        </w:tc>
        <w:tc>
          <w:tcPr>
            <w:tcW w:type="dxa" w:w="2075"/>
          </w:tcPr>
          <w:p>
            <w:pPr>
              <w:spacing w:line="600" w:lineRule="exact"/>
              <w:jc w:val="both"/>
            </w:pPr>
            <w:r>
              <w:rPr>
                <w:rFonts w:ascii="Times New Roman" w:hAnsi="Times New Roman" w:eastAsia="仿宋_GB2312"/>
                <w:b w:val="0"/>
                <w:sz w:val="32"/>
              </w:rPr>
              <w:t>知识库产品</w:t>
            </w:r>
          </w:p>
        </w:tc>
        <w:tc>
          <w:tcPr>
            <w:tcW w:type="dxa" w:w="2075"/>
          </w:tcPr>
          <w:p>
            <w:pPr>
              <w:spacing w:line="600" w:lineRule="exact"/>
              <w:jc w:val="both"/>
            </w:pPr>
            <w:r>
              <w:rPr>
                <w:rFonts w:ascii="Times New Roman" w:hAnsi="Times New Roman" w:eastAsia="仿宋_GB2312"/>
                <w:b w:val="0"/>
                <w:sz w:val="32"/>
              </w:rPr>
              <w:t>知识库检索、展示、更新工具</w:t>
            </w:r>
          </w:p>
        </w:tc>
        <w:tc>
          <w:tcPr>
            <w:tcW w:type="dxa" w:w="2075"/>
          </w:tcPr>
          <w:p>
            <w:pPr>
              <w:spacing w:line="600" w:lineRule="exact"/>
              <w:jc w:val="both"/>
            </w:pPr>
            <w:r>
              <w:rPr>
                <w:rFonts w:ascii="Times New Roman" w:hAnsi="Times New Roman" w:eastAsia="仿宋_GB2312"/>
                <w:b w:val="0"/>
                <w:sz w:val="32"/>
              </w:rPr>
              <w:t>🔲 待开发</w:t>
            </w:r>
          </w:p>
        </w:tc>
      </w:tr>
      <w:tr>
        <w:tc>
          <w:tcPr>
            <w:tcW w:type="dxa" w:w="2075"/>
          </w:tcPr>
          <w:p>
            <w:pPr>
              <w:spacing w:line="600" w:lineRule="exact"/>
              <w:jc w:val="both"/>
            </w:pPr>
            <w:r>
              <w:rPr>
                <w:rFonts w:ascii="Times New Roman" w:hAnsi="Times New Roman" w:eastAsia="仿宋_GB2312"/>
                <w:b w:val="0"/>
                <w:sz w:val="32"/>
              </w:rPr>
              <w:t>5</w:t>
            </w:r>
          </w:p>
        </w:tc>
        <w:tc>
          <w:tcPr>
            <w:tcW w:type="dxa" w:w="2075"/>
          </w:tcPr>
          <w:p>
            <w:pPr>
              <w:spacing w:line="600" w:lineRule="exact"/>
              <w:jc w:val="both"/>
            </w:pPr>
            <w:r>
              <w:rPr>
                <w:rFonts w:ascii="Times New Roman" w:hAnsi="Times New Roman" w:eastAsia="仿宋_GB2312"/>
                <w:b w:val="0"/>
                <w:sz w:val="32"/>
              </w:rPr>
              <w:t>SSO 集成</w:t>
            </w:r>
          </w:p>
        </w:tc>
        <w:tc>
          <w:tcPr>
            <w:tcW w:type="dxa" w:w="2075"/>
          </w:tcPr>
          <w:p>
            <w:pPr>
              <w:spacing w:line="600" w:lineRule="exact"/>
              <w:jc w:val="both"/>
            </w:pPr>
            <w:r>
              <w:rPr>
                <w:rFonts w:ascii="Times New Roman" w:hAnsi="Times New Roman" w:eastAsia="仿宋_GB2312"/>
                <w:b w:val="0"/>
                <w:sz w:val="32"/>
              </w:rPr>
              <w:t>接入甲方统一认证系统</w:t>
            </w:r>
          </w:p>
        </w:tc>
        <w:tc>
          <w:tcPr>
            <w:tcW w:type="dxa" w:w="2075"/>
          </w:tcPr>
          <w:p>
            <w:pPr>
              <w:spacing w:line="600" w:lineRule="exact"/>
              <w:jc w:val="both"/>
            </w:pPr>
            <w:r>
              <w:rPr>
                <w:rFonts w:ascii="Times New Roman" w:hAnsi="Times New Roman" w:eastAsia="仿宋_GB2312"/>
                <w:b w:val="0"/>
                <w:sz w:val="32"/>
              </w:rPr>
              <w:t>🔲 待开发</w:t>
            </w:r>
          </w:p>
        </w:tc>
      </w:tr>
    </w:tbl>
    <w:p>
      <w:pPr>
        <w:spacing w:before="0" w:after="0" w:line="600" w:lineRule="exact"/>
        <w:ind w:firstLine="703"/>
        <w:jc w:val="both"/>
      </w:pPr>
      <w:r>
        <w:rPr>
          <w:rFonts w:ascii="Times New Roman" w:hAnsi="Times New Roman" w:eastAsia="楷体_GB2312"/>
          <w:b/>
          <w:sz w:val="32"/>
        </w:rPr>
        <w:t>4. 环境信息</w:t>
      </w:r>
    </w:p>
    <w:p>
      <w:pPr/>
      <w:r>
        <w:rPr>
          <w:rFonts w:ascii="Times New Roman" w:hAnsi="Times New Roman"/>
          <w:b/>
          <w:sz w:val="32"/>
        </w:rPr>
        <w:t>本章节记录了当前生产环境所使用的主要组件及其部署位置。各组件版本均经过兼容性验证，原则上不建议在生产运行期间随意升级版本，如需升级应提前在测试环境验证。</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67"/>
        <w:gridCol w:w="2767"/>
        <w:gridCol w:w="2767"/>
      </w:tblGrid>
      <w:tr>
        <w:tc>
          <w:tcPr>
            <w:tcW w:type="dxa" w:w="2767"/>
          </w:tcPr>
          <w:p>
            <w:pPr>
              <w:spacing w:line="600" w:lineRule="exact"/>
              <w:jc w:val="both"/>
            </w:pPr>
            <w:r>
              <w:rPr>
                <w:rFonts w:ascii="Times New Roman" w:hAnsi="Times New Roman" w:eastAsia="仿宋_GB2312"/>
                <w:b/>
                <w:sz w:val="32"/>
              </w:rPr>
              <w:t>组件</w:t>
            </w:r>
          </w:p>
        </w:tc>
        <w:tc>
          <w:tcPr>
            <w:tcW w:type="dxa" w:w="2767"/>
          </w:tcPr>
          <w:p>
            <w:pPr>
              <w:spacing w:line="600" w:lineRule="exact"/>
              <w:jc w:val="both"/>
            </w:pPr>
            <w:r>
              <w:rPr>
                <w:rFonts w:ascii="Times New Roman" w:hAnsi="Times New Roman" w:eastAsia="仿宋_GB2312"/>
                <w:b/>
                <w:sz w:val="32"/>
              </w:rPr>
              <w:t>版本</w:t>
            </w:r>
          </w:p>
        </w:tc>
        <w:tc>
          <w:tcPr>
            <w:tcW w:type="dxa" w:w="2767"/>
          </w:tcPr>
          <w:p>
            <w:pPr>
              <w:spacing w:line="600" w:lineRule="exact"/>
              <w:jc w:val="both"/>
            </w:pPr>
            <w:r>
              <w:rPr>
                <w:rFonts w:ascii="Times New Roman" w:hAnsi="Times New Roman" w:eastAsia="仿宋_GB2312"/>
                <w:b/>
                <w:sz w:val="32"/>
              </w:rPr>
              <w:t>部署节点</w:t>
            </w:r>
          </w:p>
        </w:tc>
      </w:tr>
      <w:tr>
        <w:tc>
          <w:tcPr>
            <w:tcW w:type="dxa" w:w="2767"/>
          </w:tcPr>
          <w:p>
            <w:pPr>
              <w:spacing w:line="600" w:lineRule="exact"/>
              <w:jc w:val="both"/>
            </w:pPr>
            <w:r>
              <w:rPr>
                <w:rFonts w:ascii="Times New Roman" w:hAnsi="Times New Roman" w:eastAsia="仿宋_GB2312"/>
                <w:b w:val="0"/>
                <w:sz w:val="32"/>
              </w:rPr>
              <w:t>Apache Doris</w:t>
            </w:r>
          </w:p>
        </w:tc>
        <w:tc>
          <w:tcPr>
            <w:tcW w:type="dxa" w:w="2767"/>
          </w:tcPr>
          <w:p>
            <w:pPr>
              <w:spacing w:line="600" w:lineRule="exact"/>
              <w:jc w:val="both"/>
            </w:pPr>
            <w:r>
              <w:rPr>
                <w:rFonts w:ascii="Times New Roman" w:hAnsi="Times New Roman" w:eastAsia="仿宋_GB2312"/>
                <w:b w:val="0"/>
                <w:sz w:val="32"/>
              </w:rPr>
              <w:t>2.x</w:t>
            </w:r>
          </w:p>
        </w:tc>
        <w:tc>
          <w:tcPr>
            <w:tcW w:type="dxa" w:w="2767"/>
          </w:tcPr>
          <w:p>
            <w:pPr>
              <w:spacing w:line="600" w:lineRule="exact"/>
              <w:jc w:val="both"/>
            </w:pPr>
            <w:r>
              <w:rPr>
                <w:rFonts w:ascii="Times New Roman" w:hAnsi="Times New Roman" w:eastAsia="仿宋_GB2312"/>
                <w:b w:val="0"/>
                <w:sz w:val="32"/>
              </w:rPr>
              <w:t>192.168.108.144 (FE)</w:t>
            </w:r>
          </w:p>
        </w:tc>
      </w:tr>
      <w:tr>
        <w:tc>
          <w:tcPr>
            <w:tcW w:type="dxa" w:w="2767"/>
          </w:tcPr>
          <w:p>
            <w:pPr>
              <w:spacing w:line="600" w:lineRule="exact"/>
              <w:jc w:val="both"/>
            </w:pPr>
            <w:r>
              <w:rPr>
                <w:rFonts w:ascii="Times New Roman" w:hAnsi="Times New Roman" w:eastAsia="仿宋_GB2312"/>
                <w:b w:val="0"/>
                <w:sz w:val="32"/>
              </w:rPr>
              <w:t>Apache SeaTunnel</w:t>
            </w:r>
          </w:p>
        </w:tc>
        <w:tc>
          <w:tcPr>
            <w:tcW w:type="dxa" w:w="2767"/>
          </w:tcPr>
          <w:p>
            <w:pPr>
              <w:spacing w:line="600" w:lineRule="exact"/>
              <w:jc w:val="both"/>
            </w:pPr>
            <w:r>
              <w:rPr>
                <w:rFonts w:ascii="Times New Roman" w:hAnsi="Times New Roman" w:eastAsia="仿宋_GB2312"/>
                <w:b w:val="0"/>
                <w:sz w:val="32"/>
              </w:rPr>
              <w:t>2.3.x</w:t>
            </w:r>
          </w:p>
        </w:tc>
        <w:tc>
          <w:tcPr>
            <w:tcW w:type="dxa" w:w="2767"/>
          </w:tcPr>
          <w:p>
            <w:pPr>
              <w:spacing w:line="600" w:lineRule="exact"/>
              <w:jc w:val="both"/>
            </w:pPr>
            <w:r>
              <w:rPr>
                <w:rFonts w:ascii="Times New Roman" w:hAnsi="Times New Roman" w:eastAsia="仿宋_GB2312"/>
                <w:b w:val="0"/>
                <w:sz w:val="32"/>
              </w:rPr>
              <w:t>DS Worker 共用</w:t>
            </w:r>
          </w:p>
        </w:tc>
      </w:tr>
      <w:tr>
        <w:tc>
          <w:tcPr>
            <w:tcW w:type="dxa" w:w="2767"/>
          </w:tcPr>
          <w:p>
            <w:pPr>
              <w:spacing w:line="600" w:lineRule="exact"/>
              <w:jc w:val="both"/>
            </w:pPr>
            <w:r>
              <w:rPr>
                <w:rFonts w:ascii="Times New Roman" w:hAnsi="Times New Roman" w:eastAsia="仿宋_GB2312"/>
                <w:b w:val="0"/>
                <w:sz w:val="32"/>
              </w:rPr>
              <w:t>Apache DolphinScheduler</w:t>
            </w:r>
          </w:p>
        </w:tc>
        <w:tc>
          <w:tcPr>
            <w:tcW w:type="dxa" w:w="2767"/>
          </w:tcPr>
          <w:p>
            <w:pPr>
              <w:spacing w:line="600" w:lineRule="exact"/>
              <w:jc w:val="both"/>
            </w:pPr>
            <w:r>
              <w:rPr>
                <w:rFonts w:ascii="Times New Roman" w:hAnsi="Times New Roman" w:eastAsia="仿宋_GB2312"/>
                <w:b w:val="0"/>
                <w:sz w:val="32"/>
              </w:rPr>
              <w:t>3.x</w:t>
            </w:r>
          </w:p>
        </w:tc>
        <w:tc>
          <w:tcPr>
            <w:tcW w:type="dxa" w:w="2767"/>
          </w:tcPr>
          <w:p>
            <w:pPr>
              <w:spacing w:line="600" w:lineRule="exact"/>
              <w:jc w:val="both"/>
            </w:pPr>
            <w:r>
              <w:rPr>
                <w:rFonts w:ascii="Times New Roman" w:hAnsi="Times New Roman" w:eastAsia="仿宋_GB2312"/>
                <w:b w:val="0"/>
                <w:sz w:val="32"/>
              </w:rPr>
              <w:t>192.168.108.142</w:t>
            </w:r>
          </w:p>
        </w:tc>
      </w:tr>
      <w:tr>
        <w:tc>
          <w:tcPr>
            <w:tcW w:type="dxa" w:w="2767"/>
          </w:tcPr>
          <w:p>
            <w:pPr>
              <w:spacing w:line="600" w:lineRule="exact"/>
              <w:jc w:val="both"/>
            </w:pPr>
            <w:r>
              <w:rPr>
                <w:rFonts w:ascii="Times New Roman" w:hAnsi="Times New Roman" w:eastAsia="仿宋_GB2312"/>
                <w:b w:val="0"/>
                <w:sz w:val="32"/>
              </w:rPr>
              <w:t>Oracle 源库</w:t>
            </w:r>
          </w:p>
        </w:tc>
        <w:tc>
          <w:tcPr>
            <w:tcW w:type="dxa" w:w="2767"/>
          </w:tcPr>
          <w:p>
            <w:pPr>
              <w:spacing w:line="600" w:lineRule="exact"/>
              <w:jc w:val="both"/>
            </w:pPr>
            <w:r>
              <w:rPr>
                <w:rFonts w:ascii="Times New Roman" w:hAnsi="Times New Roman" w:eastAsia="仿宋_GB2312"/>
                <w:b w:val="0"/>
                <w:sz w:val="32"/>
              </w:rPr>
              <w:t>11g/19c</w:t>
            </w:r>
          </w:p>
        </w:tc>
        <w:tc>
          <w:tcPr>
            <w:tcW w:type="dxa" w:w="2767"/>
          </w:tcPr>
          <w:p>
            <w:pPr>
              <w:spacing w:line="600" w:lineRule="exact"/>
              <w:jc w:val="both"/>
            </w:pPr>
            <w:r>
              <w:rPr>
                <w:rFonts w:ascii="Times New Roman" w:hAnsi="Times New Roman" w:eastAsia="仿宋_GB2312"/>
                <w:b w:val="0"/>
                <w:sz w:val="32"/>
              </w:rPr>
              <w:t>192.168.0.164:1521/orcl</w:t>
            </w:r>
          </w:p>
        </w:tc>
      </w:tr>
    </w:tbl>
    <w:p>
      <w:pPr>
        <w:spacing w:before="0" w:after="0" w:line="600" w:lineRule="exact"/>
        <w:ind w:firstLine="703"/>
        <w:jc w:val="both"/>
      </w:pPr>
      <w:r>
        <w:rPr>
          <w:rFonts w:ascii="Times New Roman" w:hAnsi="Times New Roman" w:eastAsia="楷体_GB2312"/>
          <w:b/>
          <w:sz w:val="32"/>
        </w:rPr>
        <w:t>5. 已知问题</w:t>
      </w:r>
    </w:p>
    <w:p>
      <w:pPr/>
      <w:r>
        <w:rPr>
          <w:rFonts w:ascii="Times New Roman" w:hAnsi="Times New Roman"/>
          <w:b/>
          <w:sz w:val="32"/>
        </w:rPr>
        <w:t>本节汇总了截至当前版本已识别但尚未完全修复的问题。所有已知问题均已评估影响范围并制定应对或规避方案，不会阻塞本次上线。后续版本将按优先级逐步修复。</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0"/>
        <w:gridCol w:w="1660"/>
        <w:gridCol w:w="1660"/>
        <w:gridCol w:w="1660"/>
        <w:gridCol w:w="1660"/>
      </w:tblGrid>
      <w:tr>
        <w:tc>
          <w:tcPr>
            <w:tcW w:type="dxa" w:w="1660"/>
          </w:tcPr>
          <w:p>
            <w:pPr>
              <w:spacing w:line="600" w:lineRule="exact"/>
              <w:jc w:val="both"/>
            </w:pPr>
            <w:r>
              <w:rPr>
                <w:rFonts w:ascii="Times New Roman" w:hAnsi="Times New Roman" w:eastAsia="仿宋_GB2312"/>
                <w:b/>
                <w:sz w:val="32"/>
              </w:rPr>
              <w:t>序号</w:t>
            </w:r>
          </w:p>
        </w:tc>
        <w:tc>
          <w:tcPr>
            <w:tcW w:type="dxa" w:w="1660"/>
          </w:tcPr>
          <w:p>
            <w:pPr>
              <w:spacing w:line="600" w:lineRule="exact"/>
              <w:jc w:val="both"/>
            </w:pPr>
            <w:r>
              <w:rPr>
                <w:rFonts w:ascii="Times New Roman" w:hAnsi="Times New Roman" w:eastAsia="仿宋_GB2312"/>
                <w:b/>
                <w:sz w:val="32"/>
              </w:rPr>
              <w:t>问题描述</w:t>
            </w:r>
          </w:p>
        </w:tc>
        <w:tc>
          <w:tcPr>
            <w:tcW w:type="dxa" w:w="1660"/>
          </w:tcPr>
          <w:p>
            <w:pPr>
              <w:spacing w:line="600" w:lineRule="exact"/>
              <w:jc w:val="both"/>
            </w:pPr>
            <w:r>
              <w:rPr>
                <w:rFonts w:ascii="Times New Roman" w:hAnsi="Times New Roman" w:eastAsia="仿宋_GB2312"/>
                <w:b/>
                <w:sz w:val="32"/>
              </w:rPr>
              <w:t>影响范围</w:t>
            </w:r>
          </w:p>
        </w:tc>
        <w:tc>
          <w:tcPr>
            <w:tcW w:type="dxa" w:w="1660"/>
          </w:tcPr>
          <w:p>
            <w:pPr>
              <w:spacing w:line="600" w:lineRule="exact"/>
              <w:jc w:val="both"/>
            </w:pPr>
            <w:r>
              <w:rPr>
                <w:rFonts w:ascii="Times New Roman" w:hAnsi="Times New Roman" w:eastAsia="仿宋_GB2312"/>
                <w:b/>
                <w:sz w:val="32"/>
              </w:rPr>
              <w:t>解决方案</w:t>
            </w:r>
          </w:p>
        </w:tc>
        <w:tc>
          <w:tcPr>
            <w:tcW w:type="dxa" w:w="1660"/>
          </w:tcPr>
          <w:p>
            <w:pPr>
              <w:spacing w:line="600" w:lineRule="exact"/>
              <w:jc w:val="both"/>
            </w:pPr>
            <w:r>
              <w:rPr>
                <w:rFonts w:ascii="Times New Roman" w:hAnsi="Times New Roman" w:eastAsia="仿宋_GB2312"/>
                <w:b/>
                <w:sz w:val="32"/>
              </w:rPr>
              <w:t>计划修复</w:t>
            </w:r>
          </w:p>
        </w:tc>
      </w:tr>
      <w:tr>
        <w:tc>
          <w:tcPr>
            <w:tcW w:type="dxa" w:w="1660"/>
          </w:tcPr>
          <w:p>
            <w:pPr>
              <w:spacing w:line="600" w:lineRule="exact"/>
              <w:jc w:val="both"/>
            </w:pPr>
            <w:r>
              <w:rPr>
                <w:rFonts w:ascii="Times New Roman" w:hAnsi="Times New Roman" w:eastAsia="仿宋_GB2312"/>
                <w:b w:val="0"/>
                <w:sz w:val="32"/>
              </w:rPr>
              <w:t>1</w:t>
            </w:r>
          </w:p>
        </w:tc>
        <w:tc>
          <w:tcPr>
            <w:tcW w:type="dxa" w:w="1660"/>
          </w:tcPr>
          <w:p>
            <w:pPr>
              <w:spacing w:line="600" w:lineRule="exact"/>
              <w:jc w:val="both"/>
            </w:pPr>
            <w:r>
              <w:rPr>
                <w:rFonts w:ascii="Times New Roman" w:hAnsi="Times New Roman" w:eastAsia="仿宋_GB2312"/>
                <w:b w:val="0"/>
                <w:sz w:val="32"/>
              </w:rPr>
              <w:t>知识管理 `released_knowledge_field` 表不能做增量（VARCHAR 时间字段 + 大量 NULL）</w:t>
            </w:r>
          </w:p>
        </w:tc>
        <w:tc>
          <w:tcPr>
            <w:tcW w:type="dxa" w:w="1660"/>
          </w:tcPr>
          <w:p>
            <w:pPr>
              <w:spacing w:line="600" w:lineRule="exact"/>
              <w:jc w:val="both"/>
            </w:pPr>
            <w:r>
              <w:rPr>
                <w:rFonts w:ascii="Times New Roman" w:hAnsi="Times New Roman" w:eastAsia="仿宋_GB2312"/>
                <w:b w:val="0"/>
                <w:sz w:val="32"/>
              </w:rPr>
              <w:t>每日全量同步耗时较长</w:t>
            </w:r>
          </w:p>
        </w:tc>
        <w:tc>
          <w:tcPr>
            <w:tcW w:type="dxa" w:w="1660"/>
          </w:tcPr>
          <w:p>
            <w:pPr>
              <w:spacing w:line="600" w:lineRule="exact"/>
              <w:jc w:val="both"/>
            </w:pPr>
            <w:r>
              <w:rPr>
                <w:rFonts w:ascii="Times New Roman" w:hAnsi="Times New Roman" w:eastAsia="仿宋_GB2312"/>
                <w:b w:val="0"/>
                <w:sz w:val="32"/>
              </w:rPr>
              <w:t>短期全量，长期推动源端改造</w:t>
            </w:r>
          </w:p>
        </w:tc>
        <w:tc>
          <w:tcPr>
            <w:tcW w:type="dxa" w:w="1660"/>
          </w:tcPr>
          <w:p>
            <w:pPr>
              <w:spacing w:line="600" w:lineRule="exact"/>
              <w:jc w:val="both"/>
            </w:pPr>
            <w:r>
              <w:rPr>
                <w:rFonts w:ascii="Times New Roman" w:hAnsi="Times New Roman" w:eastAsia="仿宋_GB2312"/>
                <w:b w:val="0"/>
                <w:sz w:val="32"/>
              </w:rPr>
              <w:t>待定</w:t>
            </w:r>
          </w:p>
        </w:tc>
      </w:tr>
      <w:tr>
        <w:tc>
          <w:tcPr>
            <w:tcW w:type="dxa" w:w="1660"/>
          </w:tcPr>
          <w:p>
            <w:pPr>
              <w:spacing w:line="600" w:lineRule="exact"/>
              <w:jc w:val="both"/>
            </w:pPr>
            <w:r>
              <w:rPr>
                <w:rFonts w:ascii="Times New Roman" w:hAnsi="Times New Roman" w:eastAsia="仿宋_GB2312"/>
                <w:b w:val="0"/>
                <w:sz w:val="32"/>
              </w:rPr>
              <w:t>2</w:t>
            </w:r>
          </w:p>
        </w:tc>
        <w:tc>
          <w:tcPr>
            <w:tcW w:type="dxa" w:w="1660"/>
          </w:tcPr>
          <w:p>
            <w:pPr>
              <w:spacing w:line="600" w:lineRule="exact"/>
              <w:jc w:val="both"/>
            </w:pPr>
            <w:r>
              <w:rPr>
                <w:rFonts w:ascii="Times New Roman" w:hAnsi="Times New Roman" w:eastAsia="仿宋_GB2312"/>
                <w:b w:val="0"/>
                <w:sz w:val="32"/>
              </w:rPr>
              <w:t>DS 前端页面任务参数显示可能不实时刷新（缓存问题）</w:t>
            </w:r>
          </w:p>
        </w:tc>
        <w:tc>
          <w:tcPr>
            <w:tcW w:type="dxa" w:w="1660"/>
          </w:tcPr>
          <w:p>
            <w:pPr>
              <w:spacing w:line="600" w:lineRule="exact"/>
              <w:jc w:val="both"/>
            </w:pPr>
            <w:r>
              <w:rPr>
                <w:rFonts w:ascii="Times New Roman" w:hAnsi="Times New Roman" w:eastAsia="仿宋_GB2312"/>
                <w:b w:val="0"/>
                <w:sz w:val="32"/>
              </w:rPr>
              <w:t>手动修改任务参数后页面显示旧值</w:t>
            </w:r>
          </w:p>
        </w:tc>
        <w:tc>
          <w:tcPr>
            <w:tcW w:type="dxa" w:w="1660"/>
          </w:tcPr>
          <w:p>
            <w:pPr>
              <w:spacing w:line="600" w:lineRule="exact"/>
              <w:jc w:val="both"/>
            </w:pPr>
            <w:r>
              <w:rPr>
                <w:rFonts w:ascii="Times New Roman" w:hAnsi="Times New Roman" w:eastAsia="仿宋_GB2312"/>
                <w:b w:val="0"/>
                <w:sz w:val="32"/>
              </w:rPr>
              <w:t>实际值已生效，重跑即可</w:t>
            </w:r>
          </w:p>
        </w:tc>
        <w:tc>
          <w:tcPr>
            <w:tcW w:type="dxa" w:w="1660"/>
          </w:tcPr>
          <w:p>
            <w:pPr>
              <w:spacing w:line="600" w:lineRule="exact"/>
              <w:jc w:val="both"/>
            </w:pPr>
            <w:r>
              <w:rPr>
                <w:rFonts w:ascii="Times New Roman" w:hAnsi="Times New Roman" w:eastAsia="仿宋_GB2312"/>
                <w:b w:val="0"/>
                <w:sz w:val="32"/>
              </w:rPr>
              <w:t>低优</w:t>
            </w:r>
          </w:p>
        </w:tc>
      </w:tr>
      <w:tr>
        <w:tc>
          <w:tcPr>
            <w:tcW w:type="dxa" w:w="1660"/>
          </w:tcPr>
          <w:p>
            <w:pPr>
              <w:spacing w:line="600" w:lineRule="exact"/>
              <w:jc w:val="both"/>
            </w:pPr>
            <w:r>
              <w:rPr>
                <w:rFonts w:ascii="Times New Roman" w:hAnsi="Times New Roman" w:eastAsia="仿宋_GB2312"/>
                <w:b w:val="0"/>
                <w:sz w:val="32"/>
              </w:rPr>
              <w:t>3</w:t>
            </w:r>
          </w:p>
        </w:tc>
        <w:tc>
          <w:tcPr>
            <w:tcW w:type="dxa" w:w="1660"/>
          </w:tcPr>
          <w:p>
            <w:pPr>
              <w:spacing w:line="600" w:lineRule="exact"/>
              <w:jc w:val="both"/>
            </w:pPr>
            <w:r>
              <w:rPr>
                <w:rFonts w:ascii="Times New Roman" w:hAnsi="Times New Roman" w:eastAsia="仿宋_GB2312"/>
                <w:b w:val="0"/>
                <w:sz w:val="32"/>
              </w:rPr>
              <w:t>Oracle CLOB 字段同步时偶现截断</w:t>
            </w:r>
          </w:p>
        </w:tc>
        <w:tc>
          <w:tcPr>
            <w:tcW w:type="dxa" w:w="1660"/>
          </w:tcPr>
          <w:p>
            <w:pPr>
              <w:spacing w:line="600" w:lineRule="exact"/>
              <w:jc w:val="both"/>
            </w:pPr>
            <w:r>
              <w:rPr>
                <w:rFonts w:ascii="Times New Roman" w:hAnsi="Times New Roman" w:eastAsia="仿宋_GB2312"/>
                <w:b w:val="0"/>
                <w:sz w:val="32"/>
              </w:rPr>
              <w:t>ZTHANDOUT.CONTENT 等超长文本</w:t>
            </w:r>
          </w:p>
        </w:tc>
        <w:tc>
          <w:tcPr>
            <w:tcW w:type="dxa" w:w="1660"/>
          </w:tcPr>
          <w:p>
            <w:pPr>
              <w:spacing w:line="600" w:lineRule="exact"/>
              <w:jc w:val="both"/>
            </w:pPr>
            <w:r>
              <w:rPr>
                <w:rFonts w:ascii="Times New Roman" w:hAnsi="Times New Roman" w:eastAsia="仿宋_GB2312"/>
                <w:b w:val="0"/>
                <w:sz w:val="32"/>
              </w:rPr>
              <w:t>已映射为 STRING 类型</w:t>
            </w:r>
          </w:p>
        </w:tc>
        <w:tc>
          <w:tcPr>
            <w:tcW w:type="dxa" w:w="1660"/>
          </w:tcPr>
          <w:p>
            <w:pPr>
              <w:spacing w:line="600" w:lineRule="exact"/>
              <w:jc w:val="both"/>
            </w:pPr>
            <w:r>
              <w:rPr>
                <w:rFonts w:ascii="Times New Roman" w:hAnsi="Times New Roman" w:eastAsia="仿宋_GB2312"/>
                <w:b w:val="0"/>
                <w:sz w:val="32"/>
              </w:rPr>
              <w:t>已规避</w:t>
            </w:r>
          </w:p>
        </w:tc>
      </w:tr>
    </w:tbl>
    <w:p>
      <w:pPr>
        <w:spacing w:before="0" w:after="0" w:line="600" w:lineRule="exact"/>
        <w:ind w:firstLine="703"/>
        <w:jc w:val="both"/>
      </w:pPr>
      <w:r>
        <w:rPr>
          <w:rFonts w:ascii="Times New Roman" w:hAnsi="Times New Roman" w:eastAsia="楷体_GB2312"/>
          <w:b/>
          <w:sz w:val="32"/>
        </w:rPr>
        <w:t>6. 依赖与兼容性</w:t>
      </w:r>
    </w:p>
    <w:p>
      <w:pPr/>
      <w:r>
        <w:rPr>
          <w:rFonts w:ascii="Times New Roman" w:hAnsi="Times New Roman"/>
          <w:b/>
          <w:sz w:val="32"/>
        </w:rPr>
        <w:t>本章节说明系统正常运行所需的软硬件依赖及已验证的兼容性矩阵。部署前请确保目标环境满足以下要求，以避免因版本不匹配导致的运行异常。</w:t>
      </w:r>
    </w:p>
    <w:p>
      <w:pPr>
        <w:spacing w:before="0" w:after="0" w:line="600" w:lineRule="exact"/>
        <w:ind w:firstLine="703"/>
        <w:jc w:val="both"/>
      </w:pPr>
      <w:r>
        <w:rPr>
          <w:rFonts w:ascii="Times New Roman" w:hAnsi="Times New Roman" w:eastAsia="楷体_GB2312"/>
          <w:b/>
          <w:sz w:val="32"/>
        </w:rPr>
        <w:t>6.1 运行依赖</w:t>
      </w:r>
    </w:p>
    <w:p>
      <w:pPr/>
      <w:r>
        <w:rPr>
          <w:rFonts w:ascii="Times New Roman" w:hAnsi="Times New Roman"/>
          <w:b/>
          <w:sz w:val="32"/>
        </w:rPr>
        <w:t>运行依赖是系统启动和稳定运行的前提条件。建议在部署前逐项检查，并保留检查记录以备审计。</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67"/>
        <w:gridCol w:w="2767"/>
        <w:gridCol w:w="2767"/>
      </w:tblGrid>
      <w:tr>
        <w:tc>
          <w:tcPr>
            <w:tcW w:type="dxa" w:w="2767"/>
          </w:tcPr>
          <w:p>
            <w:pPr>
              <w:spacing w:line="600" w:lineRule="exact"/>
              <w:jc w:val="both"/>
            </w:pPr>
            <w:r>
              <w:rPr>
                <w:rFonts w:ascii="Times New Roman" w:hAnsi="Times New Roman" w:eastAsia="仿宋_GB2312"/>
                <w:b/>
                <w:sz w:val="32"/>
              </w:rPr>
              <w:t>依赖项</w:t>
            </w:r>
          </w:p>
        </w:tc>
        <w:tc>
          <w:tcPr>
            <w:tcW w:type="dxa" w:w="2767"/>
          </w:tcPr>
          <w:p>
            <w:pPr>
              <w:spacing w:line="600" w:lineRule="exact"/>
              <w:jc w:val="both"/>
            </w:pPr>
            <w:r>
              <w:rPr>
                <w:rFonts w:ascii="Times New Roman" w:hAnsi="Times New Roman" w:eastAsia="仿宋_GB2312"/>
                <w:b/>
                <w:sz w:val="32"/>
              </w:rPr>
              <w:t>版本要求</w:t>
            </w:r>
          </w:p>
        </w:tc>
        <w:tc>
          <w:tcPr>
            <w:tcW w:type="dxa" w:w="2767"/>
          </w:tcPr>
          <w:p>
            <w:pPr>
              <w:spacing w:line="600" w:lineRule="exact"/>
              <w:jc w:val="both"/>
            </w:pPr>
            <w:r>
              <w:rPr>
                <w:rFonts w:ascii="Times New Roman" w:hAnsi="Times New Roman" w:eastAsia="仿宋_GB2312"/>
                <w:b/>
                <w:sz w:val="32"/>
              </w:rPr>
              <w:t>备注</w:t>
            </w:r>
          </w:p>
        </w:tc>
      </w:tr>
      <w:tr>
        <w:tc>
          <w:tcPr>
            <w:tcW w:type="dxa" w:w="2767"/>
          </w:tcPr>
          <w:p>
            <w:pPr>
              <w:spacing w:line="600" w:lineRule="exact"/>
              <w:jc w:val="both"/>
            </w:pPr>
            <w:r>
              <w:rPr>
                <w:rFonts w:ascii="Times New Roman" w:hAnsi="Times New Roman" w:eastAsia="仿宋_GB2312"/>
                <w:b w:val="0"/>
                <w:sz w:val="32"/>
              </w:rPr>
              <w:t>JDK</w:t>
            </w:r>
          </w:p>
        </w:tc>
        <w:tc>
          <w:tcPr>
            <w:tcW w:type="dxa" w:w="2767"/>
          </w:tcPr>
          <w:p>
            <w:pPr>
              <w:spacing w:line="600" w:lineRule="exact"/>
              <w:jc w:val="both"/>
            </w:pPr>
            <w:r>
              <w:rPr>
                <w:rFonts w:ascii="Times New Roman" w:hAnsi="Times New Roman" w:eastAsia="仿宋_GB2312"/>
                <w:b w:val="0"/>
                <w:sz w:val="32"/>
              </w:rPr>
              <w:t>1.8+</w:t>
            </w:r>
          </w:p>
        </w:tc>
        <w:tc>
          <w:tcPr>
            <w:tcW w:type="dxa" w:w="2767"/>
          </w:tcPr>
          <w:p>
            <w:pPr>
              <w:spacing w:line="600" w:lineRule="exact"/>
              <w:jc w:val="both"/>
            </w:pPr>
            <w:r>
              <w:rPr>
                <w:rFonts w:ascii="Times New Roman" w:hAnsi="Times New Roman" w:eastAsia="仿宋_GB2312"/>
                <w:b w:val="0"/>
                <w:sz w:val="32"/>
              </w:rPr>
              <w:t>SeaTunnel / DS</w:t>
            </w:r>
          </w:p>
        </w:tc>
      </w:tr>
      <w:tr>
        <w:tc>
          <w:tcPr>
            <w:tcW w:type="dxa" w:w="2767"/>
          </w:tcPr>
          <w:p>
            <w:pPr>
              <w:spacing w:line="600" w:lineRule="exact"/>
              <w:jc w:val="both"/>
            </w:pPr>
            <w:r>
              <w:rPr>
                <w:rFonts w:ascii="Times New Roman" w:hAnsi="Times New Roman" w:eastAsia="仿宋_GB2312"/>
                <w:b w:val="0"/>
                <w:sz w:val="32"/>
              </w:rPr>
              <w:t>MySQL</w:t>
            </w:r>
          </w:p>
        </w:tc>
        <w:tc>
          <w:tcPr>
            <w:tcW w:type="dxa" w:w="2767"/>
          </w:tcPr>
          <w:p>
            <w:pPr>
              <w:spacing w:line="600" w:lineRule="exact"/>
              <w:jc w:val="both"/>
            </w:pPr>
            <w:r>
              <w:rPr>
                <w:rFonts w:ascii="Times New Roman" w:hAnsi="Times New Roman" w:eastAsia="仿宋_GB2312"/>
                <w:b w:val="0"/>
                <w:sz w:val="32"/>
              </w:rPr>
              <w:t>5.7+</w:t>
            </w:r>
          </w:p>
        </w:tc>
        <w:tc>
          <w:tcPr>
            <w:tcW w:type="dxa" w:w="2767"/>
          </w:tcPr>
          <w:p>
            <w:pPr>
              <w:spacing w:line="600" w:lineRule="exact"/>
              <w:jc w:val="both"/>
            </w:pPr>
            <w:r>
              <w:rPr>
                <w:rFonts w:ascii="Times New Roman" w:hAnsi="Times New Roman" w:eastAsia="仿宋_GB2312"/>
                <w:b w:val="0"/>
                <w:sz w:val="32"/>
              </w:rPr>
              <w:t>DS 元数据库</w:t>
            </w:r>
          </w:p>
        </w:tc>
      </w:tr>
      <w:tr>
        <w:tc>
          <w:tcPr>
            <w:tcW w:type="dxa" w:w="2767"/>
          </w:tcPr>
          <w:p>
            <w:pPr>
              <w:spacing w:line="600" w:lineRule="exact"/>
              <w:jc w:val="both"/>
            </w:pPr>
            <w:r>
              <w:rPr>
                <w:rFonts w:ascii="Times New Roman" w:hAnsi="Times New Roman" w:eastAsia="仿宋_GB2312"/>
                <w:b w:val="0"/>
                <w:sz w:val="32"/>
              </w:rPr>
              <w:t>Oracle JDBC</w:t>
            </w:r>
          </w:p>
        </w:tc>
        <w:tc>
          <w:tcPr>
            <w:tcW w:type="dxa" w:w="2767"/>
          </w:tcPr>
          <w:p>
            <w:pPr>
              <w:spacing w:line="600" w:lineRule="exact"/>
              <w:jc w:val="both"/>
            </w:pPr>
            <w:r>
              <w:rPr>
                <w:rFonts w:ascii="Times New Roman" w:hAnsi="Times New Roman" w:eastAsia="仿宋_GB2312"/>
                <w:b w:val="0"/>
                <w:sz w:val="32"/>
              </w:rPr>
              <w:t>ojdbc8</w:t>
            </w:r>
          </w:p>
        </w:tc>
        <w:tc>
          <w:tcPr>
            <w:tcW w:type="dxa" w:w="2767"/>
          </w:tcPr>
          <w:p>
            <w:pPr>
              <w:spacing w:line="600" w:lineRule="exact"/>
              <w:jc w:val="both"/>
            </w:pPr>
            <w:r>
              <w:rPr>
                <w:rFonts w:ascii="Times New Roman" w:hAnsi="Times New Roman" w:eastAsia="仿宋_GB2312"/>
                <w:b w:val="0"/>
                <w:sz w:val="32"/>
              </w:rPr>
              <w:t>源端连接</w:t>
            </w:r>
          </w:p>
        </w:tc>
      </w:tr>
      <w:tr>
        <w:tc>
          <w:tcPr>
            <w:tcW w:type="dxa" w:w="2767"/>
          </w:tcPr>
          <w:p>
            <w:pPr>
              <w:spacing w:line="600" w:lineRule="exact"/>
              <w:jc w:val="both"/>
            </w:pPr>
            <w:r>
              <w:rPr>
                <w:rFonts w:ascii="Times New Roman" w:hAnsi="Times New Roman" w:eastAsia="仿宋_GB2312"/>
                <w:b w:val="0"/>
                <w:sz w:val="32"/>
              </w:rPr>
              <w:t>网络</w:t>
            </w:r>
          </w:p>
        </w:tc>
        <w:tc>
          <w:tcPr>
            <w:tcW w:type="dxa" w:w="2767"/>
          </w:tcPr>
          <w:p>
            <w:pPr>
              <w:spacing w:line="600" w:lineRule="exact"/>
              <w:jc w:val="both"/>
            </w:pPr>
            <w:r>
              <w:rPr>
                <w:rFonts w:ascii="Times New Roman" w:hAnsi="Times New Roman" w:eastAsia="仿宋_GB2312"/>
                <w:b w:val="0"/>
                <w:sz w:val="32"/>
              </w:rPr>
              <w:t>192.168.0.x/24 与 192.168.108.x/24 互通</w:t>
            </w:r>
          </w:p>
        </w:tc>
        <w:tc>
          <w:tcPr>
            <w:tcW w:type="dxa" w:w="2767"/>
          </w:tcPr>
          <w:p>
            <w:pPr>
              <w:spacing w:line="600" w:lineRule="exact"/>
              <w:jc w:val="both"/>
            </w:pPr>
            <w:r>
              <w:rPr>
                <w:rFonts w:ascii="Times New Roman" w:hAnsi="Times New Roman" w:eastAsia="仿宋_GB2312"/>
                <w:b w:val="0"/>
                <w:sz w:val="32"/>
              </w:rPr>
              <w:t>跨网段访问 Oracle 源</w:t>
            </w:r>
          </w:p>
        </w:tc>
      </w:tr>
    </w:tbl>
    <w:p>
      <w:pPr>
        <w:spacing w:before="0" w:after="0" w:line="600" w:lineRule="exact"/>
        <w:ind w:firstLine="703"/>
        <w:jc w:val="both"/>
      </w:pPr>
      <w:r>
        <w:rPr>
          <w:rFonts w:ascii="Times New Roman" w:hAnsi="Times New Roman" w:eastAsia="楷体_GB2312"/>
          <w:b/>
          <w:sz w:val="32"/>
        </w:rPr>
        <w:t>6.2 兼容性</w:t>
      </w:r>
    </w:p>
    <w:p>
      <w:pPr/>
      <w:r>
        <w:rPr>
          <w:rFonts w:ascii="Times New Roman" w:hAnsi="Times New Roman"/>
          <w:b/>
          <w:sz w:val="32"/>
        </w:rPr>
        <w:t>兼容性矩阵基于实际测试得出，覆盖了当前生产环境所涉及的主要数据库及中间件版本。若后续源端系统升级，需重新验证兼容性。</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67"/>
        <w:gridCol w:w="2767"/>
        <w:gridCol w:w="2767"/>
      </w:tblGrid>
      <w:tr>
        <w:tc>
          <w:tcPr>
            <w:tcW w:type="dxa" w:w="2767"/>
          </w:tcPr>
          <w:p>
            <w:pPr>
              <w:spacing w:line="600" w:lineRule="exact"/>
              <w:jc w:val="both"/>
            </w:pPr>
            <w:r>
              <w:rPr>
                <w:rFonts w:ascii="Times New Roman" w:hAnsi="Times New Roman" w:eastAsia="仿宋_GB2312"/>
                <w:b/>
                <w:sz w:val="32"/>
              </w:rPr>
              <w:t>组件</w:t>
            </w:r>
          </w:p>
        </w:tc>
        <w:tc>
          <w:tcPr>
            <w:tcW w:type="dxa" w:w="2767"/>
          </w:tcPr>
          <w:p>
            <w:pPr>
              <w:spacing w:line="600" w:lineRule="exact"/>
              <w:jc w:val="both"/>
            </w:pPr>
            <w:r>
              <w:rPr>
                <w:rFonts w:ascii="Times New Roman" w:hAnsi="Times New Roman" w:eastAsia="仿宋_GB2312"/>
                <w:b/>
                <w:sz w:val="32"/>
              </w:rPr>
              <w:t>已测试版本</w:t>
            </w:r>
          </w:p>
        </w:tc>
        <w:tc>
          <w:tcPr>
            <w:tcW w:type="dxa" w:w="2767"/>
          </w:tcPr>
          <w:p>
            <w:pPr>
              <w:spacing w:line="600" w:lineRule="exact"/>
              <w:jc w:val="both"/>
            </w:pPr>
            <w:r>
              <w:rPr>
                <w:rFonts w:ascii="Times New Roman" w:hAnsi="Times New Roman" w:eastAsia="仿宋_GB2312"/>
                <w:b/>
                <w:sz w:val="32"/>
              </w:rPr>
              <w:t>说明</w:t>
            </w:r>
          </w:p>
        </w:tc>
      </w:tr>
      <w:tr>
        <w:tc>
          <w:tcPr>
            <w:tcW w:type="dxa" w:w="2767"/>
          </w:tcPr>
          <w:p>
            <w:pPr>
              <w:spacing w:line="600" w:lineRule="exact"/>
              <w:jc w:val="both"/>
            </w:pPr>
            <w:r>
              <w:rPr>
                <w:rFonts w:ascii="Times New Roman" w:hAnsi="Times New Roman" w:eastAsia="仿宋_GB2312"/>
                <w:b w:val="0"/>
                <w:sz w:val="32"/>
              </w:rPr>
              <w:t>源端 Oracle</w:t>
            </w:r>
          </w:p>
        </w:tc>
        <w:tc>
          <w:tcPr>
            <w:tcW w:type="dxa" w:w="2767"/>
          </w:tcPr>
          <w:p>
            <w:pPr>
              <w:spacing w:line="600" w:lineRule="exact"/>
              <w:jc w:val="both"/>
            </w:pPr>
            <w:r>
              <w:rPr>
                <w:rFonts w:ascii="Times New Roman" w:hAnsi="Times New Roman" w:eastAsia="仿宋_GB2312"/>
                <w:b w:val="0"/>
                <w:sz w:val="32"/>
              </w:rPr>
              <w:t>11g / 19c</w:t>
            </w:r>
          </w:p>
        </w:tc>
        <w:tc>
          <w:tcPr>
            <w:tcW w:type="dxa" w:w="2767"/>
          </w:tcPr>
          <w:p>
            <w:pPr>
              <w:spacing w:line="600" w:lineRule="exact"/>
              <w:jc w:val="both"/>
            </w:pPr>
            <w:r>
              <w:rPr>
                <w:rFonts w:ascii="Times New Roman" w:hAnsi="Times New Roman" w:eastAsia="仿宋_GB2312"/>
                <w:b w:val="0"/>
                <w:sz w:val="32"/>
              </w:rPr>
              <w:t>通过 JDBC thin 协议</w:t>
            </w:r>
          </w:p>
        </w:tc>
      </w:tr>
      <w:tr>
        <w:tc>
          <w:tcPr>
            <w:tcW w:type="dxa" w:w="2767"/>
          </w:tcPr>
          <w:p>
            <w:pPr>
              <w:spacing w:line="600" w:lineRule="exact"/>
              <w:jc w:val="both"/>
            </w:pPr>
            <w:r>
              <w:rPr>
                <w:rFonts w:ascii="Times New Roman" w:hAnsi="Times New Roman" w:eastAsia="仿宋_GB2312"/>
                <w:b w:val="0"/>
                <w:sz w:val="32"/>
              </w:rPr>
              <w:t>源端 MySQL</w:t>
            </w:r>
          </w:p>
        </w:tc>
        <w:tc>
          <w:tcPr>
            <w:tcW w:type="dxa" w:w="2767"/>
          </w:tcPr>
          <w:p>
            <w:pPr>
              <w:spacing w:line="600" w:lineRule="exact"/>
              <w:jc w:val="both"/>
            </w:pPr>
            <w:r>
              <w:rPr>
                <w:rFonts w:ascii="Times New Roman" w:hAnsi="Times New Roman" w:eastAsia="仿宋_GB2312"/>
                <w:b w:val="0"/>
                <w:sz w:val="32"/>
              </w:rPr>
              <w:t>5.7 / 8.0</w:t>
            </w:r>
          </w:p>
        </w:tc>
        <w:tc>
          <w:tcPr>
            <w:tcW w:type="dxa" w:w="2767"/>
          </w:tcPr>
          <w:p>
            <w:pPr>
              <w:spacing w:line="600" w:lineRule="exact"/>
              <w:jc w:val="both"/>
            </w:pPr>
            <w:r>
              <w:rPr>
                <w:rFonts w:ascii="Times New Roman" w:hAnsi="Times New Roman" w:eastAsia="仿宋_GB2312"/>
                <w:b w:val="0"/>
                <w:sz w:val="32"/>
              </w:rPr>
              <w:t>通过 JDBC</w:t>
            </w:r>
          </w:p>
        </w:tc>
      </w:tr>
      <w:tr>
        <w:tc>
          <w:tcPr>
            <w:tcW w:type="dxa" w:w="2767"/>
          </w:tcPr>
          <w:p>
            <w:pPr>
              <w:spacing w:line="600" w:lineRule="exact"/>
              <w:jc w:val="both"/>
            </w:pPr>
            <w:r>
              <w:rPr>
                <w:rFonts w:ascii="Times New Roman" w:hAnsi="Times New Roman" w:eastAsia="仿宋_GB2312"/>
                <w:b w:val="0"/>
                <w:sz w:val="32"/>
              </w:rPr>
              <w:t>Doris</w:t>
            </w:r>
          </w:p>
        </w:tc>
        <w:tc>
          <w:tcPr>
            <w:tcW w:type="dxa" w:w="2767"/>
          </w:tcPr>
          <w:p>
            <w:pPr>
              <w:spacing w:line="600" w:lineRule="exact"/>
              <w:jc w:val="both"/>
            </w:pPr>
            <w:r>
              <w:rPr>
                <w:rFonts w:ascii="Times New Roman" w:hAnsi="Times New Roman" w:eastAsia="仿宋_GB2312"/>
                <w:b w:val="0"/>
                <w:sz w:val="32"/>
              </w:rPr>
              <w:t>2.x</w:t>
            </w:r>
          </w:p>
        </w:tc>
        <w:tc>
          <w:tcPr>
            <w:tcW w:type="dxa" w:w="2767"/>
          </w:tcPr>
          <w:p>
            <w:pPr>
              <w:spacing w:line="600" w:lineRule="exact"/>
              <w:jc w:val="both"/>
            </w:pPr>
            <w:r>
              <w:rPr>
                <w:rFonts w:ascii="Times New Roman" w:hAnsi="Times New Roman" w:eastAsia="仿宋_GB2312"/>
                <w:b w:val="0"/>
                <w:sz w:val="32"/>
              </w:rPr>
              <w:t>FE 兼容 MySQL 协议</w:t>
            </w:r>
          </w:p>
        </w:tc>
      </w:tr>
    </w:tbl>
    <w:p>
      <w:pPr>
        <w:spacing w:before="0" w:after="0" w:line="600" w:lineRule="exact"/>
        <w:ind w:firstLine="703"/>
        <w:jc w:val="both"/>
      </w:pPr>
      <w:r>
        <w:rPr>
          <w:rFonts w:ascii="Times New Roman" w:hAnsi="Times New Roman" w:eastAsia="楷体_GB2312"/>
          <w:b/>
          <w:sz w:val="32"/>
        </w:rPr>
        <w:t>7. 部署说明</w:t>
      </w:r>
    </w:p>
    <w:p>
      <w:pPr/>
      <w:r>
        <w:rPr>
          <w:rFonts w:ascii="Times New Roman" w:hAnsi="Times New Roman"/>
          <w:b/>
          <w:sz w:val="32"/>
        </w:rPr>
        <w:t>详细的部署步骤、环境准备及配置参数请参阅《05 系统安装程序》。本文档仅提供部署层面的概要说明与集成原则。</w:t>
      </w:r>
    </w:p>
    <w:p>
      <w:pPr>
        <w:spacing w:before="0" w:after="0" w:line="600" w:lineRule="exact"/>
        <w:ind w:firstLine="703"/>
        <w:jc w:val="both"/>
      </w:pPr>
      <w:r>
        <w:rPr>
          <w:rFonts w:ascii="Times New Roman" w:hAnsi="Times New Roman" w:eastAsia="仿宋_GB2312"/>
          <w:b w:val="0"/>
          <w:sz w:val="32"/>
        </w:rPr>
        <w:t>详见《05 系统安装程序》。</w:t>
      </w:r>
    </w:p>
    <w:p>
      <w:pPr>
        <w:spacing w:before="0" w:after="0" w:line="600" w:lineRule="exact"/>
        <w:ind w:firstLine="703"/>
        <w:jc w:val="both"/>
      </w:pPr>
      <w:r>
        <w:rPr>
          <w:rFonts w:ascii="Times New Roman" w:hAnsi="Times New Roman" w:eastAsia="仿宋_GB2312"/>
          <w:b w:val="0"/>
          <w:sz w:val="32"/>
        </w:rPr>
        <w:t>与现有系统的集成：</w:t>
      </w:r>
    </w:p>
    <w:p>
      <w:pPr>
        <w:spacing w:before="0" w:after="0" w:line="600" w:lineRule="exact"/>
        <w:ind w:firstLine="703"/>
        <w:jc w:val="both"/>
      </w:pPr>
      <w:r>
        <w:rPr>
          <w:rFonts w:ascii="Times New Roman" w:hAnsi="Times New Roman" w:eastAsia="仿宋_GB2312"/>
          <w:b w:val="0"/>
          <w:sz w:val="32"/>
        </w:rPr>
        <w:t>- 仅从各业务系统只读抽取数据，不写入源库</w:t>
      </w:r>
    </w:p>
    <w:p>
      <w:pPr>
        <w:spacing w:before="0" w:after="0" w:line="600" w:lineRule="exact"/>
        <w:ind w:firstLine="703"/>
        <w:jc w:val="both"/>
      </w:pPr>
      <w:r>
        <w:rPr>
          <w:rFonts w:ascii="Times New Roman" w:hAnsi="Times New Roman" w:eastAsia="仿宋_GB2312"/>
          <w:b w:val="0"/>
          <w:sz w:val="32"/>
        </w:rPr>
        <w:t>- 不改变现有业务系统任何配置</w:t>
      </w:r>
    </w:p>
    <w:p>
      <w:pPr>
        <w:spacing w:before="0" w:after="0" w:line="600" w:lineRule="exact"/>
        <w:ind w:firstLine="703"/>
        <w:jc w:val="both"/>
      </w:pPr>
      <w:r>
        <w:rPr>
          <w:rFonts w:ascii="Times New Roman" w:hAnsi="Times New Roman" w:eastAsia="仿宋_GB2312"/>
          <w:b w:val="0"/>
          <w:sz w:val="32"/>
        </w:rPr>
        <w:t>- Doris 作为独立的数据仓库，与业务系统解耦</w:t>
      </w:r>
    </w:p>
    <w:p>
      <w:pPr/>
      <w:r>
        <w:rPr>
          <w:rFonts w:ascii="Times New Roman" w:hAnsi="Times New Roman"/>
          <w:b w:val="0"/>
          <w:sz w:val="32"/>
        </w:rPr>
        <w:t>该架构设计确保了数据仓库的独立演进能力，业务系统的升级或变更不会直接影响数据汇聚流程，反之亦然，从而降低了系统间的耦合风险。</w:t>
      </w:r>
    </w:p>
    <w:p>
      <w:pPr>
        <w:spacing w:before="0" w:after="0" w:line="600" w:lineRule="exact"/>
        <w:ind w:firstLine="703"/>
        <w:jc w:val="both"/>
      </w:pPr>
      <w:r>
        <w:rPr>
          <w:rFonts w:ascii="Times New Roman" w:hAnsi="Times New Roman" w:eastAsia="楷体_GB2312"/>
          <w:b/>
          <w:sz w:val="32"/>
        </w:rPr>
        <w:t>8. 运维说明</w:t>
      </w:r>
    </w:p>
    <w:p>
      <w:pPr/>
      <w:r>
        <w:rPr>
          <w:rFonts w:ascii="Times New Roman" w:hAnsi="Times New Roman"/>
          <w:b/>
          <w:sz w:val="32"/>
        </w:rPr>
        <w:t>日常运维操作、故障排查流程及用户操作指南请参阅《06 系统维护手册》和《07 系统使用手册》。本节列出关键运维指标，作为 SLA 考核与日常巡检的参考依据。</w:t>
      </w:r>
    </w:p>
    <w:p>
      <w:pPr>
        <w:spacing w:before="0" w:after="0" w:line="600" w:lineRule="exact"/>
        <w:ind w:firstLine="703"/>
        <w:jc w:val="both"/>
      </w:pPr>
      <w:r>
        <w:rPr>
          <w:rFonts w:ascii="Times New Roman" w:hAnsi="Times New Roman" w:eastAsia="仿宋_GB2312"/>
          <w:b w:val="0"/>
          <w:sz w:val="32"/>
        </w:rPr>
        <w:t>详见《06 系统维护手册》和《07 系统使用手册》。</w:t>
      </w:r>
    </w:p>
    <w:p>
      <w:pPr>
        <w:spacing w:before="0" w:after="0" w:line="600" w:lineRule="exact"/>
        <w:ind w:firstLine="703"/>
        <w:jc w:val="both"/>
      </w:pPr>
      <w:r>
        <w:rPr>
          <w:rFonts w:ascii="Times New Roman" w:hAnsi="Times New Roman" w:eastAsia="仿宋_GB2312"/>
          <w:b w:val="0"/>
          <w:sz w:val="32"/>
        </w:rPr>
        <w:t>关键运维指标：</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line="600" w:lineRule="exact"/>
              <w:jc w:val="both"/>
            </w:pPr>
            <w:r>
              <w:rPr>
                <w:rFonts w:ascii="Times New Roman" w:hAnsi="Times New Roman" w:eastAsia="仿宋_GB2312"/>
                <w:b/>
                <w:sz w:val="32"/>
              </w:rPr>
              <w:t>指标</w:t>
            </w:r>
          </w:p>
        </w:tc>
        <w:tc>
          <w:tcPr>
            <w:tcW w:type="dxa" w:w="4150"/>
          </w:tcPr>
          <w:p>
            <w:pPr>
              <w:spacing w:line="600" w:lineRule="exact"/>
              <w:jc w:val="both"/>
            </w:pPr>
            <w:r>
              <w:rPr>
                <w:rFonts w:ascii="Times New Roman" w:hAnsi="Times New Roman" w:eastAsia="仿宋_GB2312"/>
                <w:b/>
                <w:sz w:val="32"/>
              </w:rPr>
              <w:t>目标值</w:t>
            </w:r>
          </w:p>
        </w:tc>
      </w:tr>
      <w:tr>
        <w:tc>
          <w:tcPr>
            <w:tcW w:type="dxa" w:w="4150"/>
          </w:tcPr>
          <w:p>
            <w:pPr>
              <w:spacing w:line="600" w:lineRule="exact"/>
              <w:jc w:val="both"/>
            </w:pPr>
            <w:r>
              <w:rPr>
                <w:rFonts w:ascii="Times New Roman" w:hAnsi="Times New Roman" w:eastAsia="仿宋_GB2312"/>
                <w:b w:val="0"/>
                <w:sz w:val="32"/>
              </w:rPr>
              <w:t>可用性</w:t>
            </w:r>
          </w:p>
        </w:tc>
        <w:tc>
          <w:tcPr>
            <w:tcW w:type="dxa" w:w="4150"/>
          </w:tcPr>
          <w:p>
            <w:pPr>
              <w:spacing w:line="600" w:lineRule="exact"/>
              <w:jc w:val="both"/>
            </w:pPr>
            <w:r>
              <w:rPr>
                <w:rFonts w:ascii="Times New Roman" w:hAnsi="Times New Roman" w:eastAsia="仿宋_GB2312"/>
                <w:b w:val="0"/>
                <w:sz w:val="32"/>
              </w:rPr>
              <w:t>99.95%</w:t>
            </w:r>
          </w:p>
        </w:tc>
      </w:tr>
      <w:tr>
        <w:tc>
          <w:tcPr>
            <w:tcW w:type="dxa" w:w="4150"/>
          </w:tcPr>
          <w:p>
            <w:pPr>
              <w:spacing w:line="600" w:lineRule="exact"/>
              <w:jc w:val="both"/>
            </w:pPr>
            <w:r>
              <w:rPr>
                <w:rFonts w:ascii="Times New Roman" w:hAnsi="Times New Roman" w:eastAsia="仿宋_GB2312"/>
                <w:b w:val="0"/>
                <w:sz w:val="32"/>
              </w:rPr>
              <w:t>每日同步完成时间</w:t>
            </w:r>
          </w:p>
        </w:tc>
        <w:tc>
          <w:tcPr>
            <w:tcW w:type="dxa" w:w="4150"/>
          </w:tcPr>
          <w:p>
            <w:pPr>
              <w:spacing w:line="600" w:lineRule="exact"/>
              <w:jc w:val="both"/>
            </w:pPr>
            <w:r>
              <w:rPr>
                <w:rFonts w:ascii="Times New Roman" w:hAnsi="Times New Roman" w:eastAsia="仿宋_GB2312"/>
                <w:b w:val="0"/>
                <w:sz w:val="32"/>
              </w:rPr>
              <w:t>凌晨 2:00 前</w:t>
            </w:r>
          </w:p>
        </w:tc>
      </w:tr>
      <w:tr>
        <w:tc>
          <w:tcPr>
            <w:tcW w:type="dxa" w:w="4150"/>
          </w:tcPr>
          <w:p>
            <w:pPr>
              <w:spacing w:line="600" w:lineRule="exact"/>
              <w:jc w:val="both"/>
            </w:pPr>
            <w:r>
              <w:rPr>
                <w:rFonts w:ascii="Times New Roman" w:hAnsi="Times New Roman" w:eastAsia="仿宋_GB2312"/>
                <w:b w:val="0"/>
                <w:sz w:val="32"/>
              </w:rPr>
              <w:t>数据一致性</w:t>
            </w:r>
          </w:p>
        </w:tc>
        <w:tc>
          <w:tcPr>
            <w:tcW w:type="dxa" w:w="4150"/>
          </w:tcPr>
          <w:p>
            <w:pPr>
              <w:spacing w:line="600" w:lineRule="exact"/>
              <w:jc w:val="both"/>
            </w:pPr>
            <w:r>
              <w:rPr>
                <w:rFonts w:ascii="Times New Roman" w:hAnsi="Times New Roman" w:eastAsia="仿宋_GB2312"/>
                <w:b w:val="0"/>
                <w:sz w:val="32"/>
              </w:rPr>
              <w:t>100%</w:t>
            </w:r>
          </w:p>
        </w:tc>
      </w:tr>
      <w:tr>
        <w:tc>
          <w:tcPr>
            <w:tcW w:type="dxa" w:w="4150"/>
          </w:tcPr>
          <w:p>
            <w:pPr>
              <w:spacing w:line="600" w:lineRule="exact"/>
              <w:jc w:val="both"/>
            </w:pPr>
            <w:r>
              <w:rPr>
                <w:rFonts w:ascii="Times New Roman" w:hAnsi="Times New Roman" w:eastAsia="仿宋_GB2312"/>
                <w:b w:val="0"/>
                <w:sz w:val="32"/>
              </w:rPr>
              <w:t>故障响应</w:t>
            </w:r>
          </w:p>
        </w:tc>
        <w:tc>
          <w:tcPr>
            <w:tcW w:type="dxa" w:w="4150"/>
          </w:tcPr>
          <w:p>
            <w:pPr>
              <w:spacing w:line="600" w:lineRule="exact"/>
              <w:jc w:val="both"/>
            </w:pPr>
            <w:r>
              <w:rPr>
                <w:rFonts w:ascii="Times New Roman" w:hAnsi="Times New Roman" w:eastAsia="仿宋_GB2312"/>
                <w:b w:val="0"/>
                <w:sz w:val="32"/>
              </w:rPr>
              <w:t>4 小时内</w:t>
            </w:r>
          </w:p>
        </w:tc>
      </w:tr>
    </w:tbl>
    <w:p>
      <w:pPr>
        <w:spacing w:before="0" w:after="0" w:line="600" w:lineRule="exact"/>
        <w:ind w:firstLine="703"/>
        <w:jc w:val="both"/>
      </w:pPr>
      <w:r>
        <w:rPr>
          <w:rFonts w:ascii="Times New Roman" w:hAnsi="Times New Roman" w:eastAsia="楷体_GB2312"/>
          <w:b/>
          <w:sz w:val="32"/>
        </w:rPr>
        <w:t>9. 变更记录</w:t>
      </w:r>
    </w:p>
    <w:p>
      <w:pPr/>
      <w:r>
        <w:rPr>
          <w:rFonts w:ascii="Times New Roman" w:hAnsi="Times New Roman"/>
          <w:b/>
          <w:sz w:val="32"/>
        </w:rPr>
        <w:t>变更记录用于追溯文档及产品的历次修订情况。每次版本更新时，应在此补充新的变更条目，确保版本演进过程清晰可查。</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75"/>
        <w:gridCol w:w="2075"/>
        <w:gridCol w:w="2075"/>
        <w:gridCol w:w="2075"/>
      </w:tblGrid>
      <w:tr>
        <w:tc>
          <w:tcPr>
            <w:tcW w:type="dxa" w:w="2075"/>
          </w:tcPr>
          <w:p>
            <w:pPr>
              <w:spacing w:line="600" w:lineRule="exact"/>
              <w:jc w:val="both"/>
            </w:pPr>
            <w:r>
              <w:rPr>
                <w:rFonts w:ascii="Times New Roman" w:hAnsi="Times New Roman" w:eastAsia="仿宋_GB2312"/>
                <w:b/>
                <w:sz w:val="32"/>
              </w:rPr>
              <w:t>日期</w:t>
            </w:r>
          </w:p>
        </w:tc>
        <w:tc>
          <w:tcPr>
            <w:tcW w:type="dxa" w:w="2075"/>
          </w:tcPr>
          <w:p>
            <w:pPr>
              <w:spacing w:line="600" w:lineRule="exact"/>
              <w:jc w:val="both"/>
            </w:pPr>
            <w:r>
              <w:rPr>
                <w:rFonts w:ascii="Times New Roman" w:hAnsi="Times New Roman" w:eastAsia="仿宋_GB2312"/>
                <w:b/>
                <w:sz w:val="32"/>
              </w:rPr>
              <w:t>版本</w:t>
            </w:r>
          </w:p>
        </w:tc>
        <w:tc>
          <w:tcPr>
            <w:tcW w:type="dxa" w:w="2075"/>
          </w:tcPr>
          <w:p>
            <w:pPr>
              <w:spacing w:line="600" w:lineRule="exact"/>
              <w:jc w:val="both"/>
            </w:pPr>
            <w:r>
              <w:rPr>
                <w:rFonts w:ascii="Times New Roman" w:hAnsi="Times New Roman" w:eastAsia="仿宋_GB2312"/>
                <w:b/>
                <w:sz w:val="32"/>
              </w:rPr>
              <w:t>变更内容</w:t>
            </w:r>
          </w:p>
        </w:tc>
        <w:tc>
          <w:tcPr>
            <w:tcW w:type="dxa" w:w="2075"/>
          </w:tcPr>
          <w:p>
            <w:pPr>
              <w:spacing w:line="600" w:lineRule="exact"/>
              <w:jc w:val="both"/>
            </w:pPr>
            <w:r>
              <w:rPr>
                <w:rFonts w:ascii="Times New Roman" w:hAnsi="Times New Roman" w:eastAsia="仿宋_GB2312"/>
                <w:b/>
                <w:sz w:val="32"/>
              </w:rPr>
              <w:t>作者</w:t>
            </w:r>
          </w:p>
        </w:tc>
      </w:tr>
      <w:tr>
        <w:tc>
          <w:tcPr>
            <w:tcW w:type="dxa" w:w="2075"/>
          </w:tcPr>
          <w:p>
            <w:pPr>
              <w:spacing w:line="600" w:lineRule="exact"/>
              <w:jc w:val="both"/>
            </w:pPr>
            <w:r>
              <w:rPr>
                <w:rFonts w:ascii="Times New Roman" w:hAnsi="Times New Roman" w:eastAsia="仿宋_GB2312"/>
                <w:b w:val="0"/>
                <w:sz w:val="32"/>
              </w:rPr>
              <w:t>2026-06</w:t>
            </w:r>
          </w:p>
        </w:tc>
        <w:tc>
          <w:tcPr>
            <w:tcW w:type="dxa" w:w="2075"/>
          </w:tcPr>
          <w:p>
            <w:pPr>
              <w:spacing w:line="600" w:lineRule="exact"/>
              <w:jc w:val="both"/>
            </w:pPr>
            <w:r>
              <w:rPr>
                <w:rFonts w:ascii="Times New Roman" w:hAnsi="Times New Roman" w:eastAsia="仿宋_GB2312"/>
                <w:b w:val="0"/>
                <w:sz w:val="32"/>
              </w:rPr>
              <w:t>V1.0</w:t>
            </w:r>
          </w:p>
        </w:tc>
        <w:tc>
          <w:tcPr>
            <w:tcW w:type="dxa" w:w="2075"/>
          </w:tcPr>
          <w:p>
            <w:pPr>
              <w:spacing w:line="600" w:lineRule="exact"/>
              <w:jc w:val="both"/>
            </w:pPr>
            <w:r>
              <w:rPr>
                <w:rFonts w:ascii="Times New Roman" w:hAnsi="Times New Roman" w:eastAsia="仿宋_GB2312"/>
                <w:b w:val="0"/>
                <w:sz w:val="32"/>
              </w:rPr>
              <w:t>首次发布</w:t>
            </w:r>
          </w:p>
        </w:tc>
        <w:tc>
          <w:tcPr>
            <w:tcW w:type="dxa" w:w="2075"/>
          </w:tcPr>
          <w:p>
            <w:pPr>
              <w:spacing w:line="600" w:lineRule="exact"/>
              <w:jc w:val="both"/>
            </w:pPr>
            <w:r>
              <w:rPr>
                <w:rFonts w:ascii="Times New Roman" w:hAnsi="Times New Roman" w:eastAsia="仿宋_GB2312"/>
                <w:b w:val="0"/>
                <w:sz w:val="32"/>
              </w:rPr>
              <w:t>-</w:t>
            </w:r>
          </w:p>
        </w:tc>
      </w:tr>
    </w:tbl>
    <w:sectPr w:rsidR="00FC693F" w:rsidRPr="0006063C" w:rsidSect="00034616">
      <w:pgSz w:w="11906" w:h="16838"/>
      <w:pgMar w:top="1440" w:right="1803" w:bottom="1440" w:left="1803"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