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系统源代码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说明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本项目的"系统源代码"由以下三部分组成：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SeaTunnel 数据同步配置 — 94 个 .conf 文件，定义了全部 ODS 层同步逻辑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Doris DDL 脚本 — 17 个 .sql 文件，定义了全部 ODS 层表结构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验证脚本 — 43 个脚本（SeaTunnel conf + SQL），定义了数据质量验证逻辑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以上均为本项目自主开发产出，不依赖第三方商业软件。详情参见 「10_开发源代码和开发接口文档」。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源代码位置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./10_开发源代码和开发接口文档/</w:t>
        <w:br/>
        <w:t>├── 同步脚本/          (94个 .conf)</w:t>
        <w:br/>
        <w:t>├── ods建表语句/       (由 04_数据库设计文档 引用)</w:t>
        <w:br/>
        <w:t>└── 验证脚本/          (由 08_系统测试用例 引用)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技术栈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组件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语言/格式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自主开发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 配置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HOCON (.conf)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DDL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SQL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验证脚本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 HOCON + Doris SQL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调度配置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(MySQL 元数据)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是</w:t>
            </w:r>
          </w:p>
        </w:tc>
      </w:tr>
    </w:tbl>
    <w:p/>
    <w:p/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