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Ли Хан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освоить вероятностные алгоритмы проверки чисел на простоту, широко используемые в криптографии. Реализовать программно тесты Ферма, Соловэя-Штрассена и Миллера-Рабина, а также понять их основные принципы и вероятность ошибки.</w:t>
      </w:r>
    </w:p>
    <w:bookmarkEnd w:id="9"/>
    <w:bookmarkStart w:id="46" w:name="подробное-описание-реализации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Подробное описание реализации алгоритмов</w:t>
      </w:r>
    </w:p>
    <w:bookmarkStart w:id="18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pStyle w:val="FirstParagraph"/>
      </w:pPr>
      <w:r>
        <w:t xml:space="preserve">Основан на малой теореме Ферма: для простого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1"/>
        </w:numPr>
      </w:pPr>
      <w:r>
        <w:t xml:space="preserve">Вход: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Выбор основания: Выбрать случайное целое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диапазоне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Вычисление: 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Проверка результата:</w:t>
      </w:r>
    </w:p>
    <w:p>
      <w:pPr>
        <w:numPr>
          <w:ilvl w:val="1"/>
          <w:numId w:val="1002"/>
        </w:numPr>
      </w:pPr>
      <w:r>
        <w:t xml:space="preserve">Если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, результат: «Число</w:t>
      </w:r>
      <w:r>
        <w:t xml:space="preserve"> </w:t>
      </w:r>
      <m:oMath>
        <m:r>
          <m:t>n</m:t>
        </m:r>
      </m:oMath>
      <w:r>
        <w:t xml:space="preserve">, вероятно, простое».</w:t>
      </w:r>
    </w:p>
    <w:p>
      <w:pPr>
        <w:numPr>
          <w:ilvl w:val="1"/>
          <w:numId w:val="1002"/>
        </w:numPr>
      </w:pPr>
      <w:r>
        <w:t xml:space="preserve">В противном случае результат: «Число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составное».</w:t>
      </w:r>
    </w:p>
    <w:bookmarkStart w:id="13" w:name="тест-ферма-компилятора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Тест Ферма компилятора</w:t>
      </w:r>
    </w:p>
    <w:p>
      <w:pPr>
        <w:pStyle w:val="CaptionedFigure"/>
      </w:pPr>
      <w:r>
        <w:drawing>
          <wp:inline>
            <wp:extent cx="4649002" cy="5101389"/>
            <wp:effectExtent b="0" l="0" r="0" t="0"/>
            <wp:docPr descr="Тест Ферма компилятора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510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Ферма компилятора</w:t>
      </w:r>
    </w:p>
    <w:bookmarkEnd w:id="13"/>
    <w:bookmarkStart w:id="17" w:name="результат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03520" cy="1289785"/>
            <wp:effectExtent b="0" l="0" r="0" t="0"/>
            <wp:docPr descr="Тест Ферма результат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8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Ферма результат</w:t>
      </w:r>
    </w:p>
    <w:bookmarkEnd w:id="17"/>
    <w:bookmarkEnd w:id="18"/>
    <w:bookmarkStart w:id="23" w:name="алгоритм-вычисления-символа-якоб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вычисления символа Якоби</w:t>
      </w:r>
    </w:p>
    <w:p>
      <w:pPr>
        <w:pStyle w:val="FirstParagraph"/>
      </w:pPr>
      <w:r>
        <w:t xml:space="preserve">Инструмент для определения квадратичных вычетов, вычисляемый через рекурсивное применение закона взаимности.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3"/>
        </w:numPr>
      </w:pPr>
      <w:r>
        <w:t xml:space="preserve">Инициализация: 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Обработка значений: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результат 0;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Выделение множителя 2: Представить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где число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нечетное.</w:t>
      </w:r>
    </w:p>
    <w:p>
      <w:pPr>
        <w:numPr>
          <w:ilvl w:val="0"/>
          <w:numId w:val="1003"/>
        </w:numPr>
      </w:pPr>
      <w:r>
        <w:t xml:space="preserve">Обработка множителей: При нечетном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если</w:t>
      </w:r>
      <w:r>
        <w:t xml:space="preserve"> </w:t>
      </w:r>
      <m:oMath>
        <m:r>
          <m:t>n</m:t>
        </m:r>
        <m:r>
          <m:rPr>
            <m:sty m:val="p"/>
          </m:rPr>
          <m:t>≡</m:t>
        </m:r>
        <m:r>
          <m:rPr>
            <m:sty m:val="p"/>
          </m:rPr>
          <m:t>±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8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если</w:t>
      </w:r>
      <w:r>
        <w:t xml:space="preserve"> </w:t>
      </w:r>
      <m:oMath>
        <m:r>
          <m:t>n</m:t>
        </m:r>
        <m:r>
          <m:rPr>
            <m:sty m:val="p"/>
          </m:rPr>
          <m:t>≡</m:t>
        </m:r>
        <m:r>
          <m:rPr>
            <m:sty m:val="p"/>
          </m:rPr>
          <m:t>±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8</m:t>
        </m:r>
        <m:r>
          <m:rPr>
            <m:sty m:val="p"/>
          </m:rPr>
          <m:t>)</m:t>
        </m:r>
      </m:oMath>
      <w:r>
        <w:t xml:space="preserve">. При четном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Закон взаимности: Если</w:t>
      </w:r>
      <w:r>
        <w:t xml:space="preserve"> </w:t>
      </w:r>
      <m:oMath>
        <m:r>
          <m:t>n</m:t>
        </m:r>
        <m:r>
          <m:rPr>
            <m:sty m:val="p"/>
          </m:rPr>
          <m:t>≡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3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, то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Итерация: 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и вернуться к шагу 2.</w:t>
      </w:r>
    </w:p>
    <w:bookmarkStart w:id="22" w:name="X0e6236f2eca733c8ca80bc1e0cd4f0a7102ab6d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Алгоритм вычисления символа Якоби компилятора</w:t>
      </w:r>
    </w:p>
    <w:p>
      <w:pPr>
        <w:pStyle w:val="CaptionedFigure"/>
      </w:pPr>
      <w:r>
        <w:drawing>
          <wp:inline>
            <wp:extent cx="5334000" cy="5733550"/>
            <wp:effectExtent b="0" l="0" r="0" t="0"/>
            <wp:docPr descr="Алгоритм вычисления символа Якоби компилятора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Алгоритм вычисления символа Якоби компилятора</w:t>
      </w:r>
    </w:p>
    <w:bookmarkEnd w:id="22"/>
    <w:bookmarkEnd w:id="23"/>
    <w:bookmarkStart w:id="32" w:name="тест-соловэя-штрассен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Соловэя-Штрассена</w:t>
      </w:r>
    </w:p>
    <w:p>
      <w:pPr>
        <w:pStyle w:val="FirstParagraph"/>
      </w:pPr>
      <w:r>
        <w:t xml:space="preserve">Использует критерий Эйлера, сравнивая результат возведения в степень с символом Якоби.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4"/>
        </w:numPr>
      </w:pPr>
      <w:r>
        <w:t xml:space="preserve">Вход: нечетное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Выбрать случайное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число составное.</w:t>
      </w:r>
    </w:p>
    <w:p>
      <w:pPr>
        <w:numPr>
          <w:ilvl w:val="0"/>
          <w:numId w:val="1004"/>
        </w:numPr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r>
          <m:t>r</m:t>
        </m:r>
        <m:r>
          <m:rPr>
            <m:sty m:val="p"/>
          </m:rPr>
          <m:t>≡</m:t>
        </m:r>
        <m:r>
          <m:t>s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 число вероятно простое; иначе — составное.</w:t>
      </w:r>
    </w:p>
    <w:bookmarkStart w:id="27" w:name="тест-соловэя-штрассена-компилятора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Тест Соловэя-Штрассена компилятора</w:t>
      </w:r>
    </w:p>
    <w:p>
      <w:pPr>
        <w:pStyle w:val="CaptionedFigure"/>
      </w:pPr>
      <w:r>
        <w:drawing>
          <wp:inline>
            <wp:extent cx="5334000" cy="4201297"/>
            <wp:effectExtent b="0" l="0" r="0" t="0"/>
            <wp:docPr descr="Тест Соловэя-Штрассена компилятора" title="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Соловэя-Штрассена компилятора</w:t>
      </w:r>
    </w:p>
    <w:bookmarkEnd w:id="27"/>
    <w:bookmarkStart w:id="31" w:name="результат-1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1248982"/>
            <wp:effectExtent b="0" l="0" r="0" t="0"/>
            <wp:docPr descr="Тест Соловэя-Штрассена результат" title="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8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Соловэя-Штрассена результат</w:t>
      </w:r>
    </w:p>
    <w:bookmarkEnd w:id="31"/>
    <w:bookmarkEnd w:id="32"/>
    <w:bookmarkStart w:id="45" w:name="тест-миллера-рабин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Тест Миллера-Рабина</w:t>
      </w:r>
    </w:p>
    <w:p>
      <w:pPr>
        <w:pStyle w:val="FirstParagraph"/>
      </w:pPr>
      <w:r>
        <w:t xml:space="preserve">Самый эффективный современный тест, основанный на поиске нетривиальных корней из единицы.</w:t>
      </w:r>
    </w:p>
    <w:p>
      <w:pPr>
        <w:pStyle w:val="BodyText"/>
      </w:pPr>
      <w:r>
        <w:t xml:space="preserve">Шаги реализации:</w:t>
      </w:r>
    </w:p>
    <w:p>
      <w:pPr>
        <w:numPr>
          <w:ilvl w:val="0"/>
          <w:numId w:val="1005"/>
        </w:numPr>
      </w:pPr>
      <w:r>
        <w:t xml:space="preserve">Разложить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rPr>
            <m:sty m:val="p"/>
          </m:rPr>
          <m:t>⋅</m:t>
        </m:r>
        <m:r>
          <m:t>r</m:t>
        </m:r>
      </m:oMath>
      <w:r>
        <w:t xml:space="preserve">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нечетное.</w:t>
      </w:r>
    </w:p>
    <w:p>
      <w:pPr>
        <w:numPr>
          <w:ilvl w:val="0"/>
          <w:numId w:val="1005"/>
        </w:numPr>
      </w:pPr>
      <w:r>
        <w:t xml:space="preserve">Выбрать случайное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 возводить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квадрат до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раз.</w:t>
      </w:r>
    </w:p>
    <w:p>
      <w:pPr>
        <w:numPr>
          <w:ilvl w:val="0"/>
          <w:numId w:val="1005"/>
        </w:numPr>
      </w:pPr>
      <w:r>
        <w:t xml:space="preserve">Если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становится 1 в процессе — составное; если в конце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составное.</w:t>
      </w:r>
    </w:p>
    <w:p>
      <w:pPr>
        <w:numPr>
          <w:ilvl w:val="0"/>
          <w:numId w:val="1005"/>
        </w:numPr>
      </w:pPr>
      <w:r>
        <w:t xml:space="preserve">Иначе — число вероятно простое.</w:t>
      </w:r>
    </w:p>
    <w:bookmarkStart w:id="36" w:name="тест-миллера-рабинаа-компилятора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Тест Миллера-Рабинаа компилятора</w:t>
      </w:r>
    </w:p>
    <w:p>
      <w:pPr>
        <w:pStyle w:val="CaptionedFigure"/>
      </w:pPr>
      <w:r>
        <w:drawing>
          <wp:inline>
            <wp:extent cx="4908884" cy="3108960"/>
            <wp:effectExtent b="0" l="0" r="0" t="0"/>
            <wp:docPr descr="Тест Миллера-Рабина компилятора" title="" id="34" name="Picture"/>
            <a:graphic>
              <a:graphicData uri="http://schemas.openxmlformats.org/drawingml/2006/picture">
                <pic:pic>
                  <pic:nvPicPr>
                    <pic:cNvPr descr="image/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Миллера-Рабина компилятора</w:t>
      </w:r>
    </w:p>
    <w:bookmarkEnd w:id="36"/>
    <w:bookmarkStart w:id="40" w:name="тест-миллера-рабинаа-компилятора-1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Тест Миллера-Рабинаа компилятора</w:t>
      </w:r>
    </w:p>
    <w:p>
      <w:pPr>
        <w:pStyle w:val="CaptionedFigure"/>
      </w:pPr>
      <w:r>
        <w:drawing>
          <wp:inline>
            <wp:extent cx="5334000" cy="5205690"/>
            <wp:effectExtent b="0" l="0" r="0" t="0"/>
            <wp:docPr descr="Тест Миллера-Рабина компилятора" title="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Миллера-Рабина компилятора</w:t>
      </w:r>
    </w:p>
    <w:bookmarkEnd w:id="40"/>
    <w:bookmarkStart w:id="44" w:name="результат-2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1491225"/>
            <wp:effectExtent b="0" l="0" r="0" t="0"/>
            <wp:docPr descr="Тест Миллера-Рабина результат" title="" id="42" name="Picture"/>
            <a:graphic>
              <a:graphicData uri="http://schemas.openxmlformats.org/drawingml/2006/picture">
                <pic:pic>
                  <pic:nvPicPr>
                    <pic:cNvPr descr="image/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Миллера-Рабина результат</w:t>
      </w:r>
    </w:p>
    <w:bookmarkEnd w:id="44"/>
    <w:bookmarkEnd w:id="45"/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Реализованы три алгоритма. Установлено, что точность повышается с количеством тестов</w:t>
      </w:r>
      <w:r>
        <w:t xml:space="preserve"> </w:t>
      </w:r>
      <m:oMath>
        <m:r>
          <m:t>t</m:t>
        </m:r>
      </m:oMath>
      <w:r>
        <w:t xml:space="preserve">, а вероятность ошибки не превышает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t</m:t>
            </m:r>
          </m:sup>
        </m:sSup>
      </m:oMath>
      <w:r>
        <w:t xml:space="preserve">. Тест Миллера-Рабина является наиболее надежным.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Ли Хан</dc:creator>
  <dc:language>ru-RU</dc:language>
  <cp:keywords/>
  <dcterms:created xsi:type="dcterms:W3CDTF">2026-03-12T20:50:58Z</dcterms:created>
  <dcterms:modified xsi:type="dcterms:W3CDTF">2026-03-12T20:50:58Z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