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задачу дискретного логарифмирования в конечных полях и её применение в криптографии с открытым ключом. Реализовать программно</w:t>
      </w:r>
      <w:r>
        <w:t xml:space="preserve"> </w:t>
      </w:r>
      <m:oMath>
        <m:r>
          <m:t>ρ</m:t>
        </m:r>
      </m:oMath>
      <w:r>
        <w:t xml:space="preserve">-метод Полларда для нахождения показателя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сравнении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 понять принципы поиска коллизий и решения линейных сравнений в циклических группах.</w:t>
      </w:r>
    </w:p>
    <w:bookmarkEnd w:id="9"/>
    <w:bookmarkStart w:id="28" w:name="модуль-реализации-алгоритм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Модуль реализации алгоритма</w:t>
      </w:r>
    </w:p>
    <w:bookmarkStart w:id="10" w:name="модуль-реализации-алгоритма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Модуль реализации алгоритма</w:t>
      </w:r>
    </w:p>
    <w:p>
      <w:pPr>
        <w:pStyle w:val="FirstParagraph"/>
      </w:pPr>
      <m:oMath>
        <m:r>
          <m:t>ρ</m:t>
        </m:r>
      </m:oMath>
      <w:r>
        <w:t xml:space="preserve">-метод Полларда для дискретного логарифмирования основан на поиске совпадений (коллизий) в последовательности элементов группы. Для этого используется специальное случайное отображение</w:t>
      </w:r>
      <w:r>
        <w:t xml:space="preserve"> </w:t>
      </w:r>
      <m:oMath>
        <m:r>
          <m:t>f</m:t>
        </m:r>
      </m:oMath>
      <w:r>
        <w:t xml:space="preserve">, которое должно обладать свойством «вычислимости логарифма». Это означает, что если текущий элемент последовательности имеет вид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 то для следующего элемента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также должны быть известны коэффициенты в его представлении через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 При обнаружении коллизии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задача сводится к решению линейного сравнения относительно неизвестного</w:t>
      </w:r>
      <w:r>
        <w:t xml:space="preserve"> </w:t>
      </w:r>
      <m:oMath>
        <m:r>
          <m:t>x</m:t>
        </m:r>
      </m:oMath>
      <w:r>
        <w:t xml:space="preserve">.</w:t>
      </w:r>
    </w:p>
    <w:bookmarkEnd w:id="10"/>
    <w:bookmarkStart w:id="27" w:name="шаги-реализ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Шаги реализации:</w:t>
      </w:r>
    </w:p>
    <w:p>
      <w:pPr>
        <w:numPr>
          <w:ilvl w:val="0"/>
          <w:numId w:val="1001"/>
        </w:numPr>
      </w:pPr>
      <w:r>
        <w:t xml:space="preserve">Инициализация:</w:t>
      </w:r>
    </w:p>
    <w:p>
      <w:pPr>
        <w:numPr>
          <w:ilvl w:val="1"/>
          <w:numId w:val="1002"/>
        </w:numPr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numPr>
          <w:ilvl w:val="1"/>
          <w:numId w:val="1002"/>
        </w:numPr>
      </w:pPr>
      <w:r>
        <w:t xml:space="preserve">Вычислить начальное значение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1"/>
          <w:numId w:val="1002"/>
        </w:numPr>
      </w:pPr>
      <w:r>
        <w:t xml:space="preserve">Установить два указателя: медленный (</w:t>
      </w:r>
      <m:oMath>
        <m:r>
          <m:t>c</m:t>
        </m:r>
      </m:oMath>
      <w:r>
        <w:t xml:space="preserve">) и быстрый (</w:t>
      </w:r>
      <m:oMath>
        <m:r>
          <m:t>d</m:t>
        </m:r>
      </m:oMath>
      <w:r>
        <w:t xml:space="preserve">), где изначально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Итерационный цикл:</w:t>
      </w:r>
    </w:p>
    <w:p>
      <w:pPr>
        <w:numPr>
          <w:ilvl w:val="1"/>
          <w:numId w:val="1003"/>
        </w:numPr>
      </w:pPr>
      <w:r>
        <w:t xml:space="preserve">Обновлять значения с помощью ветвящегося отображения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На каждом шаге медленный указатель делает один шаг (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), а быстрый — два (</w:t>
      </w:r>
      <m:oMath>
        <m:r>
          <m:t>d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1"/>
          <w:numId w:val="1003"/>
        </w:numPr>
      </w:pPr>
      <w:r>
        <w:t xml:space="preserve">Одновременно вычислять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⋅</m:t>
        </m:r>
        <m:r>
          <m:t>x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r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порядок числа</w:t>
      </w:r>
      <w:r>
        <w:t xml:space="preserve"> </w:t>
      </w:r>
      <m:oMath>
        <m:r>
          <m:t>a</m:t>
        </m:r>
      </m:oMath>
    </w:p>
    <w:p>
      <w:pPr>
        <w:numPr>
          <w:ilvl w:val="1"/>
          <w:numId w:val="1003"/>
        </w:numPr>
      </w:pPr>
      <w:r>
        <w:t xml:space="preserve">Продолжать до тех пор, пока не будет получено равенство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Решение сравнения:</w:t>
      </w:r>
    </w:p>
    <w:p>
      <w:pPr>
        <w:numPr>
          <w:ilvl w:val="1"/>
          <w:numId w:val="1004"/>
        </w:numPr>
      </w:pPr>
      <w:r>
        <w:t xml:space="preserve">Приравнять логарифмы, полученные при коллизии: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x</m:t>
        </m:r>
        <m:r>
          <m:rPr>
            <m:sty m:val="p"/>
          </m:rPr>
          <m:t>≡</m:t>
        </m:r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r>
          <m:t>x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1"/>
          <w:numId w:val="1004"/>
        </w:numPr>
      </w:pPr>
      <w:r>
        <w:t xml:space="preserve">Решить полученное линейное сравнение первой степени относительно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1"/>
          <w:numId w:val="1004"/>
        </w:numPr>
      </w:pPr>
      <w:r>
        <w:t xml:space="preserve">Результат: найденное значение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сообщение «Решений нет».</w:t>
      </w:r>
    </w:p>
    <w:bookmarkStart w:id="14" w:name="модуль-реализации-алгоритма-компилятор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Модуль реализации алгоритма компилятора</w:t>
      </w:r>
    </w:p>
    <w:p>
      <w:pPr>
        <w:pStyle w:val="CaptionedFigure"/>
      </w:pPr>
      <w:r>
        <w:drawing>
          <wp:inline>
            <wp:extent cx="5274644" cy="4225490"/>
            <wp:effectExtent b="0" l="0" r="0" t="0"/>
            <wp:docPr descr="Модуль реализации алгоритма компилятора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422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реализации алгоритма компилятора</w:t>
      </w:r>
    </w:p>
    <w:bookmarkEnd w:id="14"/>
    <w:bookmarkStart w:id="18" w:name="X49aa4b898104bbd425e772d9dadbab228f34b7b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Модуль реализации алгоритма компилятора</w:t>
      </w:r>
    </w:p>
    <w:p>
      <w:pPr>
        <w:pStyle w:val="CaptionedFigure"/>
      </w:pPr>
      <w:r>
        <w:drawing>
          <wp:inline>
            <wp:extent cx="5334000" cy="4223834"/>
            <wp:effectExtent b="0" l="0" r="0" t="0"/>
            <wp:docPr descr="Модуль реализации алгоритма компилятор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реализации алгоритма компилятора</w:t>
      </w:r>
    </w:p>
    <w:bookmarkEnd w:id="18"/>
    <w:bookmarkStart w:id="22" w:name="Xa8011afa2e07e9217abf3048b594c4f0e1e0af4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Модуль реализации алгоритма компилятора</w:t>
      </w:r>
    </w:p>
    <w:p>
      <w:pPr>
        <w:pStyle w:val="CaptionedFigure"/>
      </w:pPr>
      <w:r>
        <w:drawing>
          <wp:inline>
            <wp:extent cx="5334000" cy="3934297"/>
            <wp:effectExtent b="0" l="0" r="0" t="0"/>
            <wp:docPr descr="Модуль реализации алгоритма компилятора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реализации алгоритма компилятора</w:t>
      </w:r>
    </w:p>
    <w:bookmarkEnd w:id="22"/>
    <w:bookmarkStart w:id="26" w:name="результат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3504276"/>
            <wp:effectExtent b="0" l="0" r="0" t="0"/>
            <wp:docPr descr="Модуль реализации алгоритма результат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реализации алгоритма результат</w:t>
      </w:r>
    </w:p>
    <w:bookmarkEnd w:id="26"/>
    <w:bookmarkEnd w:id="27"/>
    <w:bookmarkEnd w:id="28"/>
    <w:bookmarkStart w:id="2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успешно реализован</w:t>
      </w:r>
      <w:r>
        <w:t xml:space="preserve"> </w:t>
      </w:r>
      <m:oMath>
        <m:r>
          <m:t>ρ</m:t>
        </m:r>
      </m:oMath>
      <w:r>
        <w:t xml:space="preserve">-метод Полларда для задачи дискретного логарифмирования. На примере сравнения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 </w:t>
      </w:r>
      <w:r>
        <w:t xml:space="preserve">было продемонстрировано нахождение коллизии на 11-м шаге вычислений. Путем решения линейного сравнения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≡</m:t>
        </m:r>
        <m:r>
          <m:t>13</m:t>
        </m:r>
        <m:r>
          <m:rPr>
            <m:sty m:val="p"/>
          </m:rPr>
          <m:t>+</m:t>
        </m:r>
        <m:r>
          <m:t>13</m:t>
        </m:r>
        <m:r>
          <m:t>x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53</m:t>
        </m:r>
        <m:r>
          <m:rPr>
            <m:sty m:val="p"/>
          </m:rPr>
          <m:t>)</m:t>
        </m:r>
      </m:oMath>
      <w:r>
        <w:t xml:space="preserve"> </w:t>
      </w:r>
      <w:r>
        <w:t xml:space="preserve">было получено значение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53</m:t>
        </m:r>
        <m:r>
          <m:rPr>
            <m:sty m:val="p"/>
          </m:rPr>
          <m:t>)</m:t>
        </m:r>
      </m:oMath>
      <w:r>
        <w:t xml:space="preserve">. Проверка подтвердила правильность результата:</w:t>
      </w:r>
      <w:r>
        <w:t xml:space="preserve"> </w:t>
      </w:r>
      <m:oMath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. Алгоритм показал свою эффективность, сводя сложную задачу логарифмирования к поиску совпадений в последовательности и решению простых сравнений.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Ли Хан</dc:creator>
  <dc:language>ru-RU</dc:language>
  <cp:keywords/>
  <dcterms:created xsi:type="dcterms:W3CDTF">2026-03-12T23:32:35Z</dcterms:created>
  <dcterms:modified xsi:type="dcterms:W3CDTF">2026-03-12T23:32:35Z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