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1.png" ContentType="image/png"/>
  <Override PartName="/word/media/rId25.png" ContentType="image/png"/>
  <Override PartName="/word/media/rId31.png" ContentType="image/png"/>
  <Override PartName="/word/media/rId35.png" ContentType="image/png"/>
  <Override PartName="/word/media/rId41.png" ContentType="image/png"/>
  <Override PartName="/word/media/rId45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Ли Хан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реализовать основные алгоритмы целочисленной арифметики многократной точности. Целью работы является освоение методов выполнения арифметических операций (сложение, вычитание, умножение и деление) над числами, разрядность которых превышает стандартные типы данных ЭВМ, с использованием позиционной системы счисления с основанием</w:t>
      </w:r>
      <w:r>
        <w:t xml:space="preserve"> </w:t>
      </w:r>
      <m:oMath>
        <m:r>
          <m:t>b</m:t>
        </m:r>
      </m:oMath>
      <w:r>
        <w:t xml:space="preserve">.</w:t>
      </w:r>
    </w:p>
    <w:bookmarkEnd w:id="9"/>
    <w:bookmarkStart w:id="60" w:name="подробное-описание-алгоритмов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Подробное описание алгоритмов</w:t>
      </w:r>
    </w:p>
    <w:bookmarkStart w:id="19" w:name="сложение-неотрицательных-целых-чисел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Сложение неотрицательных целых чисел</w:t>
      </w:r>
    </w:p>
    <w:p>
      <w:pPr>
        <w:pStyle w:val="FirstParagraph"/>
      </w:pPr>
      <w:r>
        <w:t xml:space="preserve">Алгоритм имитирует ручное сложение столбиком. Процесс начинается с младших разрядов и включает перенос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 старшие разряды.</w:t>
      </w:r>
    </w:p>
    <w:bookmarkStart w:id="10" w:name="шаги-реализаци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Шаги реализации:</w:t>
      </w:r>
    </w:p>
    <w:p>
      <w:pPr>
        <w:numPr>
          <w:ilvl w:val="0"/>
          <w:numId w:val="1001"/>
        </w:numPr>
      </w:pPr>
      <w:r>
        <w:t xml:space="preserve">Шаг 1: Установка индекса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и начального переноса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Шаг 2: Вычисление текущего разряда суммы как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и обновление переноса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как целой части от деления суммы на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Шаг 3: Переход к более старшему разряду до завершения всей длины числа.</w:t>
      </w:r>
    </w:p>
    <w:bookmarkEnd w:id="10"/>
    <w:bookmarkStart w:id="14" w:name="компилятора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компилятора</w:t>
      </w:r>
    </w:p>
    <w:p>
      <w:pPr>
        <w:pStyle w:val="CaptionedFigure"/>
      </w:pPr>
      <w:r>
        <w:drawing>
          <wp:inline>
            <wp:extent cx="5334000" cy="5950039"/>
            <wp:effectExtent b="0" l="0" r="0" t="0"/>
            <wp:docPr descr="Сложение неотрицательных целых чисел компилятора" title="" id="12" name="Picture"/>
            <a:graphic>
              <a:graphicData uri="http://schemas.openxmlformats.org/drawingml/2006/picture">
                <pic:pic>
                  <pic:nvPicPr>
                    <pic:cNvPr descr="image/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0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Сложение неотрицательных целых чисел компилятора</w:t>
      </w:r>
    </w:p>
    <w:bookmarkEnd w:id="14"/>
    <w:bookmarkStart w:id="18" w:name="результат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014762" cy="914400"/>
            <wp:effectExtent b="0" l="0" r="0" t="0"/>
            <wp:docPr descr="Сложение неотрицательных целых чисел результат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62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Сложение неотрицательных целых чисел результат</w:t>
      </w:r>
    </w:p>
    <w:bookmarkEnd w:id="18"/>
    <w:bookmarkEnd w:id="19"/>
    <w:bookmarkStart w:id="29" w:name="вычитание-неотрицательных-целых-чисел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Вычитание неотрицательных целых чисел</w:t>
      </w:r>
    </w:p>
    <w:p>
      <w:pPr>
        <w:pStyle w:val="FirstParagraph"/>
      </w:pPr>
      <w:r>
        <w:t xml:space="preserve">Алгоритм реализует операцию</w:t>
      </w:r>
      <w:r>
        <w:t xml:space="preserve"> </w:t>
      </w:r>
      <m:oMath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 </w:t>
      </w:r>
      <w:r>
        <w:t xml:space="preserve">при условии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v</m:t>
        </m:r>
      </m:oMath>
      <w:r>
        <w:t xml:space="preserve">. Переменная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используется для фиксации займа из старшего разряда.</w:t>
      </w:r>
    </w:p>
    <w:bookmarkStart w:id="20" w:name="шаги-реализации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Шаги реализации:</w:t>
      </w:r>
    </w:p>
    <w:p>
      <w:pPr>
        <w:numPr>
          <w:ilvl w:val="0"/>
          <w:numId w:val="1002"/>
        </w:numPr>
      </w:pPr>
      <w:r>
        <w:t xml:space="preserve">Шаг 1: Инициализация индекса и переменной займа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Шаг 2: Вычисление разности разрядов с учетом займа и обновление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Шаг 3: Циклическое повторение для всех разрядов.</w:t>
      </w:r>
    </w:p>
    <w:bookmarkEnd w:id="20"/>
    <w:bookmarkStart w:id="24" w:name="компилятора-1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компилятора</w:t>
      </w:r>
    </w:p>
    <w:p>
      <w:pPr>
        <w:pStyle w:val="CaptionedFigure"/>
      </w:pPr>
      <w:r>
        <w:drawing>
          <wp:inline>
            <wp:extent cx="5197642" cy="6564429"/>
            <wp:effectExtent b="0" l="0" r="0" t="0"/>
            <wp:docPr descr="Вычитание неотрицательных целых чисел компилятора" title="" id="22" name="Picture"/>
            <a:graphic>
              <a:graphicData uri="http://schemas.openxmlformats.org/drawingml/2006/picture">
                <pic:pic>
                  <pic:nvPicPr>
                    <pic:cNvPr descr="image/0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642" cy="6564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Вычитание неотрицательных целых чисел компилятора</w:t>
      </w:r>
    </w:p>
    <w:bookmarkEnd w:id="24"/>
    <w:bookmarkStart w:id="28" w:name="результат-1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738991"/>
            <wp:effectExtent b="0" l="0" r="0" t="0"/>
            <wp:docPr descr="Вычитание неотрицательных целых чисел результат" title="" id="26" name="Picture"/>
            <a:graphic>
              <a:graphicData uri="http://schemas.openxmlformats.org/drawingml/2006/picture">
                <pic:pic>
                  <pic:nvPicPr>
                    <pic:cNvPr descr="image/0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8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Вычитание неотрицательных целых чисел результат</w:t>
      </w:r>
    </w:p>
    <w:bookmarkEnd w:id="28"/>
    <w:bookmarkEnd w:id="29"/>
    <w:bookmarkStart w:id="39" w:name="умножение-столбиком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Умножение столбиком</w:t>
      </w:r>
    </w:p>
    <w:p>
      <w:pPr>
        <w:pStyle w:val="FirstParagraph"/>
      </w:pPr>
      <w:r>
        <w:t xml:space="preserve">Классический метод умножения, где каждый разряд множителя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последовательно умножается на все разряды множимого</w:t>
      </w:r>
      <w:r>
        <w:t xml:space="preserve"> </w:t>
      </w:r>
      <m:oMath>
        <m:r>
          <m:t>u</m:t>
        </m:r>
      </m:oMath>
      <w:r>
        <w:t xml:space="preserve">.</w:t>
      </w:r>
    </w:p>
    <w:bookmarkStart w:id="30" w:name="шаги-реализации-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Шаги реализации:</w:t>
      </w:r>
    </w:p>
    <w:p>
      <w:pPr>
        <w:numPr>
          <w:ilvl w:val="0"/>
          <w:numId w:val="1003"/>
        </w:numPr>
      </w:pPr>
      <w:r>
        <w:t xml:space="preserve">Шаг 1: Обнуление массива результата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Шаг 2: Пропуск итерации, если текущий разряд множителя равен нулю.</w:t>
      </w:r>
    </w:p>
    <w:p>
      <w:pPr>
        <w:numPr>
          <w:ilvl w:val="0"/>
          <w:numId w:val="1003"/>
        </w:numPr>
      </w:pPr>
      <w:r>
        <w:t xml:space="preserve">Шаг 3: Вычисление промежуточных произведений</w:t>
      </w:r>
      <w:r>
        <w:t xml:space="preserve"> </w:t>
      </w:r>
      <m:oMath>
        <m:r>
          <m:t>t</m:t>
        </m:r>
      </m:oMath>
      <w:r>
        <w:t xml:space="preserve">, их суммирование с текущим значением разряда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и обработка переноса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Шаг 4: Повторение для всех разрядов множителя.</w:t>
      </w:r>
    </w:p>
    <w:bookmarkEnd w:id="30"/>
    <w:bookmarkStart w:id="34" w:name="компилятора-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компилятора</w:t>
      </w:r>
    </w:p>
    <w:p>
      <w:pPr>
        <w:pStyle w:val="CaptionedFigure"/>
      </w:pPr>
      <w:r>
        <w:drawing>
          <wp:inline>
            <wp:extent cx="5334000" cy="6935084"/>
            <wp:effectExtent b="0" l="0" r="0" t="0"/>
            <wp:docPr descr="Умножение столбиком компилятора" title="" id="32" name="Picture"/>
            <a:graphic>
              <a:graphicData uri="http://schemas.openxmlformats.org/drawingml/2006/picture">
                <pic:pic>
                  <pic:nvPicPr>
                    <pic:cNvPr descr="image/0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5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Умножение столбиком компилятора</w:t>
      </w:r>
    </w:p>
    <w:bookmarkEnd w:id="34"/>
    <w:bookmarkStart w:id="38" w:name="результат-2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899494"/>
            <wp:effectExtent b="0" l="0" r="0" t="0"/>
            <wp:docPr descr="Умножение столбиком результат" title="" id="36" name="Picture"/>
            <a:graphic>
              <a:graphicData uri="http://schemas.openxmlformats.org/drawingml/2006/picture">
                <pic:pic>
                  <pic:nvPicPr>
                    <pic:cNvPr descr="image/0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9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Умножение столбиком результат</w:t>
      </w:r>
    </w:p>
    <w:bookmarkEnd w:id="38"/>
    <w:bookmarkEnd w:id="39"/>
    <w:bookmarkStart w:id="49" w:name="быстрый-столбик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Быстрый столбик</w:t>
      </w:r>
    </w:p>
    <w:p>
      <w:pPr>
        <w:pStyle w:val="FirstParagraph"/>
      </w:pPr>
      <w:r>
        <w:t xml:space="preserve">Оптимизированный алгоритм умножения, использующий один аккумулятор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для вычисления суммы вкладов всех пар разрядов в конкретную позицию результата.</w:t>
      </w:r>
    </w:p>
    <w:bookmarkStart w:id="40" w:name="шаги-реализации-3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Шаги реализации:</w:t>
      </w:r>
    </w:p>
    <w:p>
      <w:pPr>
        <w:numPr>
          <w:ilvl w:val="0"/>
          <w:numId w:val="1004"/>
        </w:numPr>
      </w:pPr>
      <w:r>
        <w:t xml:space="preserve">Шаг 1: Обнуление аккумулятора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Шаг 2: Вычисление суммы произведений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для каждой позиции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результата.</w:t>
      </w:r>
    </w:p>
    <w:p>
      <w:pPr>
        <w:numPr>
          <w:ilvl w:val="0"/>
          <w:numId w:val="1004"/>
        </w:numPr>
      </w:pPr>
      <w:r>
        <w:t xml:space="preserve">Шаг 3: Сохранение результата разряда и обновление значения аккумулятора для следующего шага.</w:t>
      </w:r>
    </w:p>
    <w:bookmarkEnd w:id="40"/>
    <w:bookmarkStart w:id="44" w:name="компилятора-3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компилятора</w:t>
      </w:r>
    </w:p>
    <w:p>
      <w:pPr>
        <w:pStyle w:val="CaptionedFigure"/>
      </w:pPr>
      <w:r>
        <w:drawing>
          <wp:inline>
            <wp:extent cx="5334000" cy="4485987"/>
            <wp:effectExtent b="0" l="0" r="0" t="0"/>
            <wp:docPr descr="Быстрый столбик компилятора" title="" id="42" name="Picture"/>
            <a:graphic>
              <a:graphicData uri="http://schemas.openxmlformats.org/drawingml/2006/picture">
                <pic:pic>
                  <pic:nvPicPr>
                    <pic:cNvPr descr="image/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5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столбик компилятора</w:t>
      </w:r>
    </w:p>
    <w:bookmarkEnd w:id="44"/>
    <w:bookmarkStart w:id="48" w:name="результат-3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813340"/>
            <wp:effectExtent b="0" l="0" r="0" t="0"/>
            <wp:docPr descr="Быстрый столбик результат" title="" id="46" name="Picture"/>
            <a:graphic>
              <a:graphicData uri="http://schemas.openxmlformats.org/drawingml/2006/picture">
                <pic:pic>
                  <pic:nvPicPr>
                    <pic:cNvPr descr="image/0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3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столбик результат</w:t>
      </w:r>
    </w:p>
    <w:bookmarkEnd w:id="48"/>
    <w:bookmarkEnd w:id="49"/>
    <w:bookmarkStart w:id="59" w:name="деление-многоразрядных-чисел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Деление многоразрядных чисел</w:t>
      </w:r>
    </w:p>
    <w:p>
      <w:pPr>
        <w:pStyle w:val="FirstParagraph"/>
      </w:pPr>
      <w:r>
        <w:t xml:space="preserve">Сложный алгоритм, основанный на оценке цифр частного и последующей коррекции остатка.</w:t>
      </w:r>
    </w:p>
    <w:bookmarkStart w:id="50" w:name="шаги-реализации-4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Шаги реализации:</w:t>
      </w:r>
    </w:p>
    <w:p>
      <w:pPr>
        <w:numPr>
          <w:ilvl w:val="0"/>
          <w:numId w:val="1005"/>
        </w:numPr>
      </w:pPr>
      <w:r>
        <w:t xml:space="preserve">Шаг 1: Предварительная оценка цифры частного на основе старших разрядов делимого и делителя.</w:t>
      </w:r>
    </w:p>
    <w:p>
      <w:pPr>
        <w:numPr>
          <w:ilvl w:val="0"/>
          <w:numId w:val="1005"/>
        </w:numPr>
      </w:pPr>
      <w:r>
        <w:t xml:space="preserve">Шаг 2: Уточнение полученной оценки с использованием дополнительных разрядов.</w:t>
      </w:r>
    </w:p>
    <w:p>
      <w:pPr>
        <w:numPr>
          <w:ilvl w:val="0"/>
          <w:numId w:val="1005"/>
        </w:numPr>
      </w:pPr>
      <w:r>
        <w:t xml:space="preserve">Шаг 3: Вычитание произведения оценочного частного на делитель из текущего значения делимого и выполнение коррекции при необходимости.</w:t>
      </w:r>
    </w:p>
    <w:bookmarkEnd w:id="50"/>
    <w:bookmarkStart w:id="54" w:name="компилятора-4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компилятора</w:t>
      </w:r>
    </w:p>
    <w:p>
      <w:pPr>
        <w:pStyle w:val="CaptionedFigure"/>
      </w:pPr>
      <w:r>
        <w:drawing>
          <wp:inline>
            <wp:extent cx="5334000" cy="4812916"/>
            <wp:effectExtent b="0" l="0" r="0" t="0"/>
            <wp:docPr descr="Деление многоразрядных чисел компилятора" title="" id="52" name="Picture"/>
            <a:graphic>
              <a:graphicData uri="http://schemas.openxmlformats.org/drawingml/2006/picture">
                <pic:pic>
                  <pic:nvPicPr>
                    <pic:cNvPr descr="image/0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2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Деление многоразрядных чисел компилятора</w:t>
      </w:r>
    </w:p>
    <w:bookmarkEnd w:id="54"/>
    <w:bookmarkStart w:id="58" w:name="результат-4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3850105" cy="1068404"/>
            <wp:effectExtent b="0" l="0" r="0" t="0"/>
            <wp:docPr descr="Деление многоразрядных чисел результат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05" cy="10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Деление многоразрядных чисел результат</w:t>
      </w:r>
    </w:p>
    <w:bookmarkEnd w:id="58"/>
    <w:bookmarkEnd w:id="59"/>
    <w:bookmarkEnd w:id="60"/>
    <w:bookmarkStart w:id="6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программно реализованы ключевые операции арифметики многократной точности. Алгоритмы позволяют корректно обрабатывать переносы и займы, что является критически важным для криптографических приложений, работающих с большими числами.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Ли Хан</dc:creator>
  <dc:language>ru-RU</dc:language>
  <cp:keywords/>
  <dcterms:created xsi:type="dcterms:W3CDTF">2026-03-13T00:43:15Z</dcterms:created>
  <dcterms:modified xsi:type="dcterms:W3CDTF">2026-03-13T00:43:15Z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Математические основы защиты информации и информационной безопасности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