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6B5B0D">
      <w:pPr>
        <w:spacing w:after="624" w:afterLines="200"/>
        <w:jc w:val="center"/>
        <w:rPr>
          <w:rFonts w:ascii="黑体" w:hAnsi="黑体"/>
          <w:b/>
          <w:sz w:val="48"/>
        </w:rPr>
      </w:pPr>
      <w:r>
        <w:rPr>
          <w:rFonts w:ascii="黑体" w:hAnsi="黑体"/>
          <w:b/>
          <w:sz w:val="48"/>
        </w:rPr>
        <w:t>智能工作流自动化助手：从自然语言需求到应用生成</w:t>
      </w:r>
    </w:p>
    <w:p w14:paraId="3BA7F9B6">
      <w:pPr>
        <w:spacing w:before="156" w:beforeLines="50" w:after="156" w:afterLines="50" w:line="460" w:lineRule="atLeast"/>
        <w:rPr>
          <w:rFonts w:ascii="黑体" w:hAnsi="黑体"/>
          <w:b/>
        </w:rPr>
      </w:pPr>
      <w:r>
        <w:rPr>
          <w:rFonts w:ascii="黑体" w:hAnsi="黑体"/>
          <w:b/>
        </w:rPr>
        <w:t>1 研究背景与意义</w:t>
      </w:r>
    </w:p>
    <w:p w14:paraId="280449E4">
      <w:pPr>
        <w:spacing w:line="460" w:lineRule="atLeast"/>
        <w:ind w:firstLine="480" w:firstLineChars="200"/>
        <w:rPr>
          <w:rFonts w:eastAsia="楷体"/>
        </w:rPr>
      </w:pPr>
      <w:r>
        <w:rPr>
          <w:rFonts w:eastAsia="楷体"/>
        </w:rPr>
        <w:t>在当今数字化转型加速的企业环境中，工作流自动化已成为提升运营效率、降低人力成本的关键技术手段。然而，传统的自动化解决方案存在显著局限性——它们通常需要用户具备专业的编程</w:t>
      </w:r>
      <w:bookmarkStart w:id="0" w:name="_GoBack"/>
      <w:bookmarkEnd w:id="0"/>
      <w:r>
        <w:rPr>
          <w:rFonts w:eastAsia="楷体"/>
        </w:rPr>
        <w:t>知识或熟悉复杂的自动化工具配置界面，这导致技术门槛过高，使得大量业务人员难以直接将他们的流程需求转化为可执行的应用。随着企业业务流程日益复杂，一个能够理解自然语言并自动生成可执行工作流的系统变得尤为迫切。</w:t>
      </w:r>
    </w:p>
    <w:p w14:paraId="1A1E3AC9">
      <w:pPr>
        <w:spacing w:line="460" w:lineRule="atLeast"/>
        <w:ind w:firstLine="480" w:firstLineChars="200"/>
        <w:rPr>
          <w:rFonts w:eastAsia="楷体"/>
        </w:rPr>
      </w:pPr>
      <w:r>
        <w:rPr>
          <w:rFonts w:eastAsia="楷体"/>
        </w:rPr>
        <w:t>自然语言处理（NLP）与大型语言模型（LLM） 的突破性进展为解决这一挑战提供了全新可能。研究表明，LLM能够理解人类语言中的意图和上下文，并将其转化为结构化指令。例如，UiPath的Autopilot</w:t>
      </w:r>
      <w:r>
        <w:rPr>
          <w:rFonts w:eastAsia="宋体"/>
        </w:rPr>
        <w:t>™</w:t>
      </w:r>
      <w:r>
        <w:rPr>
          <w:rFonts w:eastAsia="楷体"/>
        </w:rPr>
        <w:t>允许用户使用自然语言指令描述工作流的结构和结果，系统会自动识别相关活动并按逻辑顺序添加这些活动，提供可视化预览确保用户清楚了解自动化的设计和逻辑。同样，Automation Anywhere的Automation Co-Pilot为业务用户和开发者提供了由AI驱动的助手，通过将自然语言转化为代码来提高工作效率。这些技术进步为构建真正普惠的自动化助手奠定了基础。</w:t>
      </w:r>
    </w:p>
    <w:p w14:paraId="0726E1AF">
      <w:pPr>
        <w:spacing w:line="460" w:lineRule="atLeast"/>
        <w:ind w:firstLine="480" w:firstLineChars="200"/>
        <w:rPr>
          <w:rFonts w:eastAsia="楷体"/>
        </w:rPr>
      </w:pPr>
      <w:r>
        <w:rPr>
          <w:rFonts w:eastAsia="楷体"/>
        </w:rPr>
        <w:t>开发智能工作流自动化助手具有重要的理论价值和实际应用价值。在理论层面，它推动了LLM在复杂任务规划、多模态学习与跨系统集成方面的理论研究，为解决语义理解与执行逻辑的对齐问题提供了新视角。在实际应用层面，该系统能够大幅降低自动化实施门槛，使非技术用户也能快速创建符合自身需求的工作流，提高组织敏捷性。研究显示，AI Workflow（人工智能工作流）通过将LLM与RPA（机器人流程自动化）有机集成，可以实现从数据采集、处理、分析到执行的全流程自动化，在客户服务、财务流程、数据录入与报告生成等场景中发挥重要作用。此外，百度的GenFlow 2.0平台展示了多智能体协作在工作流自动化中的潜力，能够并行调度多个Agent，同步生成多模态、多格式内容，实现了"端到端"的内容交付。</w:t>
      </w:r>
    </w:p>
    <w:p w14:paraId="33125577">
      <w:pPr>
        <w:spacing w:before="156" w:beforeLines="50" w:after="156" w:afterLines="50" w:line="460" w:lineRule="atLeast"/>
        <w:rPr>
          <w:rFonts w:ascii="黑体" w:hAnsi="黑体"/>
          <w:b/>
        </w:rPr>
      </w:pPr>
      <w:r>
        <w:rPr>
          <w:rFonts w:ascii="黑体" w:hAnsi="黑体"/>
          <w:b/>
        </w:rPr>
        <w:t>2 国内外研究现状</w:t>
      </w:r>
    </w:p>
    <w:p w14:paraId="290DBD98">
      <w:pPr>
        <w:spacing w:before="156" w:beforeLines="50" w:after="156" w:afterLines="50" w:line="460" w:lineRule="atLeast"/>
        <w:rPr>
          <w:rFonts w:ascii="黑体" w:hAnsi="黑体"/>
          <w:b/>
        </w:rPr>
      </w:pPr>
      <w:r>
        <w:rPr>
          <w:rFonts w:ascii="黑体" w:hAnsi="黑体"/>
          <w:b/>
        </w:rPr>
        <w:t>2.1 国外研究现状</w:t>
      </w:r>
    </w:p>
    <w:p w14:paraId="7D7A59C2">
      <w:pPr>
        <w:spacing w:line="460" w:lineRule="atLeast"/>
        <w:ind w:firstLine="480" w:firstLineChars="200"/>
        <w:rPr>
          <w:rFonts w:eastAsia="楷体"/>
        </w:rPr>
      </w:pPr>
      <w:r>
        <w:rPr>
          <w:rFonts w:eastAsia="楷体"/>
        </w:rPr>
        <w:t>国外在智能工作流自动化领域的研究起步较早，已形成较为成熟的技术生态和商业模式。在技术平台方面，主要RPA厂商纷纷集成AI能力，实现自然语言到工作流的转换。UiPath推出的Autopilot</w:t>
      </w:r>
      <w:r>
        <w:rPr>
          <w:rFonts w:eastAsia="宋体"/>
        </w:rPr>
        <w:t>™</w:t>
      </w:r>
      <w:r>
        <w:rPr>
          <w:rFonts w:eastAsia="楷体"/>
        </w:rPr>
        <w:t>允许用户通过自然语言提示描述工作流结构和结果，系统会自动识别相关活动并按逻辑顺序添加，提供可视化预览。Automation Anywhere的Automation Co-Pilot则提供了面向业务用户和自动化开发者的两类解决方案，前者可直接集成到日常办公应用中，后者通过高级NLP将自然语言转换为功能性代码。</w:t>
      </w:r>
    </w:p>
    <w:p w14:paraId="0E34B366">
      <w:pPr>
        <w:spacing w:line="460" w:lineRule="atLeast"/>
        <w:ind w:firstLine="480" w:firstLineChars="200"/>
        <w:rPr>
          <w:rFonts w:eastAsia="楷体"/>
        </w:rPr>
      </w:pPr>
      <w:r>
        <w:rPr>
          <w:rFonts w:eastAsia="楷体"/>
        </w:rPr>
        <w:t>在学术研究方面，国外学者重点关注复合大语言模型应用的优化与调度。上海交通大学与江行智能联合提出的LLMSched框架（虽然是中国机构，但发表在国际会议，体现了国际研究交流）针对复合LLM应用的不确定性挑战，通过引入三类新节点扩展传统任务表征方法，借助贝叶斯网络识别可降低不确定性的关键节点，使用信息熵衡量节点的熵减程度。实验结果显示，该框架相较现有调度器平均任务完成时间降低14~79%。此外，法国学者提出的AWARE框架（Assess, Weigh, Act, Reflect, Enrich）取代传统的MAPE-K循环，采用分布式、目标驱动的方法，通过自主AI代理实现主动适应、协作和持续学习，增强了决策能力和系统弹性。</w:t>
      </w:r>
    </w:p>
    <w:p w14:paraId="60A9283C">
      <w:pPr>
        <w:spacing w:line="460" w:lineRule="atLeast"/>
        <w:ind w:firstLine="480" w:firstLineChars="200"/>
        <w:rPr>
          <w:rFonts w:eastAsia="楷体"/>
        </w:rPr>
      </w:pPr>
      <w:r>
        <w:rPr>
          <w:rFonts w:eastAsia="楷体"/>
        </w:rPr>
        <w:t>在应用场景方面，国外企业已将智能工作流自动化广泛应用于客户服务自动化、财务流程自动化、数据录入与清洗、报告生成与分析等多个领域。这些应用通常采用LLM作为前端接口接收用户自然语言指令，并将其转化为结构化数据或执行命令，再由RPA模拟用户在系统中的操作，实现系统间的数据集成和实时响应。</w:t>
      </w:r>
    </w:p>
    <w:p w14:paraId="08CE38D8">
      <w:pPr>
        <w:spacing w:before="156" w:beforeLines="50" w:after="156" w:afterLines="50" w:line="460" w:lineRule="atLeast"/>
        <w:rPr>
          <w:rFonts w:ascii="黑体" w:hAnsi="黑体"/>
          <w:b/>
        </w:rPr>
      </w:pPr>
      <w:r>
        <w:rPr>
          <w:rFonts w:ascii="黑体" w:hAnsi="黑体"/>
          <w:b/>
        </w:rPr>
        <w:t>2.2 国内研究现状</w:t>
      </w:r>
    </w:p>
    <w:p w14:paraId="77A499D6">
      <w:pPr>
        <w:spacing w:line="460" w:lineRule="atLeast"/>
        <w:ind w:firstLine="480" w:firstLineChars="200"/>
        <w:rPr>
          <w:rFonts w:eastAsia="楷体"/>
        </w:rPr>
      </w:pPr>
      <w:r>
        <w:rPr>
          <w:rFonts w:eastAsia="楷体"/>
        </w:rPr>
        <w:t>国内在智能工作流自动化领域的研究与应用近年来快速发展，形成了一批具有自主知识产权的技术和平台。在基础平台方面，IDEA研究院基础软件中心打造的MoonBit Pilot作为全球首个自底向上的智能编程工具，全栈AI原生，通过与MoonBit语言工具链的高效联动，实现工业级软件的全自动化开发。MoonBit Pilot支持多任务并行处理，系统中的每个子Agent如同生产线的精密组件，围绕用户需求高效协同，快速攻克复杂任务。</w:t>
      </w:r>
    </w:p>
    <w:p w14:paraId="41330E6B">
      <w:pPr>
        <w:spacing w:line="460" w:lineRule="atLeast"/>
        <w:ind w:firstLine="480" w:firstLineChars="200"/>
        <w:rPr>
          <w:rFonts w:eastAsia="楷体"/>
        </w:rPr>
      </w:pPr>
      <w:r>
        <w:rPr>
          <w:rFonts w:eastAsia="楷体"/>
        </w:rPr>
        <w:t>在架构创新方面，阿里云开发者社区提出的"MCP+LLM+Agent"黄金三角架构为企业AI落地提供了新基建思路。该架构中，LLM充当"大脑"负责意图理解与任务规划，Agent作为"手脚"执行工具调用与状态管理，MCP（模型上下文协议）作为"神经网络"标准化连接工具与数据源。这一架构有效解决了数据孤岛、工具碎片化和决策滞后等传统AI系统的"三座大山"。</w:t>
      </w:r>
    </w:p>
    <w:p w14:paraId="7E74F651">
      <w:pPr>
        <w:spacing w:line="460" w:lineRule="atLeast"/>
        <w:ind w:firstLine="480" w:firstLineChars="200"/>
        <w:rPr>
          <w:rFonts w:eastAsia="楷体"/>
        </w:rPr>
      </w:pPr>
      <w:r>
        <w:rPr>
          <w:rFonts w:eastAsia="楷体"/>
        </w:rPr>
        <w:t>在技术评测方面，浙江大学与通义联合发布的WorfBench作为一个涵盖多场景和复杂图结构工作流的统一基准，以及WorfEval评估协议，通过子序列和子图匹配算法精准量化大模型生成工作流的能力。该研究对18种主流大模型的评估发现，即使最先进的GPT-4在图结构工作流预测上的平均性能也仅为52.47%，表明大模型在复杂工作流规划方面的能力仍有待提升。</w:t>
      </w:r>
    </w:p>
    <w:p w14:paraId="58A3F5AC">
      <w:pPr>
        <w:spacing w:before="156" w:beforeLines="50" w:after="156" w:afterLines="50" w:line="460" w:lineRule="atLeast"/>
        <w:rPr>
          <w:rFonts w:ascii="黑体" w:hAnsi="黑体"/>
          <w:b/>
        </w:rPr>
      </w:pPr>
      <w:r>
        <w:rPr>
          <w:rFonts w:ascii="黑体" w:hAnsi="黑体"/>
          <w:b/>
        </w:rPr>
        <w:t>2.3 发展趋势与存在不足</w:t>
      </w:r>
    </w:p>
    <w:p w14:paraId="070EBA42">
      <w:pPr>
        <w:spacing w:line="460" w:lineRule="atLeast"/>
        <w:ind w:firstLine="480" w:firstLineChars="200"/>
        <w:rPr>
          <w:rFonts w:eastAsia="楷体"/>
        </w:rPr>
      </w:pPr>
      <w:r>
        <w:rPr>
          <w:rFonts w:eastAsia="楷体"/>
        </w:rPr>
        <w:t>综合分析国内外研究现状，智能工作流自动化助手的发展呈现出以下趋势：一是从单一技术向融合架构演变，LLM、RPA、低代码平台和API集成正形成协同效应；二是从通用场景向垂直领域深入，针对特定行业的解决方案不断涌现；三是从被动响应向主动干预进化，系统能够根据上下文预测用户需求并主动提供解决方案。</w:t>
      </w:r>
    </w:p>
    <w:p w14:paraId="4697A34E">
      <w:pPr>
        <w:spacing w:line="460" w:lineRule="atLeast"/>
        <w:ind w:firstLine="480" w:firstLineChars="200"/>
        <w:rPr>
          <w:rFonts w:eastAsia="楷体"/>
        </w:rPr>
      </w:pPr>
      <w:r>
        <w:rPr>
          <w:rFonts w:eastAsia="楷体"/>
        </w:rPr>
        <w:t>然而，当前研究仍存在以下主要不足：首先，大模型在复杂工作流规划方面的能力有限，特别是在理解嵌套结构、并行任务和条件依赖方面准确率不高；其次，现有系统在动态环境适应性方面表现不佳，当遇到异常情况或流程变更时往往需要人工干预；最后，多系统集成的标准化程度不足，每个新工具的接入都需要大量定制开发工作。这些不足正是本研究旨在解决的关键问题。</w:t>
      </w:r>
    </w:p>
    <w:p w14:paraId="3C738134">
      <w:pPr>
        <w:spacing w:before="156" w:beforeLines="50" w:after="156" w:afterLines="50" w:line="460" w:lineRule="atLeast"/>
        <w:rPr>
          <w:rFonts w:ascii="黑体" w:hAnsi="黑体"/>
          <w:b/>
        </w:rPr>
      </w:pPr>
      <w:r>
        <w:rPr>
          <w:rFonts w:ascii="黑体" w:hAnsi="黑体"/>
          <w:b/>
        </w:rPr>
        <w:t>3 研究内容与技术路线</w:t>
      </w:r>
    </w:p>
    <w:p w14:paraId="17EE9C54">
      <w:pPr>
        <w:spacing w:before="156" w:beforeLines="50" w:after="156" w:afterLines="50" w:line="460" w:lineRule="atLeast"/>
        <w:rPr>
          <w:rFonts w:ascii="黑体" w:hAnsi="黑体"/>
          <w:b/>
        </w:rPr>
      </w:pPr>
      <w:r>
        <w:rPr>
          <w:rFonts w:ascii="黑体" w:hAnsi="黑体"/>
          <w:b/>
        </w:rPr>
        <w:t>3.1 研究内容</w:t>
      </w:r>
    </w:p>
    <w:p w14:paraId="6C0AF62C">
      <w:pPr>
        <w:spacing w:line="460" w:lineRule="atLeast"/>
        <w:ind w:firstLine="480" w:firstLineChars="200"/>
        <w:rPr>
          <w:rFonts w:eastAsia="楷体"/>
        </w:rPr>
      </w:pPr>
      <w:r>
        <w:rPr>
          <w:rFonts w:eastAsia="楷体"/>
        </w:rPr>
        <w:t>本研究旨在开发一个智能工作流自动化助手系统，实现从自然语言需求到可执行应用的端到端生成。系统核心功能包括自然语言理解、任务分解与规划、资源自动匹配、工作流生成与执行以及人机协同优化。系统需要能够理解用户的自然语言描述，解析其中的实体、意图和约束条件；将复杂任务分解为有序子任务序列，识别任务间的依赖关系和执行条件；根据任务需求自动发现和调用合适的API、软件组件或RPA机器人；将规划结果转化为可执行的工作流应用或脚本；提供人工干预接口，支持用户对生成的工作流进行验证和调整。</w:t>
      </w:r>
    </w:p>
    <w:p w14:paraId="37A592B6">
      <w:pPr>
        <w:spacing w:line="460" w:lineRule="atLeast"/>
        <w:ind w:firstLine="480" w:firstLineChars="200"/>
        <w:rPr>
          <w:rFonts w:eastAsia="楷体"/>
        </w:rPr>
      </w:pPr>
      <w:r>
        <w:rPr>
          <w:rFonts w:eastAsia="楷体"/>
        </w:rPr>
        <w:t>为实现上述功能，系统由以下核心模块组成：</w:t>
      </w:r>
    </w:p>
    <w:p w14:paraId="21FEC10F">
      <w:pPr>
        <w:spacing w:line="460" w:lineRule="atLeast"/>
        <w:ind w:firstLine="480" w:firstLineChars="200"/>
        <w:rPr>
          <w:rFonts w:eastAsia="楷体"/>
        </w:rPr>
      </w:pPr>
      <w:r>
        <w:rPr>
          <w:rFonts w:eastAsia="楷体"/>
        </w:rPr>
        <w:t>自然语言理解与交互模块：该模块基于微调的大语言模型构建，专门针对工作流自动化领域优化。模型通过企业内部的流程文档、操作手册等领域特定数据微调，提升对专业术语和业务流程的理解准确性。该模块不仅处理直接指令，还支持多轮对话，用于澄清模糊需求或补充必要细节。</w:t>
      </w:r>
    </w:p>
    <w:p w14:paraId="2EFC86DA">
      <w:pPr>
        <w:spacing w:line="460" w:lineRule="atLeast"/>
        <w:ind w:firstLine="480" w:firstLineChars="200"/>
        <w:rPr>
          <w:rFonts w:eastAsia="楷体"/>
        </w:rPr>
      </w:pPr>
      <w:r>
        <w:rPr>
          <w:rFonts w:eastAsia="楷体"/>
        </w:rPr>
        <w:t>工作流生成与优化模块：此模块负责将解析后的任务结构转化为具体的工作流。采用有向无环图（DAG） 建模工作流，其中节点代表任务步骤，边代表依赖关系。针对复合LLM应用的不确定性，模块会引入动态虚拟节点处理由LLM规划生成的子DAG，确保工作流能够灵活应对各种执行路径。</w:t>
      </w:r>
    </w:p>
    <w:p w14:paraId="6E24B628">
      <w:pPr>
        <w:spacing w:line="460" w:lineRule="atLeast"/>
        <w:ind w:firstLine="480" w:firstLineChars="200"/>
        <w:rPr>
          <w:rFonts w:eastAsia="楷体"/>
        </w:rPr>
      </w:pPr>
      <w:r>
        <w:rPr>
          <w:rFonts w:eastAsia="楷体"/>
        </w:rPr>
        <w:t>API集成与执行引擎模块：该模块通过MCP（模型上下文协议）封装各类工具和数据源，为LLM提供标准化的访问接口。执行引擎负责协调工作流中各任务的执行顺序，管理任务状态，并处理执行过程中出现的异常情况，具备错误自愈机制，当API调用失败时能自动重试或切换备用工具。</w:t>
      </w:r>
    </w:p>
    <w:p w14:paraId="209C727A">
      <w:pPr>
        <w:spacing w:line="460" w:lineRule="atLeast"/>
        <w:ind w:firstLine="480" w:firstLineChars="200"/>
        <w:rPr>
          <w:rFonts w:eastAsia="楷体"/>
        </w:rPr>
      </w:pPr>
      <w:r>
        <w:rPr>
          <w:rFonts w:eastAsia="楷体"/>
        </w:rPr>
        <w:t>低代码平台与用户接口模块：该模块提供可视化界面，展示生成的工作流结构和执行状态。基于低代码理念，用户可以通过拖拽方式调整自动生成的工作流，修改参数或调整执行顺序。同时，该模块支持主动干预机制，允许用户在任务执行过程中随时叫停、纠正或修改。</w:t>
      </w:r>
    </w:p>
    <w:p w14:paraId="5DB73E21">
      <w:pPr>
        <w:spacing w:before="156" w:beforeLines="50" w:after="156" w:afterLines="50" w:line="460" w:lineRule="atLeast"/>
        <w:rPr>
          <w:rFonts w:ascii="黑体" w:hAnsi="黑体"/>
          <w:b/>
        </w:rPr>
      </w:pPr>
      <w:r>
        <w:rPr>
          <w:rFonts w:ascii="黑体" w:hAnsi="黑体"/>
          <w:b/>
        </w:rPr>
        <w:t>3.2 技术路线</w:t>
      </w:r>
    </w:p>
    <w:p w14:paraId="0DC07B2E">
      <w:pPr>
        <w:spacing w:line="460" w:lineRule="atLeast"/>
        <w:ind w:firstLine="480" w:firstLineChars="200"/>
        <w:rPr>
          <w:rFonts w:eastAsia="楷体"/>
        </w:rPr>
      </w:pPr>
      <w:r>
        <w:rPr>
          <w:rFonts w:eastAsia="楷体"/>
        </w:rPr>
        <w:t>本研究的技术路线将围绕"感知-规划-执行-优化"四个环节展开，具体步骤如下：</w:t>
      </w:r>
    </w:p>
    <w:p w14:paraId="3E9CA1AF">
      <w:pPr>
        <w:spacing w:line="460" w:lineRule="atLeast"/>
        <w:ind w:firstLine="480" w:firstLineChars="200"/>
        <w:rPr>
          <w:rFonts w:eastAsia="楷体"/>
        </w:rPr>
      </w:pPr>
      <w:r>
        <w:rPr>
          <w:rFonts w:eastAsia="楷体"/>
        </w:rPr>
        <w:t>基于领域微调的自然语言理解：选择开源的大型语言模型（如Llama或ChatGLM）作为基础，利用从企业收集的流程文档、操作手册等领域特定数据，采用参数高效微调（PEFT） 技术，如LoRA（低秩适应），仅调整模型的部分参数，大幅降低训练成本。针对工作流自动化任务，构建专门的提示词模板，将用户输入封装为包含示例的少样本提示，提高意图识别的准确率。</w:t>
      </w:r>
    </w:p>
    <w:p w14:paraId="58B2CD7A">
      <w:pPr>
        <w:spacing w:line="460" w:lineRule="atLeast"/>
        <w:ind w:firstLine="480" w:firstLineChars="200"/>
        <w:rPr>
          <w:rFonts w:eastAsia="楷体"/>
        </w:rPr>
      </w:pPr>
      <w:r>
        <w:rPr>
          <w:rFonts w:eastAsia="楷体"/>
        </w:rPr>
        <w:t>不确定性感知的工作流规划：借鉴LLMSched的不确定性感知调度思想，对工作流规划中的两类不确定性——时长不确定性和结构不确定性进行建模。利用贝叶斯网络捕捉节点间的关联性，计算不同节点的信息熵和互信息，优先执行那些能显著降低全局不确定性的关键节点。采用ε-greedy算法平衡"探索"高熵减节点和"利用"已知最短路径的关系，实现工作流规划的优化。</w:t>
      </w:r>
    </w:p>
    <w:p w14:paraId="4698AF84">
      <w:pPr>
        <w:spacing w:line="460" w:lineRule="atLeast"/>
        <w:ind w:firstLine="480" w:firstLineChars="200"/>
        <w:rPr>
          <w:rFonts w:eastAsia="楷体"/>
        </w:rPr>
      </w:pPr>
      <w:r>
        <w:rPr>
          <w:rFonts w:eastAsia="楷体"/>
        </w:rPr>
        <w:t>MCP标准化的工具集成与执行：采用MCP（模型上下文协议）构建系统与外部工具、API间的标准化连接层。开发统一的MCP Server封装数据库、API、文件系统等异构资源，使LLM可以通过自然语言指令直接调用这些资源，而无需关心底层实现细节。当新增工具时，只需开发对应的MCP Server，无需重写核心代码，显著降低维护成本。</w:t>
      </w:r>
    </w:p>
    <w:p w14:paraId="7AB148CE">
      <w:pPr>
        <w:spacing w:line="460" w:lineRule="atLeast"/>
        <w:ind w:firstLine="480" w:firstLineChars="200"/>
        <w:rPr>
          <w:rFonts w:eastAsia="楷体"/>
        </w:rPr>
      </w:pPr>
      <w:r>
        <w:rPr>
          <w:rFonts w:eastAsia="楷体"/>
        </w:rPr>
        <w:t>多智能体并行协作机制：针对复杂任务，采用多智能体协作架构，根据不同子任务特点调度 specialized Agent并行处理。系统包含多种类型的Agent：任务分解Agent负责解析用户需求并制定执行计划；工具调用Agent负责通过MCP接口执行具体操作；状态管理Agent负责监控任务执行进度并处理异常。各Agent通过消息机制协同工作，大幅提升复杂任务的执行效率。</w:t>
      </w:r>
    </w:p>
    <w:p w14:paraId="62D2CC4A">
      <w:pPr>
        <w:spacing w:before="156" w:beforeLines="50" w:after="156" w:afterLines="50" w:line="460" w:lineRule="atLeast"/>
        <w:rPr>
          <w:rFonts w:ascii="黑体" w:hAnsi="黑体"/>
          <w:b/>
        </w:rPr>
      </w:pPr>
      <w:r>
        <w:rPr>
          <w:rFonts w:ascii="黑体" w:hAnsi="黑体"/>
          <w:b/>
        </w:rPr>
        <w:t>4 关键问题与解决方案</w:t>
      </w:r>
    </w:p>
    <w:p w14:paraId="02C894E4">
      <w:pPr>
        <w:spacing w:line="460" w:lineRule="atLeast"/>
        <w:ind w:firstLine="480" w:firstLineChars="200"/>
        <w:rPr>
          <w:rFonts w:eastAsia="楷体"/>
        </w:rPr>
      </w:pPr>
      <w:r>
        <w:rPr>
          <w:rFonts w:eastAsia="楷体"/>
        </w:rPr>
        <w:t>在开发智能工作流自动化助手的过程中，我们面临几个关键挑战，需要提出切实可行的解决方案：</w:t>
      </w:r>
    </w:p>
    <w:p w14:paraId="3711204F">
      <w:pPr>
        <w:spacing w:before="156" w:beforeLines="50" w:after="156" w:afterLines="50" w:line="460" w:lineRule="atLeast"/>
        <w:rPr>
          <w:rFonts w:ascii="黑体" w:hAnsi="黑体"/>
          <w:b/>
        </w:rPr>
      </w:pPr>
      <w:r>
        <w:rPr>
          <w:rFonts w:ascii="黑体" w:hAnsi="黑体"/>
          <w:b/>
        </w:rPr>
        <w:t>4.1 自然语言语义理解与工作流元素映射问题</w:t>
      </w:r>
    </w:p>
    <w:p w14:paraId="51764CDF">
      <w:pPr>
        <w:spacing w:line="460" w:lineRule="atLeast"/>
        <w:ind w:firstLine="480" w:firstLineChars="200"/>
        <w:rPr>
          <w:rFonts w:eastAsia="楷体"/>
        </w:rPr>
      </w:pPr>
      <w:r>
        <w:rPr>
          <w:rFonts w:eastAsia="楷体"/>
        </w:rPr>
        <w:t>自然语言描述存在歧义性和模糊性，而工作流自动化需要精确的参数和执行逻辑，这两者间的语义鸿沟是首要挑战。具体表现为：用户描述中常见指代不明（如"它们"指向不清）、省略默认条件、使用行业特定术语等问题。</w:t>
      </w:r>
    </w:p>
    <w:p w14:paraId="3801D8BC">
      <w:pPr>
        <w:spacing w:line="460" w:lineRule="atLeast"/>
        <w:ind w:firstLine="480" w:firstLineChars="200"/>
        <w:rPr>
          <w:rFonts w:eastAsia="楷体"/>
        </w:rPr>
      </w:pPr>
      <w:r>
        <w:rPr>
          <w:rFonts w:eastAsia="楷体"/>
        </w:rPr>
        <w:t>解决思路：采用分层语义解析策略，结合规则方法与统计方法。首先，构建工作流领域的本体库，定义常见的任务类型、参数结构和约束条件。其次，利用微调后的LLM进行实体和关系提取，识别用户指令中的核心动作、目标对象、时间条件和依赖关系。针对模糊描述，设计澄清对话策略，基于上下文主动提出限定性问题，如当用户说"整理发票"时，系统会询问"请指定整理频率和输出格式"。实验表明，通过领域特定的微调，模型对专业术语的识别准确率可从68%提升至94%。</w:t>
      </w:r>
    </w:p>
    <w:p w14:paraId="48CD1090">
      <w:pPr>
        <w:spacing w:before="156" w:beforeLines="50" w:after="156" w:afterLines="50" w:line="460" w:lineRule="atLeast"/>
        <w:rPr>
          <w:rFonts w:ascii="黑体" w:hAnsi="黑体"/>
          <w:b/>
        </w:rPr>
      </w:pPr>
      <w:r>
        <w:rPr>
          <w:rFonts w:ascii="黑体" w:hAnsi="黑体"/>
          <w:b/>
        </w:rPr>
        <w:t>4.2 复杂工作流的结构不确定性优化问题</w:t>
      </w:r>
    </w:p>
    <w:p w14:paraId="393F8D24">
      <w:pPr>
        <w:spacing w:line="460" w:lineRule="atLeast"/>
        <w:ind w:firstLine="480" w:firstLineChars="200"/>
        <w:rPr>
          <w:rFonts w:eastAsia="楷体"/>
        </w:rPr>
      </w:pPr>
      <w:r>
        <w:rPr>
          <w:rFonts w:eastAsia="楷体"/>
        </w:rPr>
        <w:t>复杂工作流往往包含条件分支和并行任务，传统线性规划方法难以有效处理这类图结构工作流。研究表明，即使是先进的GPT-4模型，在图结构工作流预测上的平均性能也仅为52.47%。此外，复合LLM应用还存在运行时长和结构两方面的不确定性，严重影响工作流执行效率。</w:t>
      </w:r>
    </w:p>
    <w:p w14:paraId="4E0B1193">
      <w:pPr>
        <w:spacing w:line="460" w:lineRule="atLeast"/>
        <w:ind w:firstLine="480" w:firstLineChars="200"/>
        <w:rPr>
          <w:rFonts w:eastAsia="楷体"/>
        </w:rPr>
      </w:pPr>
      <w:r>
        <w:rPr>
          <w:rFonts w:eastAsia="楷体"/>
        </w:rPr>
        <w:t>解决思路：引入不确定性感知的工作流调度机制。具体采用LLMSched框架中的熵减调度理念，通过扩展的有向无环图（DAG）模型表征工作流，引入常规节点、LLM节点与动态虚拟节点三种节点类型。利用贝叶斯网络捕捉节点间的关联性，计算不同节点的信息熵，优先执行那些能显著降低全局不确定性的关键节点。采用ε-greedy算法平衡"探索"高熵减节点和"利用"已知最短路径的关系，实验证明这种方法可降低14~79%的平均任务完成时间。</w:t>
      </w:r>
    </w:p>
    <w:p w14:paraId="17E6905F">
      <w:pPr>
        <w:spacing w:before="156" w:beforeLines="50" w:after="156" w:afterLines="50" w:line="460" w:lineRule="atLeast"/>
        <w:rPr>
          <w:rFonts w:ascii="黑体" w:hAnsi="黑体"/>
          <w:b/>
        </w:rPr>
      </w:pPr>
      <w:r>
        <w:rPr>
          <w:rFonts w:ascii="黑体" w:hAnsi="黑体"/>
          <w:b/>
        </w:rPr>
        <w:t>4.3 跨平台API集成与系统可靠性保障</w:t>
      </w:r>
    </w:p>
    <w:p w14:paraId="4E71EED3">
      <w:pPr>
        <w:spacing w:line="460" w:lineRule="atLeast"/>
        <w:ind w:firstLine="480" w:firstLineChars="200"/>
        <w:rPr>
          <w:rFonts w:eastAsia="楷体"/>
        </w:rPr>
      </w:pPr>
      <w:r>
        <w:rPr>
          <w:rFonts w:eastAsia="楷体"/>
        </w:rPr>
        <w:t>实际企业环境中存在多源异构系统，每个系统的API接口、认证机制和数据格式各不相同，传统集成方式需要大量定制开发。同时，自动化工作流在执行过程中可能遇到网络异常、数据格式变化、服务暂时不可用等问题，如何保证系统的可靠性和鲁棒性是另一个关键挑战。</w:t>
      </w:r>
    </w:p>
    <w:p w14:paraId="0A58AC0F">
      <w:pPr>
        <w:spacing w:line="460" w:lineRule="atLeast"/>
        <w:ind w:firstLine="480" w:firstLineChars="200"/>
        <w:rPr>
          <w:rFonts w:eastAsia="楷体"/>
        </w:rPr>
      </w:pPr>
      <w:r>
        <w:rPr>
          <w:rFonts w:eastAsia="楷体"/>
        </w:rPr>
        <w:t>解决思路：基于MCP（模型上下文协议） 构建标准化的工具集成层。MCP Server负责封装各类工具和数据的底层细节，向上提供统一的自然语言交互接口。这样，LLM无需了解每个工具的具体实现，只需通过标准协议发送指令即可。针对可靠性问题，设计多层次容错机制：在任务执行层面，实现自动重试和降级策略；在数据层面，实施一致性检查和异常数据隔离；在流程层面，设置断点和回滚机制，确保异常情况下能够安全恢复。此外，建立人工监督机制，对关键操作（如财务数据修改）要求人工确认，平衡自动化与风险控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42C3"/>
    <w:rsid w:val="00006D64"/>
    <w:rsid w:val="00007357"/>
    <w:rsid w:val="00007E13"/>
    <w:rsid w:val="000130A4"/>
    <w:rsid w:val="0001540D"/>
    <w:rsid w:val="00017226"/>
    <w:rsid w:val="000224CE"/>
    <w:rsid w:val="00024468"/>
    <w:rsid w:val="00024ECF"/>
    <w:rsid w:val="00025126"/>
    <w:rsid w:val="0002748D"/>
    <w:rsid w:val="00027EAB"/>
    <w:rsid w:val="00031D95"/>
    <w:rsid w:val="000323B6"/>
    <w:rsid w:val="00033C3C"/>
    <w:rsid w:val="0003762D"/>
    <w:rsid w:val="00041B55"/>
    <w:rsid w:val="0004235B"/>
    <w:rsid w:val="00042B1B"/>
    <w:rsid w:val="00042B26"/>
    <w:rsid w:val="00042E15"/>
    <w:rsid w:val="00043177"/>
    <w:rsid w:val="00050B42"/>
    <w:rsid w:val="00052D78"/>
    <w:rsid w:val="00052FFD"/>
    <w:rsid w:val="0005354F"/>
    <w:rsid w:val="00053E2B"/>
    <w:rsid w:val="00054773"/>
    <w:rsid w:val="00060700"/>
    <w:rsid w:val="0006401D"/>
    <w:rsid w:val="00067A4B"/>
    <w:rsid w:val="00067D2D"/>
    <w:rsid w:val="00067F98"/>
    <w:rsid w:val="00071B7E"/>
    <w:rsid w:val="00073CDD"/>
    <w:rsid w:val="0007468A"/>
    <w:rsid w:val="00077BA1"/>
    <w:rsid w:val="00081DDD"/>
    <w:rsid w:val="00082269"/>
    <w:rsid w:val="00083B52"/>
    <w:rsid w:val="00085392"/>
    <w:rsid w:val="00086541"/>
    <w:rsid w:val="000904D2"/>
    <w:rsid w:val="00093D0F"/>
    <w:rsid w:val="0009523A"/>
    <w:rsid w:val="00096400"/>
    <w:rsid w:val="00096470"/>
    <w:rsid w:val="000A338D"/>
    <w:rsid w:val="000A4955"/>
    <w:rsid w:val="000A4A26"/>
    <w:rsid w:val="000A4DC6"/>
    <w:rsid w:val="000A6E86"/>
    <w:rsid w:val="000B08D8"/>
    <w:rsid w:val="000B2C32"/>
    <w:rsid w:val="000B3F61"/>
    <w:rsid w:val="000B46B4"/>
    <w:rsid w:val="000B63CB"/>
    <w:rsid w:val="000B63E0"/>
    <w:rsid w:val="000C11D5"/>
    <w:rsid w:val="000C2276"/>
    <w:rsid w:val="000C25BB"/>
    <w:rsid w:val="000C3D5A"/>
    <w:rsid w:val="000C4985"/>
    <w:rsid w:val="000C5EB9"/>
    <w:rsid w:val="000D2A36"/>
    <w:rsid w:val="000D468A"/>
    <w:rsid w:val="000D6F0A"/>
    <w:rsid w:val="000E0FA5"/>
    <w:rsid w:val="000F57C6"/>
    <w:rsid w:val="001031D8"/>
    <w:rsid w:val="00103918"/>
    <w:rsid w:val="00103D6F"/>
    <w:rsid w:val="00103EAC"/>
    <w:rsid w:val="00105B8E"/>
    <w:rsid w:val="00106B8D"/>
    <w:rsid w:val="0010702A"/>
    <w:rsid w:val="0011171E"/>
    <w:rsid w:val="00114F67"/>
    <w:rsid w:val="0011710F"/>
    <w:rsid w:val="00117F57"/>
    <w:rsid w:val="00120E37"/>
    <w:rsid w:val="00121A70"/>
    <w:rsid w:val="00123A1F"/>
    <w:rsid w:val="00124626"/>
    <w:rsid w:val="00131A61"/>
    <w:rsid w:val="00131C15"/>
    <w:rsid w:val="00142538"/>
    <w:rsid w:val="00144B53"/>
    <w:rsid w:val="00146F71"/>
    <w:rsid w:val="00151249"/>
    <w:rsid w:val="001517B4"/>
    <w:rsid w:val="00155188"/>
    <w:rsid w:val="0016377C"/>
    <w:rsid w:val="00165417"/>
    <w:rsid w:val="001673C2"/>
    <w:rsid w:val="00167950"/>
    <w:rsid w:val="00170001"/>
    <w:rsid w:val="001707F3"/>
    <w:rsid w:val="00171E1C"/>
    <w:rsid w:val="0017670F"/>
    <w:rsid w:val="00177D15"/>
    <w:rsid w:val="0018130B"/>
    <w:rsid w:val="00181749"/>
    <w:rsid w:val="0018437B"/>
    <w:rsid w:val="00186002"/>
    <w:rsid w:val="00186066"/>
    <w:rsid w:val="00186B88"/>
    <w:rsid w:val="001875E4"/>
    <w:rsid w:val="001942C3"/>
    <w:rsid w:val="001943B6"/>
    <w:rsid w:val="001A554F"/>
    <w:rsid w:val="001A65D3"/>
    <w:rsid w:val="001A749D"/>
    <w:rsid w:val="001B074D"/>
    <w:rsid w:val="001B0FC3"/>
    <w:rsid w:val="001B132B"/>
    <w:rsid w:val="001B26FC"/>
    <w:rsid w:val="001B28C2"/>
    <w:rsid w:val="001B2AFF"/>
    <w:rsid w:val="001B4108"/>
    <w:rsid w:val="001B6FC6"/>
    <w:rsid w:val="001C0F06"/>
    <w:rsid w:val="001C1971"/>
    <w:rsid w:val="001C5898"/>
    <w:rsid w:val="001C6F35"/>
    <w:rsid w:val="001C71A9"/>
    <w:rsid w:val="001D028F"/>
    <w:rsid w:val="001D5068"/>
    <w:rsid w:val="001D5607"/>
    <w:rsid w:val="001D69FC"/>
    <w:rsid w:val="001E2F70"/>
    <w:rsid w:val="001E529C"/>
    <w:rsid w:val="001F0710"/>
    <w:rsid w:val="001F13D1"/>
    <w:rsid w:val="001F7225"/>
    <w:rsid w:val="00207539"/>
    <w:rsid w:val="00210DE1"/>
    <w:rsid w:val="002124C6"/>
    <w:rsid w:val="0021505D"/>
    <w:rsid w:val="002174AD"/>
    <w:rsid w:val="0021779D"/>
    <w:rsid w:val="00221CE6"/>
    <w:rsid w:val="00230067"/>
    <w:rsid w:val="00235967"/>
    <w:rsid w:val="002370CD"/>
    <w:rsid w:val="00241E7F"/>
    <w:rsid w:val="002428DD"/>
    <w:rsid w:val="00244975"/>
    <w:rsid w:val="0024541D"/>
    <w:rsid w:val="00246CD8"/>
    <w:rsid w:val="00247DF2"/>
    <w:rsid w:val="0025528F"/>
    <w:rsid w:val="00255AE2"/>
    <w:rsid w:val="002629B7"/>
    <w:rsid w:val="00263A99"/>
    <w:rsid w:val="00267869"/>
    <w:rsid w:val="0027134B"/>
    <w:rsid w:val="0027484E"/>
    <w:rsid w:val="0027659C"/>
    <w:rsid w:val="00277899"/>
    <w:rsid w:val="00283DE2"/>
    <w:rsid w:val="0028534A"/>
    <w:rsid w:val="00286201"/>
    <w:rsid w:val="00292B6F"/>
    <w:rsid w:val="00294E59"/>
    <w:rsid w:val="00295523"/>
    <w:rsid w:val="00296BA1"/>
    <w:rsid w:val="002A07F2"/>
    <w:rsid w:val="002A4EB1"/>
    <w:rsid w:val="002A6A70"/>
    <w:rsid w:val="002A71DF"/>
    <w:rsid w:val="002B0522"/>
    <w:rsid w:val="002B0F6F"/>
    <w:rsid w:val="002B22E3"/>
    <w:rsid w:val="002B2B02"/>
    <w:rsid w:val="002B307A"/>
    <w:rsid w:val="002B321C"/>
    <w:rsid w:val="002B51F2"/>
    <w:rsid w:val="002C0DE9"/>
    <w:rsid w:val="002C3165"/>
    <w:rsid w:val="002C56BF"/>
    <w:rsid w:val="002C6A69"/>
    <w:rsid w:val="002C7A55"/>
    <w:rsid w:val="002D17CA"/>
    <w:rsid w:val="002D46C3"/>
    <w:rsid w:val="002D6E6F"/>
    <w:rsid w:val="002E24E8"/>
    <w:rsid w:val="002E3336"/>
    <w:rsid w:val="002E7D4A"/>
    <w:rsid w:val="002F05A0"/>
    <w:rsid w:val="002F1DB9"/>
    <w:rsid w:val="002F2F89"/>
    <w:rsid w:val="002F500D"/>
    <w:rsid w:val="002F7E98"/>
    <w:rsid w:val="003003CB"/>
    <w:rsid w:val="00300897"/>
    <w:rsid w:val="00303ABE"/>
    <w:rsid w:val="003069B9"/>
    <w:rsid w:val="003074C1"/>
    <w:rsid w:val="00311BBE"/>
    <w:rsid w:val="00313607"/>
    <w:rsid w:val="00313C9E"/>
    <w:rsid w:val="00314665"/>
    <w:rsid w:val="00317C6E"/>
    <w:rsid w:val="003216C9"/>
    <w:rsid w:val="0032381C"/>
    <w:rsid w:val="003244A0"/>
    <w:rsid w:val="00331CF5"/>
    <w:rsid w:val="0033376A"/>
    <w:rsid w:val="00333FE3"/>
    <w:rsid w:val="00334800"/>
    <w:rsid w:val="003358F4"/>
    <w:rsid w:val="00336BB2"/>
    <w:rsid w:val="0034111C"/>
    <w:rsid w:val="00342558"/>
    <w:rsid w:val="0034502E"/>
    <w:rsid w:val="003470C6"/>
    <w:rsid w:val="00347216"/>
    <w:rsid w:val="00347676"/>
    <w:rsid w:val="00350DE7"/>
    <w:rsid w:val="00352BD4"/>
    <w:rsid w:val="00354F0B"/>
    <w:rsid w:val="003559EA"/>
    <w:rsid w:val="00355E16"/>
    <w:rsid w:val="00356B52"/>
    <w:rsid w:val="00357436"/>
    <w:rsid w:val="00357AE4"/>
    <w:rsid w:val="0036236E"/>
    <w:rsid w:val="003624CE"/>
    <w:rsid w:val="00363484"/>
    <w:rsid w:val="003653EB"/>
    <w:rsid w:val="00367EFB"/>
    <w:rsid w:val="0037057E"/>
    <w:rsid w:val="00370894"/>
    <w:rsid w:val="00370B01"/>
    <w:rsid w:val="0037616C"/>
    <w:rsid w:val="00376EBE"/>
    <w:rsid w:val="00377F0A"/>
    <w:rsid w:val="0038473A"/>
    <w:rsid w:val="003904C5"/>
    <w:rsid w:val="00391E13"/>
    <w:rsid w:val="00393FE2"/>
    <w:rsid w:val="00394CFA"/>
    <w:rsid w:val="00395ED2"/>
    <w:rsid w:val="00396024"/>
    <w:rsid w:val="00397C48"/>
    <w:rsid w:val="003A0E8D"/>
    <w:rsid w:val="003A1B96"/>
    <w:rsid w:val="003A1F6C"/>
    <w:rsid w:val="003A20B6"/>
    <w:rsid w:val="003A46DC"/>
    <w:rsid w:val="003A4D8C"/>
    <w:rsid w:val="003A52BA"/>
    <w:rsid w:val="003B1300"/>
    <w:rsid w:val="003B15FE"/>
    <w:rsid w:val="003B6FD7"/>
    <w:rsid w:val="003C24ED"/>
    <w:rsid w:val="003C254C"/>
    <w:rsid w:val="003C2739"/>
    <w:rsid w:val="003C500A"/>
    <w:rsid w:val="003C6FE0"/>
    <w:rsid w:val="003D1368"/>
    <w:rsid w:val="003D13E2"/>
    <w:rsid w:val="003E1017"/>
    <w:rsid w:val="003E14E6"/>
    <w:rsid w:val="003E17ED"/>
    <w:rsid w:val="003E1D01"/>
    <w:rsid w:val="003E21FA"/>
    <w:rsid w:val="003E3604"/>
    <w:rsid w:val="003E4A30"/>
    <w:rsid w:val="003E4CE6"/>
    <w:rsid w:val="003E6EE4"/>
    <w:rsid w:val="003F0076"/>
    <w:rsid w:val="003F2B71"/>
    <w:rsid w:val="003F468D"/>
    <w:rsid w:val="003F56D1"/>
    <w:rsid w:val="003F5CE4"/>
    <w:rsid w:val="00400047"/>
    <w:rsid w:val="00403311"/>
    <w:rsid w:val="004033A8"/>
    <w:rsid w:val="00404AD5"/>
    <w:rsid w:val="00405E84"/>
    <w:rsid w:val="004078B2"/>
    <w:rsid w:val="00413774"/>
    <w:rsid w:val="00415F16"/>
    <w:rsid w:val="00421A22"/>
    <w:rsid w:val="00421D3A"/>
    <w:rsid w:val="00423CDC"/>
    <w:rsid w:val="00424FD9"/>
    <w:rsid w:val="00425614"/>
    <w:rsid w:val="00425790"/>
    <w:rsid w:val="0043042B"/>
    <w:rsid w:val="00432972"/>
    <w:rsid w:val="00433983"/>
    <w:rsid w:val="0043723C"/>
    <w:rsid w:val="00442CEA"/>
    <w:rsid w:val="00445C2A"/>
    <w:rsid w:val="00447CF9"/>
    <w:rsid w:val="00450A00"/>
    <w:rsid w:val="00450BBA"/>
    <w:rsid w:val="004511C0"/>
    <w:rsid w:val="00456243"/>
    <w:rsid w:val="00457E3D"/>
    <w:rsid w:val="0046032F"/>
    <w:rsid w:val="004655EC"/>
    <w:rsid w:val="00470C5F"/>
    <w:rsid w:val="00471CCC"/>
    <w:rsid w:val="00472BCA"/>
    <w:rsid w:val="00473E7D"/>
    <w:rsid w:val="00474CB7"/>
    <w:rsid w:val="00480096"/>
    <w:rsid w:val="0048397B"/>
    <w:rsid w:val="00484881"/>
    <w:rsid w:val="00484C3C"/>
    <w:rsid w:val="00484D0D"/>
    <w:rsid w:val="0048794C"/>
    <w:rsid w:val="004975D2"/>
    <w:rsid w:val="004A00D5"/>
    <w:rsid w:val="004A2C7C"/>
    <w:rsid w:val="004A39DA"/>
    <w:rsid w:val="004A62DB"/>
    <w:rsid w:val="004A6872"/>
    <w:rsid w:val="004A789C"/>
    <w:rsid w:val="004A7A1B"/>
    <w:rsid w:val="004B088A"/>
    <w:rsid w:val="004B0AC5"/>
    <w:rsid w:val="004B0EF8"/>
    <w:rsid w:val="004B2582"/>
    <w:rsid w:val="004B3080"/>
    <w:rsid w:val="004B31B2"/>
    <w:rsid w:val="004B3675"/>
    <w:rsid w:val="004B3FEE"/>
    <w:rsid w:val="004B5110"/>
    <w:rsid w:val="004B705A"/>
    <w:rsid w:val="004C0D2F"/>
    <w:rsid w:val="004C156E"/>
    <w:rsid w:val="004C15B0"/>
    <w:rsid w:val="004C6AEF"/>
    <w:rsid w:val="004C71FA"/>
    <w:rsid w:val="004D0F34"/>
    <w:rsid w:val="004D3F16"/>
    <w:rsid w:val="004D4161"/>
    <w:rsid w:val="004D5A7C"/>
    <w:rsid w:val="004D6E7A"/>
    <w:rsid w:val="004E11E4"/>
    <w:rsid w:val="004E5299"/>
    <w:rsid w:val="004E6A52"/>
    <w:rsid w:val="004F03A2"/>
    <w:rsid w:val="004F1BC9"/>
    <w:rsid w:val="004F3143"/>
    <w:rsid w:val="004F5807"/>
    <w:rsid w:val="004F5A4A"/>
    <w:rsid w:val="004F71CC"/>
    <w:rsid w:val="004F7A8D"/>
    <w:rsid w:val="0050152E"/>
    <w:rsid w:val="00501CA5"/>
    <w:rsid w:val="00504C79"/>
    <w:rsid w:val="005052FC"/>
    <w:rsid w:val="00505FCD"/>
    <w:rsid w:val="00511CC5"/>
    <w:rsid w:val="005120BC"/>
    <w:rsid w:val="00513B97"/>
    <w:rsid w:val="00513CFC"/>
    <w:rsid w:val="00514D45"/>
    <w:rsid w:val="00522F85"/>
    <w:rsid w:val="00523499"/>
    <w:rsid w:val="00524FD5"/>
    <w:rsid w:val="00525753"/>
    <w:rsid w:val="005278B2"/>
    <w:rsid w:val="00530478"/>
    <w:rsid w:val="005338F6"/>
    <w:rsid w:val="0053628D"/>
    <w:rsid w:val="005368DD"/>
    <w:rsid w:val="00541BD4"/>
    <w:rsid w:val="005420AE"/>
    <w:rsid w:val="00546466"/>
    <w:rsid w:val="00547C88"/>
    <w:rsid w:val="0055063B"/>
    <w:rsid w:val="00570416"/>
    <w:rsid w:val="00571B81"/>
    <w:rsid w:val="0057403D"/>
    <w:rsid w:val="00575487"/>
    <w:rsid w:val="005776CB"/>
    <w:rsid w:val="00577DE6"/>
    <w:rsid w:val="00580CBC"/>
    <w:rsid w:val="0058230C"/>
    <w:rsid w:val="005863B5"/>
    <w:rsid w:val="00587EC0"/>
    <w:rsid w:val="005909E1"/>
    <w:rsid w:val="00590BE0"/>
    <w:rsid w:val="00595B07"/>
    <w:rsid w:val="005962A8"/>
    <w:rsid w:val="0059765E"/>
    <w:rsid w:val="005A1ACE"/>
    <w:rsid w:val="005A7D4D"/>
    <w:rsid w:val="005B33D9"/>
    <w:rsid w:val="005B510D"/>
    <w:rsid w:val="005B6122"/>
    <w:rsid w:val="005C2736"/>
    <w:rsid w:val="005C4E4F"/>
    <w:rsid w:val="005C6CBB"/>
    <w:rsid w:val="005D1BDF"/>
    <w:rsid w:val="005D2934"/>
    <w:rsid w:val="005D36AE"/>
    <w:rsid w:val="005D694A"/>
    <w:rsid w:val="005D7777"/>
    <w:rsid w:val="005E0BB8"/>
    <w:rsid w:val="005E20A1"/>
    <w:rsid w:val="005E379C"/>
    <w:rsid w:val="005F29A1"/>
    <w:rsid w:val="00603F4F"/>
    <w:rsid w:val="00606595"/>
    <w:rsid w:val="00611855"/>
    <w:rsid w:val="00612EE9"/>
    <w:rsid w:val="00615244"/>
    <w:rsid w:val="00615EE3"/>
    <w:rsid w:val="00616750"/>
    <w:rsid w:val="0061711C"/>
    <w:rsid w:val="006214EB"/>
    <w:rsid w:val="00622FCA"/>
    <w:rsid w:val="00627029"/>
    <w:rsid w:val="00627219"/>
    <w:rsid w:val="0062771C"/>
    <w:rsid w:val="00631F89"/>
    <w:rsid w:val="00632A9C"/>
    <w:rsid w:val="00633713"/>
    <w:rsid w:val="00633DC3"/>
    <w:rsid w:val="006444DF"/>
    <w:rsid w:val="00653DE0"/>
    <w:rsid w:val="0065439B"/>
    <w:rsid w:val="006557F6"/>
    <w:rsid w:val="00655D59"/>
    <w:rsid w:val="00657ED3"/>
    <w:rsid w:val="00660FEA"/>
    <w:rsid w:val="00661110"/>
    <w:rsid w:val="00663430"/>
    <w:rsid w:val="00665F9F"/>
    <w:rsid w:val="00666FA8"/>
    <w:rsid w:val="00667A44"/>
    <w:rsid w:val="00670C95"/>
    <w:rsid w:val="00672115"/>
    <w:rsid w:val="00673355"/>
    <w:rsid w:val="006800CC"/>
    <w:rsid w:val="00681FDD"/>
    <w:rsid w:val="00682D88"/>
    <w:rsid w:val="006869B8"/>
    <w:rsid w:val="00686F23"/>
    <w:rsid w:val="00692BF5"/>
    <w:rsid w:val="00695828"/>
    <w:rsid w:val="00697A67"/>
    <w:rsid w:val="006A15EE"/>
    <w:rsid w:val="006A16A4"/>
    <w:rsid w:val="006A363E"/>
    <w:rsid w:val="006A3E62"/>
    <w:rsid w:val="006B1FB1"/>
    <w:rsid w:val="006B6E81"/>
    <w:rsid w:val="006B7800"/>
    <w:rsid w:val="006C11D7"/>
    <w:rsid w:val="006C14E1"/>
    <w:rsid w:val="006C1B86"/>
    <w:rsid w:val="006C5945"/>
    <w:rsid w:val="006D0788"/>
    <w:rsid w:val="006D0DA2"/>
    <w:rsid w:val="006D202C"/>
    <w:rsid w:val="006D2528"/>
    <w:rsid w:val="006D26E1"/>
    <w:rsid w:val="006D354B"/>
    <w:rsid w:val="006D4DA5"/>
    <w:rsid w:val="006D59D6"/>
    <w:rsid w:val="006D7F92"/>
    <w:rsid w:val="006E0897"/>
    <w:rsid w:val="006E0DD5"/>
    <w:rsid w:val="006E3F2A"/>
    <w:rsid w:val="006E4C25"/>
    <w:rsid w:val="006E574E"/>
    <w:rsid w:val="006E6426"/>
    <w:rsid w:val="006E6712"/>
    <w:rsid w:val="006E7330"/>
    <w:rsid w:val="006F0542"/>
    <w:rsid w:val="006F0A87"/>
    <w:rsid w:val="006F29E9"/>
    <w:rsid w:val="006F2E24"/>
    <w:rsid w:val="006F3A7B"/>
    <w:rsid w:val="006F4905"/>
    <w:rsid w:val="006F54DB"/>
    <w:rsid w:val="006F7DD4"/>
    <w:rsid w:val="0070161F"/>
    <w:rsid w:val="00702F14"/>
    <w:rsid w:val="00704B2F"/>
    <w:rsid w:val="00710257"/>
    <w:rsid w:val="0071087D"/>
    <w:rsid w:val="00710881"/>
    <w:rsid w:val="0071197D"/>
    <w:rsid w:val="00712AAE"/>
    <w:rsid w:val="00713A2C"/>
    <w:rsid w:val="00715789"/>
    <w:rsid w:val="007205FA"/>
    <w:rsid w:val="00720F16"/>
    <w:rsid w:val="007279B1"/>
    <w:rsid w:val="00727D85"/>
    <w:rsid w:val="007303A0"/>
    <w:rsid w:val="00733056"/>
    <w:rsid w:val="00734EA9"/>
    <w:rsid w:val="007403CA"/>
    <w:rsid w:val="00742359"/>
    <w:rsid w:val="00745B6A"/>
    <w:rsid w:val="007474B8"/>
    <w:rsid w:val="00753211"/>
    <w:rsid w:val="0075773D"/>
    <w:rsid w:val="007645B3"/>
    <w:rsid w:val="00765690"/>
    <w:rsid w:val="007665D3"/>
    <w:rsid w:val="00766BFA"/>
    <w:rsid w:val="00767EB0"/>
    <w:rsid w:val="00772B0A"/>
    <w:rsid w:val="00772CD1"/>
    <w:rsid w:val="00772FD2"/>
    <w:rsid w:val="0077501A"/>
    <w:rsid w:val="0077617C"/>
    <w:rsid w:val="00783F16"/>
    <w:rsid w:val="00787F3E"/>
    <w:rsid w:val="00792115"/>
    <w:rsid w:val="00792C59"/>
    <w:rsid w:val="00794F38"/>
    <w:rsid w:val="007960D4"/>
    <w:rsid w:val="007A0338"/>
    <w:rsid w:val="007A0DE9"/>
    <w:rsid w:val="007A662E"/>
    <w:rsid w:val="007A6BF1"/>
    <w:rsid w:val="007A79EB"/>
    <w:rsid w:val="007B1C62"/>
    <w:rsid w:val="007B3CA3"/>
    <w:rsid w:val="007B4F77"/>
    <w:rsid w:val="007B5B1C"/>
    <w:rsid w:val="007B5EC0"/>
    <w:rsid w:val="007C18D7"/>
    <w:rsid w:val="007C1B3E"/>
    <w:rsid w:val="007C2612"/>
    <w:rsid w:val="007C3F24"/>
    <w:rsid w:val="007C582D"/>
    <w:rsid w:val="007C5AD1"/>
    <w:rsid w:val="007C61CD"/>
    <w:rsid w:val="007C7066"/>
    <w:rsid w:val="007D41EB"/>
    <w:rsid w:val="007D50D2"/>
    <w:rsid w:val="007E0214"/>
    <w:rsid w:val="007E2A41"/>
    <w:rsid w:val="007E58A7"/>
    <w:rsid w:val="008009DE"/>
    <w:rsid w:val="00801059"/>
    <w:rsid w:val="00805CCF"/>
    <w:rsid w:val="00807175"/>
    <w:rsid w:val="0080744A"/>
    <w:rsid w:val="008077C8"/>
    <w:rsid w:val="00812E91"/>
    <w:rsid w:val="00814069"/>
    <w:rsid w:val="00815578"/>
    <w:rsid w:val="00820C06"/>
    <w:rsid w:val="00821391"/>
    <w:rsid w:val="00824F8A"/>
    <w:rsid w:val="00826593"/>
    <w:rsid w:val="00827774"/>
    <w:rsid w:val="008318AA"/>
    <w:rsid w:val="0083220A"/>
    <w:rsid w:val="008338A7"/>
    <w:rsid w:val="0083414F"/>
    <w:rsid w:val="00842FB2"/>
    <w:rsid w:val="008522FB"/>
    <w:rsid w:val="00856D26"/>
    <w:rsid w:val="008609AD"/>
    <w:rsid w:val="00862DA6"/>
    <w:rsid w:val="008646EF"/>
    <w:rsid w:val="00876602"/>
    <w:rsid w:val="00877888"/>
    <w:rsid w:val="00882DA4"/>
    <w:rsid w:val="00883BD1"/>
    <w:rsid w:val="008858AE"/>
    <w:rsid w:val="00886FA2"/>
    <w:rsid w:val="0089088E"/>
    <w:rsid w:val="00890A75"/>
    <w:rsid w:val="00892CB7"/>
    <w:rsid w:val="00893B21"/>
    <w:rsid w:val="00893CF2"/>
    <w:rsid w:val="00896B2C"/>
    <w:rsid w:val="008A0AF7"/>
    <w:rsid w:val="008A317E"/>
    <w:rsid w:val="008A3669"/>
    <w:rsid w:val="008A384A"/>
    <w:rsid w:val="008A6E49"/>
    <w:rsid w:val="008A79AC"/>
    <w:rsid w:val="008B136E"/>
    <w:rsid w:val="008B1EA2"/>
    <w:rsid w:val="008B5D7C"/>
    <w:rsid w:val="008C15AD"/>
    <w:rsid w:val="008C20E4"/>
    <w:rsid w:val="008C47D2"/>
    <w:rsid w:val="008C645B"/>
    <w:rsid w:val="008C7C0B"/>
    <w:rsid w:val="008D28E6"/>
    <w:rsid w:val="008D2A23"/>
    <w:rsid w:val="008D3B59"/>
    <w:rsid w:val="008D3DD4"/>
    <w:rsid w:val="008D4B14"/>
    <w:rsid w:val="008D53F8"/>
    <w:rsid w:val="008D743E"/>
    <w:rsid w:val="008E0648"/>
    <w:rsid w:val="008E2D24"/>
    <w:rsid w:val="008F278C"/>
    <w:rsid w:val="008F6E8A"/>
    <w:rsid w:val="00900BBF"/>
    <w:rsid w:val="00900F43"/>
    <w:rsid w:val="00901B98"/>
    <w:rsid w:val="00901CBE"/>
    <w:rsid w:val="0090323A"/>
    <w:rsid w:val="009051FD"/>
    <w:rsid w:val="00905451"/>
    <w:rsid w:val="00911697"/>
    <w:rsid w:val="009152C8"/>
    <w:rsid w:val="00915A6F"/>
    <w:rsid w:val="00916B8E"/>
    <w:rsid w:val="009207C9"/>
    <w:rsid w:val="00922B81"/>
    <w:rsid w:val="0092376B"/>
    <w:rsid w:val="00923DFC"/>
    <w:rsid w:val="00924F0F"/>
    <w:rsid w:val="00927821"/>
    <w:rsid w:val="009318E9"/>
    <w:rsid w:val="00931ABD"/>
    <w:rsid w:val="00932D83"/>
    <w:rsid w:val="00940480"/>
    <w:rsid w:val="0094580F"/>
    <w:rsid w:val="009522C9"/>
    <w:rsid w:val="0095567F"/>
    <w:rsid w:val="00957DEB"/>
    <w:rsid w:val="009630D3"/>
    <w:rsid w:val="0096522E"/>
    <w:rsid w:val="0096772D"/>
    <w:rsid w:val="00980494"/>
    <w:rsid w:val="0098061F"/>
    <w:rsid w:val="009835FC"/>
    <w:rsid w:val="00984C2F"/>
    <w:rsid w:val="00984C7D"/>
    <w:rsid w:val="0098649C"/>
    <w:rsid w:val="0099366F"/>
    <w:rsid w:val="009969C1"/>
    <w:rsid w:val="009A2486"/>
    <w:rsid w:val="009A34A9"/>
    <w:rsid w:val="009A63A8"/>
    <w:rsid w:val="009B0BE5"/>
    <w:rsid w:val="009B334D"/>
    <w:rsid w:val="009B3858"/>
    <w:rsid w:val="009B585D"/>
    <w:rsid w:val="009B5CEC"/>
    <w:rsid w:val="009C2D92"/>
    <w:rsid w:val="009C4B39"/>
    <w:rsid w:val="009D04D1"/>
    <w:rsid w:val="009D2AE2"/>
    <w:rsid w:val="009E0DA3"/>
    <w:rsid w:val="009E11D2"/>
    <w:rsid w:val="009E3590"/>
    <w:rsid w:val="009E41D9"/>
    <w:rsid w:val="009E5DAE"/>
    <w:rsid w:val="009E7CE2"/>
    <w:rsid w:val="009F10DC"/>
    <w:rsid w:val="009F311B"/>
    <w:rsid w:val="009F36DD"/>
    <w:rsid w:val="00A00F93"/>
    <w:rsid w:val="00A02AD8"/>
    <w:rsid w:val="00A03DED"/>
    <w:rsid w:val="00A0523C"/>
    <w:rsid w:val="00A057F4"/>
    <w:rsid w:val="00A074C9"/>
    <w:rsid w:val="00A074CE"/>
    <w:rsid w:val="00A100A5"/>
    <w:rsid w:val="00A106C0"/>
    <w:rsid w:val="00A10F27"/>
    <w:rsid w:val="00A114C7"/>
    <w:rsid w:val="00A11640"/>
    <w:rsid w:val="00A13BFD"/>
    <w:rsid w:val="00A145FF"/>
    <w:rsid w:val="00A157F8"/>
    <w:rsid w:val="00A162A7"/>
    <w:rsid w:val="00A21022"/>
    <w:rsid w:val="00A21347"/>
    <w:rsid w:val="00A22883"/>
    <w:rsid w:val="00A23134"/>
    <w:rsid w:val="00A2592D"/>
    <w:rsid w:val="00A25B1C"/>
    <w:rsid w:val="00A27595"/>
    <w:rsid w:val="00A31DCE"/>
    <w:rsid w:val="00A34489"/>
    <w:rsid w:val="00A35392"/>
    <w:rsid w:val="00A35516"/>
    <w:rsid w:val="00A37BE0"/>
    <w:rsid w:val="00A437F9"/>
    <w:rsid w:val="00A446A9"/>
    <w:rsid w:val="00A46B11"/>
    <w:rsid w:val="00A542DF"/>
    <w:rsid w:val="00A57A6F"/>
    <w:rsid w:val="00A6245A"/>
    <w:rsid w:val="00A62A6F"/>
    <w:rsid w:val="00A7115E"/>
    <w:rsid w:val="00A71EB2"/>
    <w:rsid w:val="00A72070"/>
    <w:rsid w:val="00A752C4"/>
    <w:rsid w:val="00A83B24"/>
    <w:rsid w:val="00A87AFF"/>
    <w:rsid w:val="00A90CB6"/>
    <w:rsid w:val="00A90DB5"/>
    <w:rsid w:val="00A9161C"/>
    <w:rsid w:val="00A92709"/>
    <w:rsid w:val="00A93F63"/>
    <w:rsid w:val="00AA137E"/>
    <w:rsid w:val="00AA318E"/>
    <w:rsid w:val="00AA52B6"/>
    <w:rsid w:val="00AB04F3"/>
    <w:rsid w:val="00AB14FA"/>
    <w:rsid w:val="00AB4662"/>
    <w:rsid w:val="00AB579F"/>
    <w:rsid w:val="00AB5B6C"/>
    <w:rsid w:val="00AB6169"/>
    <w:rsid w:val="00AB75BC"/>
    <w:rsid w:val="00AC023A"/>
    <w:rsid w:val="00AC2347"/>
    <w:rsid w:val="00AC7E08"/>
    <w:rsid w:val="00AC7EFB"/>
    <w:rsid w:val="00AD542D"/>
    <w:rsid w:val="00AD56C3"/>
    <w:rsid w:val="00AD5B9E"/>
    <w:rsid w:val="00AE270B"/>
    <w:rsid w:val="00AE3AC6"/>
    <w:rsid w:val="00AE42F5"/>
    <w:rsid w:val="00AF196C"/>
    <w:rsid w:val="00B018A4"/>
    <w:rsid w:val="00B01BE3"/>
    <w:rsid w:val="00B04A5E"/>
    <w:rsid w:val="00B12A35"/>
    <w:rsid w:val="00B1302D"/>
    <w:rsid w:val="00B24CAA"/>
    <w:rsid w:val="00B252AE"/>
    <w:rsid w:val="00B254FD"/>
    <w:rsid w:val="00B30C18"/>
    <w:rsid w:val="00B33DAF"/>
    <w:rsid w:val="00B3497B"/>
    <w:rsid w:val="00B34A94"/>
    <w:rsid w:val="00B35353"/>
    <w:rsid w:val="00B356F3"/>
    <w:rsid w:val="00B35B08"/>
    <w:rsid w:val="00B35D47"/>
    <w:rsid w:val="00B36086"/>
    <w:rsid w:val="00B40A03"/>
    <w:rsid w:val="00B41CA0"/>
    <w:rsid w:val="00B4245C"/>
    <w:rsid w:val="00B430EE"/>
    <w:rsid w:val="00B4415F"/>
    <w:rsid w:val="00B450F3"/>
    <w:rsid w:val="00B45281"/>
    <w:rsid w:val="00B45FAC"/>
    <w:rsid w:val="00B51049"/>
    <w:rsid w:val="00B52D77"/>
    <w:rsid w:val="00B55D6F"/>
    <w:rsid w:val="00B60BA4"/>
    <w:rsid w:val="00B617EB"/>
    <w:rsid w:val="00B6223E"/>
    <w:rsid w:val="00B62719"/>
    <w:rsid w:val="00B6378B"/>
    <w:rsid w:val="00B6456A"/>
    <w:rsid w:val="00B6714A"/>
    <w:rsid w:val="00B77056"/>
    <w:rsid w:val="00B83FDC"/>
    <w:rsid w:val="00B9055A"/>
    <w:rsid w:val="00B945A8"/>
    <w:rsid w:val="00B97FB4"/>
    <w:rsid w:val="00BA3EC3"/>
    <w:rsid w:val="00BA611C"/>
    <w:rsid w:val="00BA6176"/>
    <w:rsid w:val="00BA6868"/>
    <w:rsid w:val="00BA74EA"/>
    <w:rsid w:val="00BB2B3B"/>
    <w:rsid w:val="00BB355C"/>
    <w:rsid w:val="00BB3E43"/>
    <w:rsid w:val="00BB4A7E"/>
    <w:rsid w:val="00BB4C07"/>
    <w:rsid w:val="00BB5EC2"/>
    <w:rsid w:val="00BB6244"/>
    <w:rsid w:val="00BB7A9B"/>
    <w:rsid w:val="00BB7CC4"/>
    <w:rsid w:val="00BC0AFE"/>
    <w:rsid w:val="00BC2C7C"/>
    <w:rsid w:val="00BC3267"/>
    <w:rsid w:val="00BC58FA"/>
    <w:rsid w:val="00BC72B7"/>
    <w:rsid w:val="00BD073C"/>
    <w:rsid w:val="00BD0FAE"/>
    <w:rsid w:val="00BD5108"/>
    <w:rsid w:val="00BD5C98"/>
    <w:rsid w:val="00BE00C0"/>
    <w:rsid w:val="00BE1A93"/>
    <w:rsid w:val="00BE1AD3"/>
    <w:rsid w:val="00BE33DD"/>
    <w:rsid w:val="00BE4163"/>
    <w:rsid w:val="00BE4C6F"/>
    <w:rsid w:val="00BE55D4"/>
    <w:rsid w:val="00BF0D34"/>
    <w:rsid w:val="00BF35C5"/>
    <w:rsid w:val="00BF6AEB"/>
    <w:rsid w:val="00BF6B03"/>
    <w:rsid w:val="00BF6F3B"/>
    <w:rsid w:val="00C014A9"/>
    <w:rsid w:val="00C01FAF"/>
    <w:rsid w:val="00C020B0"/>
    <w:rsid w:val="00C0272F"/>
    <w:rsid w:val="00C05C4B"/>
    <w:rsid w:val="00C05F4A"/>
    <w:rsid w:val="00C070B8"/>
    <w:rsid w:val="00C07528"/>
    <w:rsid w:val="00C136EB"/>
    <w:rsid w:val="00C16E98"/>
    <w:rsid w:val="00C1731D"/>
    <w:rsid w:val="00C17D74"/>
    <w:rsid w:val="00C20A2C"/>
    <w:rsid w:val="00C221A4"/>
    <w:rsid w:val="00C2269F"/>
    <w:rsid w:val="00C24221"/>
    <w:rsid w:val="00C24DCD"/>
    <w:rsid w:val="00C302C8"/>
    <w:rsid w:val="00C30D47"/>
    <w:rsid w:val="00C31518"/>
    <w:rsid w:val="00C335F5"/>
    <w:rsid w:val="00C371F0"/>
    <w:rsid w:val="00C4008F"/>
    <w:rsid w:val="00C40399"/>
    <w:rsid w:val="00C419AF"/>
    <w:rsid w:val="00C41B82"/>
    <w:rsid w:val="00C423BD"/>
    <w:rsid w:val="00C42E40"/>
    <w:rsid w:val="00C43232"/>
    <w:rsid w:val="00C438E7"/>
    <w:rsid w:val="00C44FF5"/>
    <w:rsid w:val="00C47558"/>
    <w:rsid w:val="00C47734"/>
    <w:rsid w:val="00C479B5"/>
    <w:rsid w:val="00C53057"/>
    <w:rsid w:val="00C55F9A"/>
    <w:rsid w:val="00C5797E"/>
    <w:rsid w:val="00C6241C"/>
    <w:rsid w:val="00C71DC6"/>
    <w:rsid w:val="00C73892"/>
    <w:rsid w:val="00C7392B"/>
    <w:rsid w:val="00C7418D"/>
    <w:rsid w:val="00C7541D"/>
    <w:rsid w:val="00C75B53"/>
    <w:rsid w:val="00C764FB"/>
    <w:rsid w:val="00C765A9"/>
    <w:rsid w:val="00C76E89"/>
    <w:rsid w:val="00C772C6"/>
    <w:rsid w:val="00C77631"/>
    <w:rsid w:val="00C81135"/>
    <w:rsid w:val="00C81250"/>
    <w:rsid w:val="00C84DBC"/>
    <w:rsid w:val="00C862CC"/>
    <w:rsid w:val="00C953DD"/>
    <w:rsid w:val="00C96563"/>
    <w:rsid w:val="00C976B3"/>
    <w:rsid w:val="00CA1024"/>
    <w:rsid w:val="00CA3156"/>
    <w:rsid w:val="00CB0211"/>
    <w:rsid w:val="00CB0EBF"/>
    <w:rsid w:val="00CC1B78"/>
    <w:rsid w:val="00CC31C5"/>
    <w:rsid w:val="00CC3932"/>
    <w:rsid w:val="00CD046D"/>
    <w:rsid w:val="00CD0A03"/>
    <w:rsid w:val="00CD12E6"/>
    <w:rsid w:val="00CD42C2"/>
    <w:rsid w:val="00CD42DD"/>
    <w:rsid w:val="00CD5D7F"/>
    <w:rsid w:val="00CD772A"/>
    <w:rsid w:val="00CD7735"/>
    <w:rsid w:val="00CE1657"/>
    <w:rsid w:val="00CE2C2F"/>
    <w:rsid w:val="00CE3647"/>
    <w:rsid w:val="00CE3BA7"/>
    <w:rsid w:val="00CE72C2"/>
    <w:rsid w:val="00CF53BB"/>
    <w:rsid w:val="00CF739C"/>
    <w:rsid w:val="00CF7EB1"/>
    <w:rsid w:val="00CF7FB3"/>
    <w:rsid w:val="00D03849"/>
    <w:rsid w:val="00D0483D"/>
    <w:rsid w:val="00D057AA"/>
    <w:rsid w:val="00D0750C"/>
    <w:rsid w:val="00D101D7"/>
    <w:rsid w:val="00D11F21"/>
    <w:rsid w:val="00D14DB0"/>
    <w:rsid w:val="00D14E9C"/>
    <w:rsid w:val="00D204A7"/>
    <w:rsid w:val="00D20BDF"/>
    <w:rsid w:val="00D2114C"/>
    <w:rsid w:val="00D304AB"/>
    <w:rsid w:val="00D32EA1"/>
    <w:rsid w:val="00D3423E"/>
    <w:rsid w:val="00D34FF0"/>
    <w:rsid w:val="00D36C00"/>
    <w:rsid w:val="00D404CB"/>
    <w:rsid w:val="00D4169B"/>
    <w:rsid w:val="00D42516"/>
    <w:rsid w:val="00D51294"/>
    <w:rsid w:val="00D51E29"/>
    <w:rsid w:val="00D52076"/>
    <w:rsid w:val="00D53183"/>
    <w:rsid w:val="00D5525F"/>
    <w:rsid w:val="00D63ECD"/>
    <w:rsid w:val="00D651E2"/>
    <w:rsid w:val="00D658EA"/>
    <w:rsid w:val="00D75317"/>
    <w:rsid w:val="00D77FDB"/>
    <w:rsid w:val="00D84035"/>
    <w:rsid w:val="00D85645"/>
    <w:rsid w:val="00D9300C"/>
    <w:rsid w:val="00D95B70"/>
    <w:rsid w:val="00D973E5"/>
    <w:rsid w:val="00D9799A"/>
    <w:rsid w:val="00D97F40"/>
    <w:rsid w:val="00DA2300"/>
    <w:rsid w:val="00DA4D02"/>
    <w:rsid w:val="00DA502B"/>
    <w:rsid w:val="00DA5897"/>
    <w:rsid w:val="00DB1B95"/>
    <w:rsid w:val="00DB1DE0"/>
    <w:rsid w:val="00DC0A23"/>
    <w:rsid w:val="00DC14FF"/>
    <w:rsid w:val="00DC230E"/>
    <w:rsid w:val="00DC463A"/>
    <w:rsid w:val="00DC5713"/>
    <w:rsid w:val="00DC7541"/>
    <w:rsid w:val="00DD2E11"/>
    <w:rsid w:val="00DD5FCD"/>
    <w:rsid w:val="00DE06FA"/>
    <w:rsid w:val="00DE08FB"/>
    <w:rsid w:val="00DE2BAC"/>
    <w:rsid w:val="00DE31B6"/>
    <w:rsid w:val="00DF218F"/>
    <w:rsid w:val="00DF3CC8"/>
    <w:rsid w:val="00DF3FB4"/>
    <w:rsid w:val="00DF4D42"/>
    <w:rsid w:val="00DF7D9D"/>
    <w:rsid w:val="00E0326D"/>
    <w:rsid w:val="00E06E46"/>
    <w:rsid w:val="00E11514"/>
    <w:rsid w:val="00E11C0E"/>
    <w:rsid w:val="00E154DF"/>
    <w:rsid w:val="00E15D58"/>
    <w:rsid w:val="00E15DAF"/>
    <w:rsid w:val="00E17E68"/>
    <w:rsid w:val="00E20D7D"/>
    <w:rsid w:val="00E241D5"/>
    <w:rsid w:val="00E33084"/>
    <w:rsid w:val="00E33126"/>
    <w:rsid w:val="00E3485E"/>
    <w:rsid w:val="00E34FD1"/>
    <w:rsid w:val="00E35E20"/>
    <w:rsid w:val="00E36489"/>
    <w:rsid w:val="00E4485F"/>
    <w:rsid w:val="00E449F9"/>
    <w:rsid w:val="00E47680"/>
    <w:rsid w:val="00E5004C"/>
    <w:rsid w:val="00E52AE0"/>
    <w:rsid w:val="00E56CBC"/>
    <w:rsid w:val="00E60FB2"/>
    <w:rsid w:val="00E6126E"/>
    <w:rsid w:val="00E64AAA"/>
    <w:rsid w:val="00E662A2"/>
    <w:rsid w:val="00E703B6"/>
    <w:rsid w:val="00E7278E"/>
    <w:rsid w:val="00E73B77"/>
    <w:rsid w:val="00E76098"/>
    <w:rsid w:val="00E82BF0"/>
    <w:rsid w:val="00E87100"/>
    <w:rsid w:val="00E92DEE"/>
    <w:rsid w:val="00E930B9"/>
    <w:rsid w:val="00E930C2"/>
    <w:rsid w:val="00E9379B"/>
    <w:rsid w:val="00E94044"/>
    <w:rsid w:val="00E94B73"/>
    <w:rsid w:val="00E96329"/>
    <w:rsid w:val="00E966FE"/>
    <w:rsid w:val="00EA7011"/>
    <w:rsid w:val="00EB0724"/>
    <w:rsid w:val="00EB17BD"/>
    <w:rsid w:val="00EB1CA9"/>
    <w:rsid w:val="00EB38A8"/>
    <w:rsid w:val="00EB47D5"/>
    <w:rsid w:val="00EB4DC6"/>
    <w:rsid w:val="00EB6FA9"/>
    <w:rsid w:val="00EB71CB"/>
    <w:rsid w:val="00EC0ADC"/>
    <w:rsid w:val="00EC32AD"/>
    <w:rsid w:val="00EC48D7"/>
    <w:rsid w:val="00ED25D0"/>
    <w:rsid w:val="00ED4927"/>
    <w:rsid w:val="00ED502A"/>
    <w:rsid w:val="00ED6A34"/>
    <w:rsid w:val="00ED7DC0"/>
    <w:rsid w:val="00ED7E85"/>
    <w:rsid w:val="00EE0D51"/>
    <w:rsid w:val="00EE4D57"/>
    <w:rsid w:val="00EE7406"/>
    <w:rsid w:val="00EF30F9"/>
    <w:rsid w:val="00EF4E3F"/>
    <w:rsid w:val="00F010C7"/>
    <w:rsid w:val="00F0116E"/>
    <w:rsid w:val="00F01BCD"/>
    <w:rsid w:val="00F0259B"/>
    <w:rsid w:val="00F07FA6"/>
    <w:rsid w:val="00F114D6"/>
    <w:rsid w:val="00F15616"/>
    <w:rsid w:val="00F1731B"/>
    <w:rsid w:val="00F1758A"/>
    <w:rsid w:val="00F21D1F"/>
    <w:rsid w:val="00F2355B"/>
    <w:rsid w:val="00F2597B"/>
    <w:rsid w:val="00F30EC7"/>
    <w:rsid w:val="00F3138A"/>
    <w:rsid w:val="00F3139D"/>
    <w:rsid w:val="00F33A39"/>
    <w:rsid w:val="00F36E7D"/>
    <w:rsid w:val="00F370BA"/>
    <w:rsid w:val="00F40742"/>
    <w:rsid w:val="00F50316"/>
    <w:rsid w:val="00F558C3"/>
    <w:rsid w:val="00F609C2"/>
    <w:rsid w:val="00F61670"/>
    <w:rsid w:val="00F61C4A"/>
    <w:rsid w:val="00F62839"/>
    <w:rsid w:val="00F631CA"/>
    <w:rsid w:val="00F6690B"/>
    <w:rsid w:val="00F7226B"/>
    <w:rsid w:val="00F74449"/>
    <w:rsid w:val="00F74957"/>
    <w:rsid w:val="00F7510E"/>
    <w:rsid w:val="00F809D6"/>
    <w:rsid w:val="00F82E5F"/>
    <w:rsid w:val="00F83E88"/>
    <w:rsid w:val="00F93DFE"/>
    <w:rsid w:val="00F95319"/>
    <w:rsid w:val="00F96884"/>
    <w:rsid w:val="00F972CA"/>
    <w:rsid w:val="00FA1E5C"/>
    <w:rsid w:val="00FA7DB6"/>
    <w:rsid w:val="00FB0D51"/>
    <w:rsid w:val="00FB1FCD"/>
    <w:rsid w:val="00FB5666"/>
    <w:rsid w:val="00FB590F"/>
    <w:rsid w:val="00FB773E"/>
    <w:rsid w:val="00FC0226"/>
    <w:rsid w:val="00FC187C"/>
    <w:rsid w:val="00FC4469"/>
    <w:rsid w:val="00FD0037"/>
    <w:rsid w:val="00FD070F"/>
    <w:rsid w:val="00FD1960"/>
    <w:rsid w:val="00FD2295"/>
    <w:rsid w:val="00FD2509"/>
    <w:rsid w:val="00FD2753"/>
    <w:rsid w:val="00FD7A8B"/>
    <w:rsid w:val="00FE21EB"/>
    <w:rsid w:val="00FE33EE"/>
    <w:rsid w:val="00FE49E8"/>
    <w:rsid w:val="00FE5251"/>
    <w:rsid w:val="00FE73B4"/>
    <w:rsid w:val="00FF47C9"/>
    <w:rsid w:val="00FF57C4"/>
    <w:rsid w:val="00FF5F11"/>
    <w:rsid w:val="00FF742F"/>
    <w:rsid w:val="1D420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黑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黑体" w:cs="Times New Roman"/>
      <w:kern w:val="2"/>
      <w:sz w:val="24"/>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4629</Words>
  <Characters>5085</Characters>
  <Lines>36</Lines>
  <Paragraphs>10</Paragraphs>
  <TotalTime>6</TotalTime>
  <ScaleCrop>false</ScaleCrop>
  <LinksUpToDate>false</LinksUpToDate>
  <CharactersWithSpaces>5118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2025-11-18T00:26:00Z</dcterms:created>
  <dc:creator>jingrong</dc:creator>
  <cp:lastModifiedBy>李俊昊</cp:lastModifiedBy>
  <dcterms:modified xsi:type="dcterms:W3CDTF">2025-12-11T07:26:39Z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A2BDCB316F934A5C839321C152B6A753_13</vt:lpwstr>
  </property>
</Properties>
</file>