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8B0771">
      <w:pPr>
        <w:spacing w:before="480" w:after="160"/>
        <w:jc w:val="center"/>
        <w:outlineLvl w:val="0"/>
      </w:pPr>
      <w:bookmarkStart w:id="0" w:name="_Toc9629"/>
      <w:r>
        <w:rPr>
          <w:rFonts w:ascii="黑体" w:hAnsi="黑体" w:eastAsia="黑体"/>
          <w:b/>
          <w:color w:val="1E3A8A"/>
          <w:sz w:val="44"/>
        </w:rPr>
        <w:t>《Web开发技术》课程大作业报告</w:t>
      </w:r>
      <w:bookmarkEnd w:id="0"/>
    </w:p>
    <w:p w14:paraId="7719FE0A">
      <w:pPr>
        <w:spacing w:after="560"/>
        <w:jc w:val="center"/>
      </w:pPr>
      <w:r>
        <w:rPr>
          <w:rFonts w:ascii="微软雅黑" w:hAnsi="微软雅黑" w:eastAsia="微软雅黑"/>
          <w:color w:val="4B5563"/>
          <w:sz w:val="28"/>
        </w:rPr>
        <w:t>基于 Spring Boot 3 与 Vue 3 的校园失物招领系统设计与实现</w:t>
      </w:r>
    </w:p>
    <w:tbl>
      <w:tblPr>
        <w:tblStyle w:val="35"/>
        <w:tblW w:w="0" w:type="auto"/>
        <w:jc w:val="center"/>
        <w:tblLayout w:type="autofit"/>
        <w:tblCellMar>
          <w:top w:w="0" w:type="dxa"/>
          <w:left w:w="108" w:type="dxa"/>
          <w:bottom w:w="0" w:type="dxa"/>
          <w:right w:w="108" w:type="dxa"/>
        </w:tblCellMar>
      </w:tblPr>
      <w:tblGrid>
        <w:gridCol w:w="2592"/>
        <w:gridCol w:w="6480"/>
      </w:tblGrid>
      <w:tr w14:paraId="54669E5D">
        <w:tblPrEx>
          <w:tblCellMar>
            <w:top w:w="0" w:type="dxa"/>
            <w:left w:w="108" w:type="dxa"/>
            <w:bottom w:w="0" w:type="dxa"/>
            <w:right w:w="108" w:type="dxa"/>
          </w:tblCellMar>
        </w:tblPrEx>
        <w:trPr>
          <w:jc w:val="center"/>
        </w:trPr>
        <w:tc>
          <w:tcPr>
            <w:tcW w:w="2592" w:type="dxa"/>
            <w:shd w:val="clear" w:color="auto" w:fill="F3F4F6"/>
            <w:tcMar>
              <w:top w:w="100" w:type="dxa"/>
              <w:left w:w="150" w:type="dxa"/>
              <w:bottom w:w="100" w:type="dxa"/>
              <w:right w:w="150" w:type="dxa"/>
            </w:tcMar>
          </w:tcPr>
          <w:p w14:paraId="04990EC4">
            <w:r>
              <w:rPr>
                <w:rFonts w:ascii="黑体" w:hAnsi="黑体" w:eastAsia="黑体"/>
                <w:b/>
              </w:rPr>
              <w:t>课程名称</w:t>
            </w:r>
          </w:p>
        </w:tc>
        <w:tc>
          <w:tcPr>
            <w:tcW w:w="6480" w:type="dxa"/>
            <w:tcMar>
              <w:top w:w="100" w:type="dxa"/>
              <w:left w:w="150" w:type="dxa"/>
              <w:bottom w:w="100" w:type="dxa"/>
              <w:right w:w="150" w:type="dxa"/>
            </w:tcMar>
          </w:tcPr>
          <w:p w14:paraId="53B5F05E">
            <w:r>
              <w:rPr>
                <w:rFonts w:ascii="宋体" w:hAnsi="宋体" w:eastAsia="宋体"/>
              </w:rPr>
              <w:t>Web 开发技术 / Web 应用程序设计</w:t>
            </w:r>
          </w:p>
        </w:tc>
      </w:tr>
      <w:tr w14:paraId="3DA4DC73">
        <w:tblPrEx>
          <w:tblCellMar>
            <w:top w:w="0" w:type="dxa"/>
            <w:left w:w="108" w:type="dxa"/>
            <w:bottom w:w="0" w:type="dxa"/>
            <w:right w:w="108" w:type="dxa"/>
          </w:tblCellMar>
        </w:tblPrEx>
        <w:trPr>
          <w:jc w:val="center"/>
        </w:trPr>
        <w:tc>
          <w:tcPr>
            <w:tcW w:w="2592" w:type="dxa"/>
            <w:shd w:val="clear" w:color="auto" w:fill="F3F4F6"/>
            <w:tcMar>
              <w:top w:w="100" w:type="dxa"/>
              <w:left w:w="150" w:type="dxa"/>
              <w:bottom w:w="100" w:type="dxa"/>
              <w:right w:w="150" w:type="dxa"/>
            </w:tcMar>
          </w:tcPr>
          <w:p w14:paraId="5AB30F16">
            <w:r>
              <w:rPr>
                <w:rFonts w:ascii="黑体" w:hAnsi="黑体" w:eastAsia="黑体"/>
                <w:b/>
              </w:rPr>
              <w:t>小组编号</w:t>
            </w:r>
          </w:p>
        </w:tc>
        <w:tc>
          <w:tcPr>
            <w:tcW w:w="6480" w:type="dxa"/>
            <w:tcMar>
              <w:top w:w="100" w:type="dxa"/>
              <w:left w:w="150" w:type="dxa"/>
              <w:bottom w:w="100" w:type="dxa"/>
              <w:right w:w="150" w:type="dxa"/>
            </w:tcMar>
          </w:tcPr>
          <w:p w14:paraId="6E35A6B5">
            <w:r>
              <w:rPr>
                <w:rFonts w:ascii="宋体" w:hAnsi="宋体" w:eastAsia="宋体"/>
              </w:rPr>
              <w:t>【如：第 1 组】</w:t>
            </w:r>
          </w:p>
        </w:tc>
      </w:tr>
      <w:tr w14:paraId="7458ADE6">
        <w:tblPrEx>
          <w:tblCellMar>
            <w:top w:w="0" w:type="dxa"/>
            <w:left w:w="108" w:type="dxa"/>
            <w:bottom w:w="0" w:type="dxa"/>
            <w:right w:w="108" w:type="dxa"/>
          </w:tblCellMar>
        </w:tblPrEx>
        <w:trPr>
          <w:jc w:val="center"/>
        </w:trPr>
        <w:tc>
          <w:tcPr>
            <w:tcW w:w="2592" w:type="dxa"/>
            <w:shd w:val="clear" w:color="auto" w:fill="F3F4F6"/>
            <w:tcMar>
              <w:top w:w="100" w:type="dxa"/>
              <w:left w:w="150" w:type="dxa"/>
              <w:bottom w:w="100" w:type="dxa"/>
              <w:right w:w="150" w:type="dxa"/>
            </w:tcMar>
          </w:tcPr>
          <w:p w14:paraId="570B8D62">
            <w:r>
              <w:rPr>
                <w:rFonts w:ascii="黑体" w:hAnsi="黑体" w:eastAsia="黑体"/>
                <w:b/>
              </w:rPr>
              <w:t>网站名称</w:t>
            </w:r>
          </w:p>
        </w:tc>
        <w:tc>
          <w:tcPr>
            <w:tcW w:w="6480" w:type="dxa"/>
            <w:tcMar>
              <w:top w:w="100" w:type="dxa"/>
              <w:left w:w="150" w:type="dxa"/>
              <w:bottom w:w="100" w:type="dxa"/>
              <w:right w:w="150" w:type="dxa"/>
            </w:tcMar>
          </w:tcPr>
          <w:p w14:paraId="16E85627">
            <w:r>
              <w:rPr>
                <w:rFonts w:ascii="宋体" w:hAnsi="宋体" w:eastAsia="宋体"/>
              </w:rPr>
              <w:t>校园失物招领互助平台 (Campus Lost and Found)</w:t>
            </w:r>
          </w:p>
        </w:tc>
      </w:tr>
      <w:tr w14:paraId="3CEC8A00">
        <w:tblPrEx>
          <w:tblCellMar>
            <w:top w:w="0" w:type="dxa"/>
            <w:left w:w="108" w:type="dxa"/>
            <w:bottom w:w="0" w:type="dxa"/>
            <w:right w:w="108" w:type="dxa"/>
          </w:tblCellMar>
        </w:tblPrEx>
        <w:trPr>
          <w:jc w:val="center"/>
        </w:trPr>
        <w:tc>
          <w:tcPr>
            <w:tcW w:w="2592" w:type="dxa"/>
            <w:shd w:val="clear" w:color="auto" w:fill="F3F4F6"/>
            <w:tcMar>
              <w:top w:w="100" w:type="dxa"/>
              <w:left w:w="150" w:type="dxa"/>
              <w:bottom w:w="100" w:type="dxa"/>
              <w:right w:w="150" w:type="dxa"/>
            </w:tcMar>
          </w:tcPr>
          <w:p w14:paraId="02431DF9">
            <w:r>
              <w:rPr>
                <w:rFonts w:ascii="黑体" w:hAnsi="黑体" w:eastAsia="黑体"/>
                <w:b/>
              </w:rPr>
              <w:t>所属院系</w:t>
            </w:r>
          </w:p>
        </w:tc>
        <w:tc>
          <w:tcPr>
            <w:tcW w:w="6480" w:type="dxa"/>
            <w:tcMar>
              <w:top w:w="100" w:type="dxa"/>
              <w:left w:w="150" w:type="dxa"/>
              <w:bottom w:w="100" w:type="dxa"/>
              <w:right w:w="150" w:type="dxa"/>
            </w:tcMar>
          </w:tcPr>
          <w:p w14:paraId="5AC7A0FF">
            <w:r>
              <w:rPr>
                <w:rFonts w:ascii="宋体" w:hAnsi="宋体" w:eastAsia="宋体"/>
              </w:rPr>
              <w:t>【如：计算机科学与技术学院 / 软件学院】</w:t>
            </w:r>
          </w:p>
        </w:tc>
      </w:tr>
      <w:tr w14:paraId="5B79044B">
        <w:tblPrEx>
          <w:tblCellMar>
            <w:top w:w="0" w:type="dxa"/>
            <w:left w:w="108" w:type="dxa"/>
            <w:bottom w:w="0" w:type="dxa"/>
            <w:right w:w="108" w:type="dxa"/>
          </w:tblCellMar>
        </w:tblPrEx>
        <w:trPr>
          <w:jc w:val="center"/>
        </w:trPr>
        <w:tc>
          <w:tcPr>
            <w:tcW w:w="2592" w:type="dxa"/>
            <w:shd w:val="clear" w:color="auto" w:fill="F3F4F6"/>
            <w:tcMar>
              <w:top w:w="100" w:type="dxa"/>
              <w:left w:w="150" w:type="dxa"/>
              <w:bottom w:w="100" w:type="dxa"/>
              <w:right w:w="150" w:type="dxa"/>
            </w:tcMar>
          </w:tcPr>
          <w:p w14:paraId="6490C6DD">
            <w:r>
              <w:rPr>
                <w:rFonts w:ascii="黑体" w:hAnsi="黑体" w:eastAsia="黑体"/>
                <w:b/>
              </w:rPr>
              <w:t>专业班级</w:t>
            </w:r>
          </w:p>
        </w:tc>
        <w:tc>
          <w:tcPr>
            <w:tcW w:w="6480" w:type="dxa"/>
            <w:tcMar>
              <w:top w:w="100" w:type="dxa"/>
              <w:left w:w="150" w:type="dxa"/>
              <w:bottom w:w="100" w:type="dxa"/>
              <w:right w:w="150" w:type="dxa"/>
            </w:tcMar>
          </w:tcPr>
          <w:p w14:paraId="0FD73380">
            <w:r>
              <w:rPr>
                <w:rFonts w:ascii="宋体" w:hAnsi="宋体" w:eastAsia="宋体"/>
              </w:rPr>
              <w:t>【如：软件工程 2023 级 01 班】</w:t>
            </w:r>
          </w:p>
        </w:tc>
      </w:tr>
      <w:tr w14:paraId="4FD2977A">
        <w:tblPrEx>
          <w:tblCellMar>
            <w:top w:w="0" w:type="dxa"/>
            <w:left w:w="108" w:type="dxa"/>
            <w:bottom w:w="0" w:type="dxa"/>
            <w:right w:w="108" w:type="dxa"/>
          </w:tblCellMar>
        </w:tblPrEx>
        <w:trPr>
          <w:jc w:val="center"/>
        </w:trPr>
        <w:tc>
          <w:tcPr>
            <w:tcW w:w="2592" w:type="dxa"/>
            <w:shd w:val="clear" w:color="auto" w:fill="F3F4F6"/>
            <w:tcMar>
              <w:top w:w="100" w:type="dxa"/>
              <w:left w:w="150" w:type="dxa"/>
              <w:bottom w:w="100" w:type="dxa"/>
              <w:right w:w="150" w:type="dxa"/>
            </w:tcMar>
          </w:tcPr>
          <w:p w14:paraId="23837780">
            <w:r>
              <w:rPr>
                <w:rFonts w:ascii="黑体" w:hAnsi="黑体" w:eastAsia="黑体"/>
                <w:b/>
              </w:rPr>
              <w:t>指导教师</w:t>
            </w:r>
          </w:p>
        </w:tc>
        <w:tc>
          <w:tcPr>
            <w:tcW w:w="6480" w:type="dxa"/>
            <w:tcMar>
              <w:top w:w="100" w:type="dxa"/>
              <w:left w:w="150" w:type="dxa"/>
              <w:bottom w:w="100" w:type="dxa"/>
              <w:right w:w="150" w:type="dxa"/>
            </w:tcMar>
          </w:tcPr>
          <w:p w14:paraId="265F0665">
            <w:r>
              <w:rPr>
                <w:rFonts w:ascii="宋体" w:hAnsi="宋体" w:eastAsia="宋体"/>
              </w:rPr>
              <w:t>【教师姓名】</w:t>
            </w:r>
          </w:p>
        </w:tc>
      </w:tr>
      <w:tr w14:paraId="34BABE74">
        <w:tblPrEx>
          <w:tblCellMar>
            <w:top w:w="0" w:type="dxa"/>
            <w:left w:w="108" w:type="dxa"/>
            <w:bottom w:w="0" w:type="dxa"/>
            <w:right w:w="108" w:type="dxa"/>
          </w:tblCellMar>
        </w:tblPrEx>
        <w:trPr>
          <w:jc w:val="center"/>
        </w:trPr>
        <w:tc>
          <w:tcPr>
            <w:tcW w:w="2592" w:type="dxa"/>
            <w:shd w:val="clear" w:color="auto" w:fill="F3F4F6"/>
            <w:tcMar>
              <w:top w:w="100" w:type="dxa"/>
              <w:left w:w="150" w:type="dxa"/>
              <w:bottom w:w="100" w:type="dxa"/>
              <w:right w:w="150" w:type="dxa"/>
            </w:tcMar>
          </w:tcPr>
          <w:p w14:paraId="5301205F">
            <w:r>
              <w:rPr>
                <w:rFonts w:ascii="黑体" w:hAnsi="黑体" w:eastAsia="黑体"/>
                <w:b/>
              </w:rPr>
              <w:t>团队组长</w:t>
            </w:r>
          </w:p>
        </w:tc>
        <w:tc>
          <w:tcPr>
            <w:tcW w:w="6480" w:type="dxa"/>
            <w:tcMar>
              <w:top w:w="100" w:type="dxa"/>
              <w:left w:w="150" w:type="dxa"/>
              <w:bottom w:w="100" w:type="dxa"/>
              <w:right w:w="150" w:type="dxa"/>
            </w:tcMar>
          </w:tcPr>
          <w:p w14:paraId="547FB039">
            <w:r>
              <w:rPr>
                <w:rFonts w:ascii="宋体" w:hAnsi="宋体" w:eastAsia="宋体"/>
              </w:rPr>
              <w:t>【组长姓名】（学号：【组长学号】）</w:t>
            </w:r>
          </w:p>
        </w:tc>
      </w:tr>
      <w:tr w14:paraId="65BBEE99">
        <w:tblPrEx>
          <w:tblCellMar>
            <w:top w:w="0" w:type="dxa"/>
            <w:left w:w="108" w:type="dxa"/>
            <w:bottom w:w="0" w:type="dxa"/>
            <w:right w:w="108" w:type="dxa"/>
          </w:tblCellMar>
        </w:tblPrEx>
        <w:trPr>
          <w:jc w:val="center"/>
        </w:trPr>
        <w:tc>
          <w:tcPr>
            <w:tcW w:w="2592" w:type="dxa"/>
            <w:shd w:val="clear" w:color="auto" w:fill="F3F4F6"/>
            <w:tcMar>
              <w:top w:w="100" w:type="dxa"/>
              <w:left w:w="150" w:type="dxa"/>
              <w:bottom w:w="100" w:type="dxa"/>
              <w:right w:w="150" w:type="dxa"/>
            </w:tcMar>
          </w:tcPr>
          <w:p w14:paraId="02A61191">
            <w:r>
              <w:rPr>
                <w:rFonts w:ascii="黑体" w:hAnsi="黑体" w:eastAsia="黑体"/>
                <w:b/>
              </w:rPr>
              <w:t>团队组员</w:t>
            </w:r>
          </w:p>
        </w:tc>
        <w:tc>
          <w:tcPr>
            <w:tcW w:w="6480" w:type="dxa"/>
            <w:tcMar>
              <w:top w:w="100" w:type="dxa"/>
              <w:left w:w="150" w:type="dxa"/>
              <w:bottom w:w="100" w:type="dxa"/>
              <w:right w:w="150" w:type="dxa"/>
            </w:tcMar>
          </w:tcPr>
          <w:p w14:paraId="58996EE3">
            <w:r>
              <w:rPr>
                <w:rFonts w:ascii="宋体" w:hAnsi="宋体" w:eastAsia="宋体"/>
              </w:rPr>
              <w:t>【组员姓名A】（学号：【学号A】）；【组员姓名B】（学号：【学号B】）；【组员姓名C】（学号：【学号C】）</w:t>
            </w:r>
          </w:p>
        </w:tc>
      </w:tr>
      <w:tr w14:paraId="17F7801B">
        <w:tblPrEx>
          <w:tblCellMar>
            <w:top w:w="0" w:type="dxa"/>
            <w:left w:w="108" w:type="dxa"/>
            <w:bottom w:w="0" w:type="dxa"/>
            <w:right w:w="108" w:type="dxa"/>
          </w:tblCellMar>
        </w:tblPrEx>
        <w:trPr>
          <w:jc w:val="center"/>
        </w:trPr>
        <w:tc>
          <w:tcPr>
            <w:tcW w:w="2592" w:type="dxa"/>
            <w:shd w:val="clear" w:color="auto" w:fill="F3F4F6"/>
            <w:tcMar>
              <w:top w:w="100" w:type="dxa"/>
              <w:left w:w="150" w:type="dxa"/>
              <w:bottom w:w="100" w:type="dxa"/>
              <w:right w:w="150" w:type="dxa"/>
            </w:tcMar>
          </w:tcPr>
          <w:p w14:paraId="401A4A11">
            <w:r>
              <w:rPr>
                <w:rFonts w:ascii="黑体" w:hAnsi="黑体" w:eastAsia="黑体"/>
                <w:b/>
              </w:rPr>
              <w:t>完成日期</w:t>
            </w:r>
          </w:p>
        </w:tc>
        <w:tc>
          <w:tcPr>
            <w:tcW w:w="6480" w:type="dxa"/>
            <w:tcMar>
              <w:top w:w="100" w:type="dxa"/>
              <w:left w:w="150" w:type="dxa"/>
              <w:bottom w:w="100" w:type="dxa"/>
              <w:right w:w="150" w:type="dxa"/>
            </w:tcMar>
          </w:tcPr>
          <w:p w14:paraId="3F414ADA">
            <w:r>
              <w:rPr>
                <w:rFonts w:ascii="宋体" w:hAnsi="宋体" w:eastAsia="宋体"/>
              </w:rPr>
              <w:t>2026 年 10 月 17 日</w:t>
            </w:r>
          </w:p>
        </w:tc>
      </w:tr>
    </w:tbl>
    <w:p w14:paraId="7115822A">
      <w:r>
        <w:br w:type="page"/>
      </w:r>
    </w:p>
    <w:sdt>
      <w:sdtPr>
        <w:rPr>
          <w:rFonts w:ascii="宋体" w:hAnsi="宋体" w:eastAsia="宋体" w:cstheme="minorBidi"/>
          <w:color w:val="222222"/>
          <w:sz w:val="21"/>
          <w:szCs w:val="22"/>
          <w:lang w:val="en-US" w:eastAsia="en-US" w:bidi="ar-SA"/>
        </w:rPr>
        <w:id w:val="147471450"/>
        <w15:color w:val="DBDBDB"/>
        <w:docPartObj>
          <w:docPartGallery w:val="Table of Contents"/>
          <w:docPartUnique/>
        </w:docPartObj>
      </w:sdtPr>
      <w:sdtEndPr>
        <w:rPr>
          <w:rFonts w:ascii="宋体" w:hAnsi="宋体" w:eastAsia="宋体" w:cstheme="minorBidi"/>
          <w:color w:val="222222"/>
          <w:sz w:val="21"/>
          <w:szCs w:val="22"/>
          <w:lang w:val="en-US" w:eastAsia="en-US" w:bidi="ar-SA"/>
        </w:rPr>
      </w:sdtEndPr>
      <w:sdtContent>
        <w:p w14:paraId="73DEC7AB">
          <w:pPr>
            <w:spacing w:before="0" w:beforeLines="0" w:after="0" w:afterLines="0" w:line="240" w:lineRule="auto"/>
            <w:ind w:left="0" w:leftChars="0" w:right="0" w:rightChars="0" w:firstLine="0" w:firstLineChars="0"/>
            <w:jc w:val="center"/>
          </w:pPr>
          <w:r>
            <w:rPr>
              <w:rFonts w:ascii="宋体" w:hAnsi="宋体" w:eastAsia="宋体"/>
              <w:sz w:val="21"/>
            </w:rPr>
            <w:t>目录</w:t>
          </w:r>
        </w:p>
        <w:p w14:paraId="39A6283D">
          <w:pPr>
            <w:pStyle w:val="27"/>
            <w:tabs>
              <w:tab w:val="right" w:leader="dot" w:pos="9360"/>
            </w:tabs>
          </w:pPr>
          <w:r>
            <w:fldChar w:fldCharType="begin"/>
          </w:r>
          <w:r>
            <w:instrText xml:space="preserve">TOC \o "1-9" \h \u </w:instrText>
          </w:r>
          <w:r>
            <w:fldChar w:fldCharType="separate"/>
          </w:r>
          <w:r>
            <w:fldChar w:fldCharType="begin"/>
          </w:r>
          <w:r>
            <w:instrText xml:space="preserve"> HYPERLINK \l _Toc9629 </w:instrText>
          </w:r>
          <w:r>
            <w:fldChar w:fldCharType="separate"/>
          </w:r>
          <w:r>
            <w:rPr>
              <w:rFonts w:ascii="黑体" w:hAnsi="黑体" w:eastAsia="黑体"/>
            </w:rPr>
            <w:t>《Web开发技术》课程大作业报告</w:t>
          </w:r>
          <w:r>
            <w:tab/>
          </w:r>
          <w:r>
            <w:fldChar w:fldCharType="begin"/>
          </w:r>
          <w:r>
            <w:instrText xml:space="preserve"> PAGEREF _Toc9629 \h </w:instrText>
          </w:r>
          <w:r>
            <w:fldChar w:fldCharType="separate"/>
          </w:r>
          <w:r>
            <w:t>1</w:t>
          </w:r>
          <w:r>
            <w:fldChar w:fldCharType="end"/>
          </w:r>
          <w:r>
            <w:fldChar w:fldCharType="end"/>
          </w:r>
        </w:p>
        <w:p w14:paraId="1DE37CDE">
          <w:pPr>
            <w:pStyle w:val="27"/>
            <w:tabs>
              <w:tab w:val="right" w:leader="dot" w:pos="9360"/>
            </w:tabs>
          </w:pPr>
          <w:r>
            <w:fldChar w:fldCharType="begin"/>
          </w:r>
          <w:r>
            <w:instrText xml:space="preserve"> HYPERLINK \l _Toc12241 </w:instrText>
          </w:r>
          <w:r>
            <w:fldChar w:fldCharType="separate"/>
          </w:r>
          <w:r>
            <w:rPr>
              <w:rFonts w:ascii="黑体" w:hAnsi="黑体" w:eastAsia="黑体"/>
            </w:rPr>
            <w:t>摘 要</w:t>
          </w:r>
          <w:r>
            <w:tab/>
          </w:r>
          <w:r>
            <w:fldChar w:fldCharType="begin"/>
          </w:r>
          <w:r>
            <w:instrText xml:space="preserve"> PAGEREF _Toc12241 \h </w:instrText>
          </w:r>
          <w:r>
            <w:fldChar w:fldCharType="separate"/>
          </w:r>
          <w:r>
            <w:t>2</w:t>
          </w:r>
          <w:r>
            <w:fldChar w:fldCharType="end"/>
          </w:r>
          <w:r>
            <w:fldChar w:fldCharType="end"/>
          </w:r>
        </w:p>
        <w:p w14:paraId="32DC0C04">
          <w:pPr>
            <w:pStyle w:val="27"/>
            <w:tabs>
              <w:tab w:val="right" w:leader="dot" w:pos="9360"/>
            </w:tabs>
          </w:pPr>
          <w:r>
            <w:fldChar w:fldCharType="begin"/>
          </w:r>
          <w:r>
            <w:instrText xml:space="preserve"> HYPERLINK \l _Toc23802 </w:instrText>
          </w:r>
          <w:r>
            <w:fldChar w:fldCharType="separate"/>
          </w:r>
          <w:r>
            <w:rPr>
              <w:rFonts w:ascii="黑体" w:hAnsi="黑体" w:eastAsia="黑体"/>
            </w:rPr>
            <w:t>Abstract</w:t>
          </w:r>
          <w:r>
            <w:tab/>
          </w:r>
          <w:r>
            <w:fldChar w:fldCharType="begin"/>
          </w:r>
          <w:r>
            <w:instrText xml:space="preserve"> PAGEREF _Toc23802 \h </w:instrText>
          </w:r>
          <w:r>
            <w:fldChar w:fldCharType="separate"/>
          </w:r>
          <w:r>
            <w:t>2</w:t>
          </w:r>
          <w:r>
            <w:fldChar w:fldCharType="end"/>
          </w:r>
          <w:r>
            <w:fldChar w:fldCharType="end"/>
          </w:r>
        </w:p>
        <w:p w14:paraId="4C1968B8">
          <w:pPr>
            <w:pStyle w:val="27"/>
            <w:tabs>
              <w:tab w:val="right" w:leader="dot" w:pos="9360"/>
            </w:tabs>
          </w:pPr>
          <w:r>
            <w:fldChar w:fldCharType="begin"/>
          </w:r>
          <w:r>
            <w:instrText xml:space="preserve"> HYPERLINK \l _Toc7908 </w:instrText>
          </w:r>
          <w:r>
            <w:fldChar w:fldCharType="separate"/>
          </w:r>
          <w:r>
            <w:rPr>
              <w:rFonts w:ascii="黑体" w:hAnsi="黑体" w:eastAsia="黑体"/>
            </w:rPr>
            <w:t>第 1 章 网站介绍与需求分析</w:t>
          </w:r>
          <w:r>
            <w:tab/>
          </w:r>
          <w:r>
            <w:fldChar w:fldCharType="begin"/>
          </w:r>
          <w:r>
            <w:instrText xml:space="preserve"> PAGEREF _Toc7908 \h </w:instrText>
          </w:r>
          <w:r>
            <w:fldChar w:fldCharType="separate"/>
          </w:r>
          <w:r>
            <w:t>4</w:t>
          </w:r>
          <w:r>
            <w:fldChar w:fldCharType="end"/>
          </w:r>
          <w:r>
            <w:fldChar w:fldCharType="end"/>
          </w:r>
        </w:p>
        <w:p w14:paraId="1233B7AC">
          <w:pPr>
            <w:pStyle w:val="27"/>
            <w:tabs>
              <w:tab w:val="right" w:leader="dot" w:pos="9360"/>
            </w:tabs>
          </w:pPr>
          <w:r>
            <w:fldChar w:fldCharType="begin"/>
          </w:r>
          <w:r>
            <w:instrText xml:space="preserve"> HYPERLINK \l _Toc14053 </w:instrText>
          </w:r>
          <w:r>
            <w:fldChar w:fldCharType="separate"/>
          </w:r>
          <w:r>
            <w:rPr>
              <w:rFonts w:ascii="黑体" w:hAnsi="黑体" w:eastAsia="黑体"/>
            </w:rPr>
            <w:t>第 2 章 系统设计与实现</w:t>
          </w:r>
          <w:r>
            <w:tab/>
          </w:r>
          <w:r>
            <w:fldChar w:fldCharType="begin"/>
          </w:r>
          <w:r>
            <w:instrText xml:space="preserve"> PAGEREF _Toc14053 \h </w:instrText>
          </w:r>
          <w:r>
            <w:fldChar w:fldCharType="separate"/>
          </w:r>
          <w:r>
            <w:t>6</w:t>
          </w:r>
          <w:r>
            <w:fldChar w:fldCharType="end"/>
          </w:r>
          <w:r>
            <w:fldChar w:fldCharType="end"/>
          </w:r>
        </w:p>
        <w:p w14:paraId="4477D402">
          <w:pPr>
            <w:pStyle w:val="30"/>
            <w:tabs>
              <w:tab w:val="right" w:leader="dot" w:pos="9360"/>
            </w:tabs>
          </w:pPr>
          <w:r>
            <w:fldChar w:fldCharType="begin"/>
          </w:r>
          <w:r>
            <w:instrText xml:space="preserve"> HYPERLINK \l _Toc26581 </w:instrText>
          </w:r>
          <w:r>
            <w:fldChar w:fldCharType="separate"/>
          </w:r>
          <w:r>
            <w:rPr>
              <w:rFonts w:ascii="宋体" w:hAnsi="宋体" w:eastAsia="宋体"/>
            </w:rPr>
            <w:t>2.4 部署过程与生产方案</w:t>
          </w:r>
          <w:r>
            <w:tab/>
          </w:r>
          <w:r>
            <w:fldChar w:fldCharType="begin"/>
          </w:r>
          <w:r>
            <w:instrText xml:space="preserve"> PAGEREF _Toc26581 \h </w:instrText>
          </w:r>
          <w:r>
            <w:fldChar w:fldCharType="separate"/>
          </w:r>
          <w:r>
            <w:t>6</w:t>
          </w:r>
          <w:r>
            <w:fldChar w:fldCharType="end"/>
          </w:r>
          <w:r>
            <w:fldChar w:fldCharType="end"/>
          </w:r>
        </w:p>
        <w:p w14:paraId="4EB2AF1C">
          <w:pPr>
            <w:pStyle w:val="27"/>
            <w:tabs>
              <w:tab w:val="right" w:leader="dot" w:pos="9360"/>
            </w:tabs>
          </w:pPr>
          <w:r>
            <w:fldChar w:fldCharType="begin"/>
          </w:r>
          <w:r>
            <w:instrText xml:space="preserve"> HYPERLINK \l _Toc29593 </w:instrText>
          </w:r>
          <w:r>
            <w:fldChar w:fldCharType="separate"/>
          </w:r>
          <w:r>
            <w:rPr>
              <w:rFonts w:ascii="黑体" w:hAnsi="黑体" w:eastAsia="黑体"/>
            </w:rPr>
            <w:t>第 3 章 与 AI 的对话记录</w:t>
          </w:r>
          <w:r>
            <w:tab/>
          </w:r>
          <w:r>
            <w:fldChar w:fldCharType="begin"/>
          </w:r>
          <w:r>
            <w:instrText xml:space="preserve"> PAGEREF _Toc29593 \h </w:instrText>
          </w:r>
          <w:r>
            <w:fldChar w:fldCharType="separate"/>
          </w:r>
          <w:r>
            <w:t>6</w:t>
          </w:r>
          <w:r>
            <w:fldChar w:fldCharType="end"/>
          </w:r>
          <w:r>
            <w:fldChar w:fldCharType="end"/>
          </w:r>
        </w:p>
        <w:p w14:paraId="6D21E52A">
          <w:pPr>
            <w:pStyle w:val="27"/>
            <w:tabs>
              <w:tab w:val="right" w:leader="dot" w:pos="9360"/>
            </w:tabs>
          </w:pPr>
          <w:r>
            <w:fldChar w:fldCharType="begin"/>
          </w:r>
          <w:r>
            <w:instrText xml:space="preserve"> HYPERLINK \l _Toc6206 </w:instrText>
          </w:r>
          <w:r>
            <w:fldChar w:fldCharType="separate"/>
          </w:r>
          <w:r>
            <w:rPr>
              <w:rFonts w:ascii="黑体" w:hAnsi="黑体" w:eastAsia="黑体"/>
            </w:rPr>
            <w:t>第 4 章 团队成员分工与贡献</w:t>
          </w:r>
          <w:r>
            <w:tab/>
          </w:r>
          <w:r>
            <w:fldChar w:fldCharType="begin"/>
          </w:r>
          <w:r>
            <w:instrText xml:space="preserve"> PAGEREF _Toc6206 \h </w:instrText>
          </w:r>
          <w:r>
            <w:fldChar w:fldCharType="separate"/>
          </w:r>
          <w:r>
            <w:t>6</w:t>
          </w:r>
          <w:r>
            <w:fldChar w:fldCharType="end"/>
          </w:r>
          <w:r>
            <w:fldChar w:fldCharType="end"/>
          </w:r>
        </w:p>
        <w:p w14:paraId="6B2B152B">
          <w:pPr>
            <w:pStyle w:val="27"/>
            <w:tabs>
              <w:tab w:val="right" w:leader="dot" w:pos="9360"/>
            </w:tabs>
          </w:pPr>
          <w:r>
            <w:fldChar w:fldCharType="begin"/>
          </w:r>
          <w:r>
            <w:instrText xml:space="preserve"> HYPERLINK \l _Toc10094 </w:instrText>
          </w:r>
          <w:r>
            <w:fldChar w:fldCharType="separate"/>
          </w:r>
          <w:r>
            <w:rPr>
              <w:rFonts w:ascii="黑体" w:hAnsi="黑体" w:eastAsia="黑体"/>
            </w:rPr>
            <w:t>第 5 章 网站上线与演示</w:t>
          </w:r>
          <w:r>
            <w:tab/>
          </w:r>
          <w:r>
            <w:fldChar w:fldCharType="begin"/>
          </w:r>
          <w:r>
            <w:instrText xml:space="preserve"> PAGEREF _Toc10094 \h </w:instrText>
          </w:r>
          <w:r>
            <w:fldChar w:fldCharType="separate"/>
          </w:r>
          <w:r>
            <w:t>6</w:t>
          </w:r>
          <w:r>
            <w:fldChar w:fldCharType="end"/>
          </w:r>
          <w:r>
            <w:fldChar w:fldCharType="end"/>
          </w:r>
        </w:p>
        <w:p w14:paraId="6799361A">
          <w:pPr>
            <w:pStyle w:val="27"/>
            <w:tabs>
              <w:tab w:val="right" w:leader="dot" w:pos="9360"/>
            </w:tabs>
          </w:pPr>
          <w:r>
            <w:fldChar w:fldCharType="begin"/>
          </w:r>
          <w:r>
            <w:instrText xml:space="preserve"> HYPERLINK \l _Toc17330 </w:instrText>
          </w:r>
          <w:r>
            <w:fldChar w:fldCharType="separate"/>
          </w:r>
          <w:r>
            <w:rPr>
              <w:rFonts w:ascii="黑体" w:hAnsi="黑体" w:eastAsia="黑体"/>
            </w:rPr>
            <w:t>第 6 章 总结与反思</w:t>
          </w:r>
          <w:r>
            <w:tab/>
          </w:r>
          <w:r>
            <w:fldChar w:fldCharType="begin"/>
          </w:r>
          <w:r>
            <w:instrText xml:space="preserve"> PAGEREF _Toc17330 \h </w:instrText>
          </w:r>
          <w:r>
            <w:fldChar w:fldCharType="separate"/>
          </w:r>
          <w:r>
            <w:t>6</w:t>
          </w:r>
          <w:r>
            <w:fldChar w:fldCharType="end"/>
          </w:r>
          <w:r>
            <w:fldChar w:fldCharType="end"/>
          </w:r>
        </w:p>
        <w:p w14:paraId="3D3B7D96">
          <w:pPr>
            <w:pStyle w:val="30"/>
            <w:tabs>
              <w:tab w:val="right" w:leader="dot" w:pos="9360"/>
            </w:tabs>
          </w:pPr>
          <w:r>
            <w:fldChar w:fldCharType="begin"/>
          </w:r>
          <w:r>
            <w:instrText xml:space="preserve"> HYPERLINK \l _Toc3547 </w:instrText>
          </w:r>
          <w:r>
            <w:fldChar w:fldCharType="separate"/>
          </w:r>
          <w:r>
            <w:rPr>
              <w:rFonts w:ascii="黑体" w:hAnsi="黑体" w:eastAsia="黑体"/>
            </w:rPr>
            <w:t>参考文献</w:t>
          </w:r>
          <w:r>
            <w:tab/>
          </w:r>
          <w:r>
            <w:fldChar w:fldCharType="begin"/>
          </w:r>
          <w:r>
            <w:instrText xml:space="preserve"> PAGEREF _Toc3547 \h </w:instrText>
          </w:r>
          <w:r>
            <w:fldChar w:fldCharType="separate"/>
          </w:r>
          <w:r>
            <w:t>6</w:t>
          </w:r>
          <w:r>
            <w:fldChar w:fldCharType="end"/>
          </w:r>
          <w:r>
            <w:fldChar w:fldCharType="end"/>
          </w:r>
        </w:p>
        <w:p w14:paraId="1310EB0F">
          <w:pPr>
            <w:pStyle w:val="27"/>
            <w:tabs>
              <w:tab w:val="right" w:leader="dot" w:pos="9360"/>
            </w:tabs>
          </w:pPr>
          <w:r>
            <w:fldChar w:fldCharType="begin"/>
          </w:r>
          <w:r>
            <w:instrText xml:space="preserve"> HYPERLINK \l _Toc7480 </w:instrText>
          </w:r>
          <w:r>
            <w:fldChar w:fldCharType="separate"/>
          </w:r>
          <w:r>
            <w:rPr>
              <w:rFonts w:ascii="黑体" w:hAnsi="黑体" w:eastAsia="黑体"/>
            </w:rPr>
            <w:t>第 1 章 网站介绍与需求分析</w:t>
          </w:r>
          <w:r>
            <w:tab/>
          </w:r>
          <w:r>
            <w:fldChar w:fldCharType="begin"/>
          </w:r>
          <w:r>
            <w:instrText xml:space="preserve"> PAGEREF _Toc7480 \h </w:instrText>
          </w:r>
          <w:r>
            <w:fldChar w:fldCharType="separate"/>
          </w:r>
          <w:r>
            <w:t>7</w:t>
          </w:r>
          <w:r>
            <w:fldChar w:fldCharType="end"/>
          </w:r>
          <w:r>
            <w:fldChar w:fldCharType="end"/>
          </w:r>
        </w:p>
        <w:p w14:paraId="64CC4DB0">
          <w:pPr>
            <w:pStyle w:val="30"/>
            <w:tabs>
              <w:tab w:val="right" w:leader="dot" w:pos="9360"/>
            </w:tabs>
          </w:pPr>
          <w:r>
            <w:fldChar w:fldCharType="begin"/>
          </w:r>
          <w:r>
            <w:instrText xml:space="preserve"> HYPERLINK \l _Toc1419 </w:instrText>
          </w:r>
          <w:r>
            <w:fldChar w:fldCharType="separate"/>
          </w:r>
          <w:r>
            <w:rPr>
              <w:rFonts w:ascii="黑体" w:hAnsi="黑体" w:eastAsia="黑体"/>
            </w:rPr>
            <w:t>1.1 项目背景与现实意义</w:t>
          </w:r>
          <w:r>
            <w:tab/>
          </w:r>
          <w:r>
            <w:fldChar w:fldCharType="begin"/>
          </w:r>
          <w:r>
            <w:instrText xml:space="preserve"> PAGEREF _Toc1419 \h </w:instrText>
          </w:r>
          <w:r>
            <w:fldChar w:fldCharType="separate"/>
          </w:r>
          <w:r>
            <w:t>7</w:t>
          </w:r>
          <w:r>
            <w:fldChar w:fldCharType="end"/>
          </w:r>
          <w:r>
            <w:fldChar w:fldCharType="end"/>
          </w:r>
        </w:p>
        <w:p w14:paraId="49037D57">
          <w:pPr>
            <w:pStyle w:val="30"/>
            <w:tabs>
              <w:tab w:val="right" w:leader="dot" w:pos="9360"/>
            </w:tabs>
          </w:pPr>
          <w:r>
            <w:fldChar w:fldCharType="begin"/>
          </w:r>
          <w:r>
            <w:instrText xml:space="preserve"> HYPERLINK \l _Toc10627 </w:instrText>
          </w:r>
          <w:r>
            <w:fldChar w:fldCharType="separate"/>
          </w:r>
          <w:r>
            <w:rPr>
              <w:rFonts w:ascii="黑体" w:hAnsi="黑体" w:eastAsia="黑体"/>
            </w:rPr>
            <w:t>1.2 目标用户画像与使用场景</w:t>
          </w:r>
          <w:r>
            <w:tab/>
          </w:r>
          <w:r>
            <w:fldChar w:fldCharType="begin"/>
          </w:r>
          <w:r>
            <w:instrText xml:space="preserve"> PAGEREF _Toc10627 \h </w:instrText>
          </w:r>
          <w:r>
            <w:fldChar w:fldCharType="separate"/>
          </w:r>
          <w:r>
            <w:t>7</w:t>
          </w:r>
          <w:r>
            <w:fldChar w:fldCharType="end"/>
          </w:r>
          <w:r>
            <w:fldChar w:fldCharType="end"/>
          </w:r>
        </w:p>
        <w:p w14:paraId="723F6DF3">
          <w:pPr>
            <w:pStyle w:val="30"/>
            <w:tabs>
              <w:tab w:val="right" w:leader="dot" w:pos="9360"/>
            </w:tabs>
          </w:pPr>
          <w:r>
            <w:fldChar w:fldCharType="begin"/>
          </w:r>
          <w:r>
            <w:instrText xml:space="preserve"> HYPERLINK \l _Toc1591 </w:instrText>
          </w:r>
          <w:r>
            <w:fldChar w:fldCharType="separate"/>
          </w:r>
          <w:r>
            <w:rPr>
              <w:rFonts w:ascii="黑体" w:hAnsi="黑体" w:eastAsia="黑体"/>
            </w:rPr>
            <w:t>1.3 功能需求清单</w:t>
          </w:r>
          <w:r>
            <w:tab/>
          </w:r>
          <w:r>
            <w:fldChar w:fldCharType="begin"/>
          </w:r>
          <w:r>
            <w:instrText xml:space="preserve"> PAGEREF _Toc1591 \h </w:instrText>
          </w:r>
          <w:r>
            <w:fldChar w:fldCharType="separate"/>
          </w:r>
          <w:r>
            <w:t>8</w:t>
          </w:r>
          <w:r>
            <w:fldChar w:fldCharType="end"/>
          </w:r>
          <w:r>
            <w:fldChar w:fldCharType="end"/>
          </w:r>
        </w:p>
        <w:p w14:paraId="10562BAE">
          <w:pPr>
            <w:pStyle w:val="30"/>
            <w:tabs>
              <w:tab w:val="right" w:leader="dot" w:pos="9360"/>
            </w:tabs>
          </w:pPr>
          <w:r>
            <w:fldChar w:fldCharType="begin"/>
          </w:r>
          <w:r>
            <w:instrText xml:space="preserve"> HYPERLINK \l _Toc14325 </w:instrText>
          </w:r>
          <w:r>
            <w:fldChar w:fldCharType="separate"/>
          </w:r>
          <w:r>
            <w:rPr>
              <w:rFonts w:ascii="黑体" w:hAnsi="黑体" w:eastAsia="黑体"/>
            </w:rPr>
            <w:t>1.4 非功能性需求</w:t>
          </w:r>
          <w:r>
            <w:tab/>
          </w:r>
          <w:r>
            <w:fldChar w:fldCharType="begin"/>
          </w:r>
          <w:r>
            <w:instrText xml:space="preserve"> PAGEREF _Toc14325 \h </w:instrText>
          </w:r>
          <w:r>
            <w:fldChar w:fldCharType="separate"/>
          </w:r>
          <w:r>
            <w:t>9</w:t>
          </w:r>
          <w:r>
            <w:fldChar w:fldCharType="end"/>
          </w:r>
          <w:r>
            <w:fldChar w:fldCharType="end"/>
          </w:r>
        </w:p>
        <w:p w14:paraId="5BFFDDC6">
          <w:pPr>
            <w:pStyle w:val="30"/>
            <w:tabs>
              <w:tab w:val="right" w:leader="dot" w:pos="9360"/>
            </w:tabs>
          </w:pPr>
          <w:r>
            <w:fldChar w:fldCharType="begin"/>
          </w:r>
          <w:r>
            <w:instrText xml:space="preserve"> HYPERLINK \l _Toc9756 </w:instrText>
          </w:r>
          <w:r>
            <w:fldChar w:fldCharType="separate"/>
          </w:r>
          <w:r>
            <w:rPr>
              <w:rFonts w:ascii="黑体" w:hAnsi="黑体" w:eastAsia="黑体"/>
            </w:rPr>
            <w:t>1.5 技术栈选型与理由</w:t>
          </w:r>
          <w:r>
            <w:tab/>
          </w:r>
          <w:r>
            <w:fldChar w:fldCharType="begin"/>
          </w:r>
          <w:r>
            <w:instrText xml:space="preserve"> PAGEREF _Toc9756 \h </w:instrText>
          </w:r>
          <w:r>
            <w:fldChar w:fldCharType="separate"/>
          </w:r>
          <w:r>
            <w:t>9</w:t>
          </w:r>
          <w:r>
            <w:fldChar w:fldCharType="end"/>
          </w:r>
          <w:r>
            <w:fldChar w:fldCharType="end"/>
          </w:r>
        </w:p>
        <w:p w14:paraId="688B3B3A">
          <w:pPr>
            <w:pStyle w:val="27"/>
            <w:tabs>
              <w:tab w:val="right" w:leader="dot" w:pos="9360"/>
            </w:tabs>
          </w:pPr>
          <w:r>
            <w:fldChar w:fldCharType="begin"/>
          </w:r>
          <w:r>
            <w:instrText xml:space="preserve"> HYPERLINK \l _Toc178 </w:instrText>
          </w:r>
          <w:r>
            <w:fldChar w:fldCharType="separate"/>
          </w:r>
          <w:r>
            <w:rPr>
              <w:rFonts w:ascii="黑体" w:hAnsi="黑体" w:eastAsia="黑体"/>
            </w:rPr>
            <w:t>第 2 章 系统设计与实现</w:t>
          </w:r>
          <w:r>
            <w:tab/>
          </w:r>
          <w:r>
            <w:fldChar w:fldCharType="begin"/>
          </w:r>
          <w:r>
            <w:instrText xml:space="preserve"> PAGEREF _Toc178 \h </w:instrText>
          </w:r>
          <w:r>
            <w:fldChar w:fldCharType="separate"/>
          </w:r>
          <w:r>
            <w:t>10</w:t>
          </w:r>
          <w:r>
            <w:fldChar w:fldCharType="end"/>
          </w:r>
          <w:r>
            <w:fldChar w:fldCharType="end"/>
          </w:r>
        </w:p>
        <w:p w14:paraId="391F82B1">
          <w:pPr>
            <w:pStyle w:val="30"/>
            <w:tabs>
              <w:tab w:val="right" w:leader="dot" w:pos="9360"/>
            </w:tabs>
          </w:pPr>
          <w:r>
            <w:fldChar w:fldCharType="begin"/>
          </w:r>
          <w:r>
            <w:instrText xml:space="preserve"> HYPERLINK \l _Toc13378 </w:instrText>
          </w:r>
          <w:r>
            <w:fldChar w:fldCharType="separate"/>
          </w:r>
          <w:r>
            <w:rPr>
              <w:rFonts w:ascii="黑体" w:hAnsi="黑体" w:eastAsia="黑体"/>
            </w:rPr>
            <w:t>2.1 总体架构设计</w:t>
          </w:r>
          <w:r>
            <w:tab/>
          </w:r>
          <w:r>
            <w:fldChar w:fldCharType="begin"/>
          </w:r>
          <w:r>
            <w:instrText xml:space="preserve"> PAGEREF _Toc13378 \h </w:instrText>
          </w:r>
          <w:r>
            <w:fldChar w:fldCharType="separate"/>
          </w:r>
          <w:r>
            <w:t>10</w:t>
          </w:r>
          <w:r>
            <w:fldChar w:fldCharType="end"/>
          </w:r>
          <w:r>
            <w:fldChar w:fldCharType="end"/>
          </w:r>
        </w:p>
        <w:p w14:paraId="7A36FACE">
          <w:pPr>
            <w:pStyle w:val="30"/>
            <w:tabs>
              <w:tab w:val="right" w:leader="dot" w:pos="9360"/>
            </w:tabs>
          </w:pPr>
          <w:r>
            <w:fldChar w:fldCharType="begin"/>
          </w:r>
          <w:r>
            <w:instrText xml:space="preserve"> HYPERLINK \l _Toc30794 </w:instrText>
          </w:r>
          <w:r>
            <w:fldChar w:fldCharType="separate"/>
          </w:r>
          <w:r>
            <w:rPr>
              <w:rFonts w:ascii="黑体" w:hAnsi="黑体" w:eastAsia="黑体"/>
            </w:rPr>
            <w:t>2.2 数据库设计</w:t>
          </w:r>
          <w:r>
            <w:tab/>
          </w:r>
          <w:r>
            <w:fldChar w:fldCharType="begin"/>
          </w:r>
          <w:r>
            <w:instrText xml:space="preserve"> PAGEREF _Toc30794 \h </w:instrText>
          </w:r>
          <w:r>
            <w:fldChar w:fldCharType="separate"/>
          </w:r>
          <w:r>
            <w:t>10</w:t>
          </w:r>
          <w:r>
            <w:fldChar w:fldCharType="end"/>
          </w:r>
          <w:r>
            <w:fldChar w:fldCharType="end"/>
          </w:r>
        </w:p>
        <w:p w14:paraId="1BDB4EC5">
          <w:pPr>
            <w:pStyle w:val="30"/>
            <w:tabs>
              <w:tab w:val="right" w:leader="dot" w:pos="9360"/>
            </w:tabs>
          </w:pPr>
          <w:r>
            <w:fldChar w:fldCharType="begin"/>
          </w:r>
          <w:r>
            <w:instrText xml:space="preserve"> HYPERLINK \l _Toc22010 </w:instrText>
          </w:r>
          <w:r>
            <w:fldChar w:fldCharType="separate"/>
          </w:r>
          <w:r>
            <w:rPr>
              <w:rFonts w:ascii="黑体" w:hAnsi="黑体" w:eastAsia="黑体"/>
            </w:rPr>
            <w:t>2.3 核心功能实现过程</w:t>
          </w:r>
          <w:r>
            <w:tab/>
          </w:r>
          <w:r>
            <w:fldChar w:fldCharType="begin"/>
          </w:r>
          <w:r>
            <w:instrText xml:space="preserve"> PAGEREF _Toc22010 \h </w:instrText>
          </w:r>
          <w:r>
            <w:fldChar w:fldCharType="separate"/>
          </w:r>
          <w:r>
            <w:t>12</w:t>
          </w:r>
          <w:r>
            <w:fldChar w:fldCharType="end"/>
          </w:r>
          <w:r>
            <w:fldChar w:fldCharType="end"/>
          </w:r>
        </w:p>
        <w:p w14:paraId="09E5B3CA">
          <w:pPr>
            <w:pStyle w:val="24"/>
            <w:tabs>
              <w:tab w:val="right" w:leader="dot" w:pos="9360"/>
            </w:tabs>
          </w:pPr>
          <w:r>
            <w:fldChar w:fldCharType="begin"/>
          </w:r>
          <w:r>
            <w:instrText xml:space="preserve"> HYPERLINK \l _Toc11720 </w:instrText>
          </w:r>
          <w:r>
            <w:fldChar w:fldCharType="separate"/>
          </w:r>
          <w:r>
            <w:rPr>
              <w:rFonts w:ascii="黑体" w:hAnsi="黑体" w:eastAsia="黑体"/>
            </w:rPr>
            <w:t>2.3.1 用户认证与自适应密码加固</w:t>
          </w:r>
          <w:r>
            <w:tab/>
          </w:r>
          <w:r>
            <w:fldChar w:fldCharType="begin"/>
          </w:r>
          <w:r>
            <w:instrText xml:space="preserve"> PAGEREF _Toc11720 \h </w:instrText>
          </w:r>
          <w:r>
            <w:fldChar w:fldCharType="separate"/>
          </w:r>
          <w:r>
            <w:t>12</w:t>
          </w:r>
          <w:r>
            <w:fldChar w:fldCharType="end"/>
          </w:r>
          <w:r>
            <w:fldChar w:fldCharType="end"/>
          </w:r>
        </w:p>
        <w:p w14:paraId="6C0B728B">
          <w:pPr>
            <w:pStyle w:val="24"/>
            <w:tabs>
              <w:tab w:val="right" w:leader="dot" w:pos="9360"/>
            </w:tabs>
          </w:pPr>
          <w:r>
            <w:fldChar w:fldCharType="begin"/>
          </w:r>
          <w:r>
            <w:instrText xml:space="preserve"> HYPERLINK \l _Toc18737 </w:instrText>
          </w:r>
          <w:r>
            <w:fldChar w:fldCharType="separate"/>
          </w:r>
          <w:r>
            <w:rPr>
              <w:rFonts w:ascii="黑体" w:hAnsi="黑体" w:eastAsia="黑体"/>
            </w:rPr>
            <w:t>2.3.2 物品发布检索与多态图文管理</w:t>
          </w:r>
          <w:r>
            <w:tab/>
          </w:r>
          <w:r>
            <w:fldChar w:fldCharType="begin"/>
          </w:r>
          <w:r>
            <w:instrText xml:space="preserve"> PAGEREF _Toc18737 \h </w:instrText>
          </w:r>
          <w:r>
            <w:fldChar w:fldCharType="separate"/>
          </w:r>
          <w:r>
            <w:t>13</w:t>
          </w:r>
          <w:r>
            <w:fldChar w:fldCharType="end"/>
          </w:r>
          <w:r>
            <w:fldChar w:fldCharType="end"/>
          </w:r>
        </w:p>
        <w:p w14:paraId="35AFAC0D">
          <w:pPr>
            <w:pStyle w:val="24"/>
            <w:tabs>
              <w:tab w:val="right" w:leader="dot" w:pos="9360"/>
            </w:tabs>
          </w:pPr>
          <w:r>
            <w:fldChar w:fldCharType="begin"/>
          </w:r>
          <w:r>
            <w:instrText xml:space="preserve"> HYPERLINK \l _Toc28202 </w:instrText>
          </w:r>
          <w:r>
            <w:fldChar w:fldCharType="separate"/>
          </w:r>
          <w:r>
            <w:rPr>
              <w:rFonts w:ascii="黑体" w:hAnsi="黑体" w:eastAsia="黑体"/>
            </w:rPr>
            <w:t>2.3.3 双重确认认领流转状态机与消息联动</w:t>
          </w:r>
          <w:r>
            <w:tab/>
          </w:r>
          <w:r>
            <w:fldChar w:fldCharType="begin"/>
          </w:r>
          <w:r>
            <w:instrText xml:space="preserve"> PAGEREF _Toc28202 \h </w:instrText>
          </w:r>
          <w:r>
            <w:fldChar w:fldCharType="separate"/>
          </w:r>
          <w:r>
            <w:t>13</w:t>
          </w:r>
          <w:r>
            <w:fldChar w:fldCharType="end"/>
          </w:r>
          <w:r>
            <w:fldChar w:fldCharType="end"/>
          </w:r>
        </w:p>
        <w:p w14:paraId="293C9A5A">
          <w:pPr>
            <w:pStyle w:val="30"/>
            <w:tabs>
              <w:tab w:val="right" w:leader="dot" w:pos="9360"/>
            </w:tabs>
          </w:pPr>
          <w:r>
            <w:fldChar w:fldCharType="begin"/>
          </w:r>
          <w:r>
            <w:instrText xml:space="preserve"> HYPERLINK \l _Toc14997 </w:instrText>
          </w:r>
          <w:r>
            <w:fldChar w:fldCharType="separate"/>
          </w:r>
          <w:r>
            <w:rPr>
              <w:rFonts w:ascii="黑体" w:hAnsi="黑体" w:eastAsia="黑体"/>
            </w:rPr>
            <w:t>2.4 部署过程与生产方案</w:t>
          </w:r>
          <w:r>
            <w:tab/>
          </w:r>
          <w:r>
            <w:fldChar w:fldCharType="begin"/>
          </w:r>
          <w:r>
            <w:instrText xml:space="preserve"> PAGEREF _Toc14997 \h </w:instrText>
          </w:r>
          <w:r>
            <w:fldChar w:fldCharType="separate"/>
          </w:r>
          <w:r>
            <w:t>14</w:t>
          </w:r>
          <w:r>
            <w:fldChar w:fldCharType="end"/>
          </w:r>
          <w:r>
            <w:fldChar w:fldCharType="end"/>
          </w:r>
        </w:p>
        <w:p w14:paraId="441AD8BA">
          <w:pPr>
            <w:pStyle w:val="27"/>
            <w:tabs>
              <w:tab w:val="right" w:leader="dot" w:pos="9360"/>
            </w:tabs>
          </w:pPr>
          <w:r>
            <w:fldChar w:fldCharType="begin"/>
          </w:r>
          <w:r>
            <w:instrText xml:space="preserve"> HYPERLINK \l _Toc131 </w:instrText>
          </w:r>
          <w:r>
            <w:fldChar w:fldCharType="separate"/>
          </w:r>
          <w:r>
            <w:rPr>
              <w:rFonts w:ascii="黑体" w:hAnsi="黑体" w:eastAsia="黑体"/>
            </w:rPr>
            <w:t>第 3 章 与 AI 的对话记录</w:t>
          </w:r>
          <w:r>
            <w:tab/>
          </w:r>
          <w:r>
            <w:fldChar w:fldCharType="begin"/>
          </w:r>
          <w:r>
            <w:instrText xml:space="preserve"> PAGEREF _Toc131 \h </w:instrText>
          </w:r>
          <w:r>
            <w:fldChar w:fldCharType="separate"/>
          </w:r>
          <w:r>
            <w:t>14</w:t>
          </w:r>
          <w:r>
            <w:fldChar w:fldCharType="end"/>
          </w:r>
          <w:r>
            <w:fldChar w:fldCharType="end"/>
          </w:r>
        </w:p>
        <w:p w14:paraId="5F956360">
          <w:pPr>
            <w:pStyle w:val="30"/>
            <w:tabs>
              <w:tab w:val="right" w:leader="dot" w:pos="9360"/>
            </w:tabs>
          </w:pPr>
          <w:r>
            <w:fldChar w:fldCharType="begin"/>
          </w:r>
          <w:r>
            <w:instrText xml:space="preserve"> HYPERLINK \l _Toc21913 </w:instrText>
          </w:r>
          <w:r>
            <w:fldChar w:fldCharType="separate"/>
          </w:r>
          <w:r>
            <w:rPr>
              <w:rFonts w:ascii="黑体" w:hAnsi="黑体" w:eastAsia="黑体"/>
            </w:rPr>
            <w:t>3.1 使用的 AI 工具与协作模式</w:t>
          </w:r>
          <w:r>
            <w:tab/>
          </w:r>
          <w:r>
            <w:fldChar w:fldCharType="begin"/>
          </w:r>
          <w:r>
            <w:instrText xml:space="preserve"> PAGEREF _Toc21913 \h </w:instrText>
          </w:r>
          <w:r>
            <w:fldChar w:fldCharType="separate"/>
          </w:r>
          <w:r>
            <w:t>14</w:t>
          </w:r>
          <w:r>
            <w:fldChar w:fldCharType="end"/>
          </w:r>
          <w:r>
            <w:fldChar w:fldCharType="end"/>
          </w:r>
        </w:p>
        <w:p w14:paraId="5759D98F">
          <w:pPr>
            <w:pStyle w:val="30"/>
            <w:tabs>
              <w:tab w:val="right" w:leader="dot" w:pos="9360"/>
            </w:tabs>
          </w:pPr>
          <w:r>
            <w:fldChar w:fldCharType="begin"/>
          </w:r>
          <w:r>
            <w:instrText xml:space="preserve"> HYPERLINK \l _Toc10337 </w:instrText>
          </w:r>
          <w:r>
            <w:fldChar w:fldCharType="separate"/>
          </w:r>
          <w:r>
            <w:rPr>
              <w:rFonts w:ascii="黑体" w:hAnsi="黑体" w:eastAsia="黑体"/>
            </w:rPr>
            <w:t>3.2 典型对话实录（提问—验证—修改）</w:t>
          </w:r>
          <w:r>
            <w:tab/>
          </w:r>
          <w:r>
            <w:fldChar w:fldCharType="begin"/>
          </w:r>
          <w:r>
            <w:instrText xml:space="preserve"> PAGEREF _Toc10337 \h </w:instrText>
          </w:r>
          <w:r>
            <w:fldChar w:fldCharType="separate"/>
          </w:r>
          <w:r>
            <w:t>14</w:t>
          </w:r>
          <w:r>
            <w:fldChar w:fldCharType="end"/>
          </w:r>
          <w:r>
            <w:fldChar w:fldCharType="end"/>
          </w:r>
        </w:p>
        <w:p w14:paraId="31647D6B">
          <w:pPr>
            <w:pStyle w:val="30"/>
            <w:tabs>
              <w:tab w:val="right" w:leader="dot" w:pos="9360"/>
            </w:tabs>
          </w:pPr>
          <w:r>
            <w:fldChar w:fldCharType="begin"/>
          </w:r>
          <w:r>
            <w:instrText xml:space="preserve"> HYPERLINK \l _Toc9691 </w:instrText>
          </w:r>
          <w:r>
            <w:fldChar w:fldCharType="separate"/>
          </w:r>
          <w:r>
            <w:rPr>
              <w:rFonts w:ascii="黑体" w:hAnsi="黑体" w:eastAsia="黑体"/>
            </w:rPr>
            <w:t>3.3 AI 使用反思与工程启示</w:t>
          </w:r>
          <w:r>
            <w:tab/>
          </w:r>
          <w:r>
            <w:fldChar w:fldCharType="begin"/>
          </w:r>
          <w:r>
            <w:instrText xml:space="preserve"> PAGEREF _Toc9691 \h </w:instrText>
          </w:r>
          <w:r>
            <w:fldChar w:fldCharType="separate"/>
          </w:r>
          <w:r>
            <w:t>15</w:t>
          </w:r>
          <w:r>
            <w:fldChar w:fldCharType="end"/>
          </w:r>
          <w:r>
            <w:fldChar w:fldCharType="end"/>
          </w:r>
        </w:p>
        <w:p w14:paraId="3E77ED01">
          <w:pPr>
            <w:pStyle w:val="27"/>
            <w:tabs>
              <w:tab w:val="right" w:leader="dot" w:pos="9360"/>
            </w:tabs>
          </w:pPr>
          <w:r>
            <w:fldChar w:fldCharType="begin"/>
          </w:r>
          <w:r>
            <w:instrText xml:space="preserve"> HYPERLINK \l _Toc18474 </w:instrText>
          </w:r>
          <w:r>
            <w:fldChar w:fldCharType="separate"/>
          </w:r>
          <w:r>
            <w:rPr>
              <w:rFonts w:ascii="黑体" w:hAnsi="黑体" w:eastAsia="黑体"/>
            </w:rPr>
            <w:t>第 4 章 团队成员分工与贡献</w:t>
          </w:r>
          <w:r>
            <w:tab/>
          </w:r>
          <w:r>
            <w:fldChar w:fldCharType="begin"/>
          </w:r>
          <w:r>
            <w:instrText xml:space="preserve"> PAGEREF _Toc18474 \h </w:instrText>
          </w:r>
          <w:r>
            <w:fldChar w:fldCharType="separate"/>
          </w:r>
          <w:r>
            <w:t>15</w:t>
          </w:r>
          <w:r>
            <w:fldChar w:fldCharType="end"/>
          </w:r>
          <w:r>
            <w:fldChar w:fldCharType="end"/>
          </w:r>
        </w:p>
        <w:p w14:paraId="79F596CA">
          <w:pPr>
            <w:pStyle w:val="30"/>
            <w:tabs>
              <w:tab w:val="right" w:leader="dot" w:pos="9360"/>
            </w:tabs>
          </w:pPr>
          <w:r>
            <w:fldChar w:fldCharType="begin"/>
          </w:r>
          <w:r>
            <w:instrText xml:space="preserve"> HYPERLINK \l _Toc23674 </w:instrText>
          </w:r>
          <w:r>
            <w:fldChar w:fldCharType="separate"/>
          </w:r>
          <w:r>
            <w:rPr>
              <w:rFonts w:ascii="黑体" w:hAnsi="黑体" w:eastAsia="黑体"/>
            </w:rPr>
            <w:t>4.1 成员分工</w:t>
          </w:r>
          <w:r>
            <w:tab/>
          </w:r>
          <w:r>
            <w:fldChar w:fldCharType="begin"/>
          </w:r>
          <w:r>
            <w:instrText xml:space="preserve"> PAGEREF _Toc23674 \h </w:instrText>
          </w:r>
          <w:r>
            <w:fldChar w:fldCharType="separate"/>
          </w:r>
          <w:r>
            <w:t>15</w:t>
          </w:r>
          <w:r>
            <w:fldChar w:fldCharType="end"/>
          </w:r>
          <w:r>
            <w:fldChar w:fldCharType="end"/>
          </w:r>
        </w:p>
        <w:p w14:paraId="284F7186">
          <w:pPr>
            <w:pStyle w:val="30"/>
            <w:tabs>
              <w:tab w:val="right" w:leader="dot" w:pos="9360"/>
            </w:tabs>
          </w:pPr>
          <w:r>
            <w:fldChar w:fldCharType="begin"/>
          </w:r>
          <w:r>
            <w:instrText xml:space="preserve"> HYPERLINK \l _Toc2949 </w:instrText>
          </w:r>
          <w:r>
            <w:fldChar w:fldCharType="separate"/>
          </w:r>
          <w:r>
            <w:rPr>
              <w:rFonts w:ascii="黑体" w:hAnsi="黑体" w:eastAsia="黑体"/>
            </w:rPr>
            <w:t>4.2 贡献度分配说明</w:t>
          </w:r>
          <w:r>
            <w:tab/>
          </w:r>
          <w:r>
            <w:fldChar w:fldCharType="begin"/>
          </w:r>
          <w:r>
            <w:instrText xml:space="preserve"> PAGEREF _Toc2949 \h </w:instrText>
          </w:r>
          <w:r>
            <w:fldChar w:fldCharType="separate"/>
          </w:r>
          <w:r>
            <w:t>16</w:t>
          </w:r>
          <w:r>
            <w:fldChar w:fldCharType="end"/>
          </w:r>
          <w:r>
            <w:fldChar w:fldCharType="end"/>
          </w:r>
        </w:p>
        <w:p w14:paraId="6312C529">
          <w:pPr>
            <w:pStyle w:val="27"/>
            <w:tabs>
              <w:tab w:val="right" w:leader="dot" w:pos="9360"/>
            </w:tabs>
          </w:pPr>
          <w:r>
            <w:fldChar w:fldCharType="begin"/>
          </w:r>
          <w:r>
            <w:instrText xml:space="preserve"> HYPERLINK \l _Toc24924 </w:instrText>
          </w:r>
          <w:r>
            <w:fldChar w:fldCharType="separate"/>
          </w:r>
          <w:r>
            <w:rPr>
              <w:rFonts w:ascii="黑体" w:hAnsi="黑体" w:eastAsia="黑体"/>
            </w:rPr>
            <w:t>第 5 章 网站上线与演示</w:t>
          </w:r>
          <w:r>
            <w:tab/>
          </w:r>
          <w:r>
            <w:fldChar w:fldCharType="begin"/>
          </w:r>
          <w:r>
            <w:instrText xml:space="preserve"> PAGEREF _Toc24924 \h </w:instrText>
          </w:r>
          <w:r>
            <w:fldChar w:fldCharType="separate"/>
          </w:r>
          <w:r>
            <w:t>17</w:t>
          </w:r>
          <w:r>
            <w:fldChar w:fldCharType="end"/>
          </w:r>
          <w:r>
            <w:fldChar w:fldCharType="end"/>
          </w:r>
        </w:p>
        <w:p w14:paraId="56F1D0A3">
          <w:pPr>
            <w:pStyle w:val="30"/>
            <w:tabs>
              <w:tab w:val="right" w:leader="dot" w:pos="9360"/>
            </w:tabs>
          </w:pPr>
          <w:r>
            <w:fldChar w:fldCharType="begin"/>
          </w:r>
          <w:r>
            <w:instrText xml:space="preserve"> HYPERLINK \l _Toc541 </w:instrText>
          </w:r>
          <w:r>
            <w:fldChar w:fldCharType="separate"/>
          </w:r>
          <w:r>
            <w:rPr>
              <w:rFonts w:ascii="黑体" w:hAnsi="黑体" w:eastAsia="黑体"/>
            </w:rPr>
            <w:t>5.1 上线与运行环境信息</w:t>
          </w:r>
          <w:r>
            <w:tab/>
          </w:r>
          <w:r>
            <w:fldChar w:fldCharType="begin"/>
          </w:r>
          <w:r>
            <w:instrText xml:space="preserve"> PAGEREF _Toc541 \h </w:instrText>
          </w:r>
          <w:r>
            <w:fldChar w:fldCharType="separate"/>
          </w:r>
          <w:r>
            <w:t>17</w:t>
          </w:r>
          <w:r>
            <w:fldChar w:fldCharType="end"/>
          </w:r>
          <w:r>
            <w:fldChar w:fldCharType="end"/>
          </w:r>
        </w:p>
        <w:p w14:paraId="57E850FE">
          <w:pPr>
            <w:pStyle w:val="30"/>
            <w:tabs>
              <w:tab w:val="right" w:leader="dot" w:pos="9360"/>
            </w:tabs>
          </w:pPr>
          <w:r>
            <w:fldChar w:fldCharType="begin"/>
          </w:r>
          <w:r>
            <w:instrText xml:space="preserve"> HYPERLINK \l _Toc6012 </w:instrText>
          </w:r>
          <w:r>
            <w:fldChar w:fldCharType="separate"/>
          </w:r>
          <w:r>
            <w:rPr>
              <w:rFonts w:ascii="黑体" w:hAnsi="黑体" w:eastAsia="黑体"/>
            </w:rPr>
            <w:t>5.2 演示视频规划</w:t>
          </w:r>
          <w:r>
            <w:tab/>
          </w:r>
          <w:r>
            <w:fldChar w:fldCharType="begin"/>
          </w:r>
          <w:r>
            <w:instrText xml:space="preserve"> PAGEREF _Toc6012 \h </w:instrText>
          </w:r>
          <w:r>
            <w:fldChar w:fldCharType="separate"/>
          </w:r>
          <w:r>
            <w:t>17</w:t>
          </w:r>
          <w:r>
            <w:fldChar w:fldCharType="end"/>
          </w:r>
          <w:r>
            <w:fldChar w:fldCharType="end"/>
          </w:r>
        </w:p>
        <w:p w14:paraId="0D0089F7">
          <w:pPr>
            <w:pStyle w:val="30"/>
            <w:tabs>
              <w:tab w:val="right" w:leader="dot" w:pos="9360"/>
            </w:tabs>
          </w:pPr>
          <w:r>
            <w:fldChar w:fldCharType="begin"/>
          </w:r>
          <w:r>
            <w:instrText xml:space="preserve"> HYPERLINK \l _Toc5418 </w:instrText>
          </w:r>
          <w:r>
            <w:fldChar w:fldCharType="separate"/>
          </w:r>
          <w:r>
            <w:rPr>
              <w:rFonts w:ascii="黑体" w:hAnsi="黑体" w:eastAsia="黑体"/>
            </w:rPr>
            <w:t>5.3 现场答辩演示准备</w:t>
          </w:r>
          <w:r>
            <w:tab/>
          </w:r>
          <w:r>
            <w:fldChar w:fldCharType="begin"/>
          </w:r>
          <w:r>
            <w:instrText xml:space="preserve"> PAGEREF _Toc5418 \h </w:instrText>
          </w:r>
          <w:r>
            <w:fldChar w:fldCharType="separate"/>
          </w:r>
          <w:r>
            <w:t>18</w:t>
          </w:r>
          <w:r>
            <w:fldChar w:fldCharType="end"/>
          </w:r>
          <w:r>
            <w:fldChar w:fldCharType="end"/>
          </w:r>
        </w:p>
        <w:p w14:paraId="5C85C5B7">
          <w:pPr>
            <w:pStyle w:val="27"/>
            <w:tabs>
              <w:tab w:val="right" w:leader="dot" w:pos="9360"/>
            </w:tabs>
          </w:pPr>
          <w:r>
            <w:fldChar w:fldCharType="begin"/>
          </w:r>
          <w:r>
            <w:instrText xml:space="preserve"> HYPERLINK \l _Toc13484 </w:instrText>
          </w:r>
          <w:r>
            <w:fldChar w:fldCharType="separate"/>
          </w:r>
          <w:r>
            <w:rPr>
              <w:rFonts w:ascii="黑体" w:hAnsi="黑体" w:eastAsia="黑体"/>
            </w:rPr>
            <w:t>第 6 章 总结与反思</w:t>
          </w:r>
          <w:r>
            <w:tab/>
          </w:r>
          <w:r>
            <w:fldChar w:fldCharType="begin"/>
          </w:r>
          <w:r>
            <w:instrText xml:space="preserve"> PAGEREF _Toc13484 \h </w:instrText>
          </w:r>
          <w:r>
            <w:fldChar w:fldCharType="separate"/>
          </w:r>
          <w:r>
            <w:t>18</w:t>
          </w:r>
          <w:r>
            <w:fldChar w:fldCharType="end"/>
          </w:r>
          <w:r>
            <w:fldChar w:fldCharType="end"/>
          </w:r>
        </w:p>
        <w:p w14:paraId="5D0E778E">
          <w:pPr>
            <w:pStyle w:val="30"/>
            <w:tabs>
              <w:tab w:val="right" w:leader="dot" w:pos="9360"/>
            </w:tabs>
          </w:pPr>
          <w:r>
            <w:fldChar w:fldCharType="begin"/>
          </w:r>
          <w:r>
            <w:instrText xml:space="preserve"> HYPERLINK \l _Toc22192 </w:instrText>
          </w:r>
          <w:r>
            <w:fldChar w:fldCharType="separate"/>
          </w:r>
          <w:r>
            <w:rPr>
              <w:rFonts w:ascii="黑体" w:hAnsi="黑体" w:eastAsia="黑体"/>
            </w:rPr>
            <w:t>6.1 课程设计完成情况评估</w:t>
          </w:r>
          <w:r>
            <w:tab/>
          </w:r>
          <w:r>
            <w:fldChar w:fldCharType="begin"/>
          </w:r>
          <w:r>
            <w:instrText xml:space="preserve"> PAGEREF _Toc22192 \h </w:instrText>
          </w:r>
          <w:r>
            <w:fldChar w:fldCharType="separate"/>
          </w:r>
          <w:r>
            <w:t>18</w:t>
          </w:r>
          <w:r>
            <w:fldChar w:fldCharType="end"/>
          </w:r>
          <w:r>
            <w:fldChar w:fldCharType="end"/>
          </w:r>
        </w:p>
        <w:p w14:paraId="3506070E">
          <w:pPr>
            <w:pStyle w:val="30"/>
            <w:tabs>
              <w:tab w:val="right" w:leader="dot" w:pos="9360"/>
            </w:tabs>
          </w:pPr>
          <w:r>
            <w:fldChar w:fldCharType="begin"/>
          </w:r>
          <w:r>
            <w:instrText xml:space="preserve"> HYPERLINK \l _Toc20600 </w:instrText>
          </w:r>
          <w:r>
            <w:fldChar w:fldCharType="separate"/>
          </w:r>
          <w:r>
            <w:rPr>
              <w:rFonts w:ascii="黑体" w:hAnsi="黑体" w:eastAsia="黑体"/>
            </w:rPr>
            <w:t>6.2 技术收获与工程认知提升</w:t>
          </w:r>
          <w:r>
            <w:tab/>
          </w:r>
          <w:r>
            <w:fldChar w:fldCharType="begin"/>
          </w:r>
          <w:r>
            <w:instrText xml:space="preserve"> PAGEREF _Toc20600 \h </w:instrText>
          </w:r>
          <w:r>
            <w:fldChar w:fldCharType="separate"/>
          </w:r>
          <w:r>
            <w:t>18</w:t>
          </w:r>
          <w:r>
            <w:fldChar w:fldCharType="end"/>
          </w:r>
          <w:r>
            <w:fldChar w:fldCharType="end"/>
          </w:r>
        </w:p>
        <w:p w14:paraId="669637F5">
          <w:pPr>
            <w:pStyle w:val="30"/>
            <w:tabs>
              <w:tab w:val="right" w:leader="dot" w:pos="9360"/>
            </w:tabs>
          </w:pPr>
          <w:r>
            <w:fldChar w:fldCharType="begin"/>
          </w:r>
          <w:r>
            <w:instrText xml:space="preserve"> HYPERLINK \l _Toc24406 </w:instrText>
          </w:r>
          <w:r>
            <w:fldChar w:fldCharType="separate"/>
          </w:r>
          <w:r>
            <w:rPr>
              <w:rFonts w:ascii="黑体" w:hAnsi="黑体" w:eastAsia="黑体"/>
            </w:rPr>
            <w:t>6.3 存在的问题与未来改进方向</w:t>
          </w:r>
          <w:r>
            <w:tab/>
          </w:r>
          <w:r>
            <w:fldChar w:fldCharType="begin"/>
          </w:r>
          <w:r>
            <w:instrText xml:space="preserve"> PAGEREF _Toc24406 \h </w:instrText>
          </w:r>
          <w:r>
            <w:fldChar w:fldCharType="separate"/>
          </w:r>
          <w:r>
            <w:t>18</w:t>
          </w:r>
          <w:r>
            <w:fldChar w:fldCharType="end"/>
          </w:r>
          <w:r>
            <w:fldChar w:fldCharType="end"/>
          </w:r>
        </w:p>
        <w:p w14:paraId="5A155F96">
          <w:pPr>
            <w:pStyle w:val="27"/>
            <w:tabs>
              <w:tab w:val="right" w:leader="dot" w:pos="9360"/>
            </w:tabs>
          </w:pPr>
          <w:r>
            <w:fldChar w:fldCharType="begin"/>
          </w:r>
          <w:r>
            <w:instrText xml:space="preserve"> HYPERLINK \l _Toc11017 </w:instrText>
          </w:r>
          <w:r>
            <w:fldChar w:fldCharType="separate"/>
          </w:r>
          <w:r>
            <w:rPr>
              <w:rFonts w:ascii="黑体" w:hAnsi="黑体" w:eastAsia="黑体"/>
            </w:rPr>
            <w:t>参考文献</w:t>
          </w:r>
          <w:r>
            <w:tab/>
          </w:r>
          <w:r>
            <w:fldChar w:fldCharType="begin"/>
          </w:r>
          <w:r>
            <w:instrText xml:space="preserve"> PAGEREF _Toc11017 \h </w:instrText>
          </w:r>
          <w:r>
            <w:fldChar w:fldCharType="separate"/>
          </w:r>
          <w:r>
            <w:t>19</w:t>
          </w:r>
          <w:r>
            <w:fldChar w:fldCharType="end"/>
          </w:r>
          <w:r>
            <w:fldChar w:fldCharType="end"/>
          </w:r>
        </w:p>
        <w:p w14:paraId="1507450D">
          <w:pPr>
            <w:pStyle w:val="27"/>
            <w:tabs>
              <w:tab w:val="right" w:leader="dot" w:pos="9360"/>
            </w:tabs>
          </w:pPr>
          <w:r>
            <w:fldChar w:fldCharType="begin"/>
          </w:r>
          <w:r>
            <w:instrText xml:space="preserve"> HYPERLINK \l _Toc22585 </w:instrText>
          </w:r>
          <w:r>
            <w:fldChar w:fldCharType="separate"/>
          </w:r>
          <w:r>
            <w:rPr>
              <w:rFonts w:ascii="黑体" w:hAnsi="黑体" w:eastAsia="黑体"/>
            </w:rPr>
            <w:t>附录 A：提交材料清单核对表</w:t>
          </w:r>
          <w:r>
            <w:tab/>
          </w:r>
          <w:r>
            <w:fldChar w:fldCharType="begin"/>
          </w:r>
          <w:r>
            <w:instrText xml:space="preserve"> PAGEREF _Toc22585 \h </w:instrText>
          </w:r>
          <w:r>
            <w:fldChar w:fldCharType="separate"/>
          </w:r>
          <w:r>
            <w:t>19</w:t>
          </w:r>
          <w:r>
            <w:fldChar w:fldCharType="end"/>
          </w:r>
          <w:r>
            <w:fldChar w:fldCharType="end"/>
          </w:r>
        </w:p>
        <w:p w14:paraId="02262125">
          <w:pPr>
            <w:pStyle w:val="27"/>
            <w:tabs>
              <w:tab w:val="right" w:leader="dot" w:pos="9360"/>
            </w:tabs>
          </w:pPr>
          <w:r>
            <w:fldChar w:fldCharType="begin"/>
          </w:r>
          <w:r>
            <w:instrText xml:space="preserve"> HYPERLINK \l _Toc29754 </w:instrText>
          </w:r>
          <w:r>
            <w:fldChar w:fldCharType="separate"/>
          </w:r>
          <w:r>
            <w:rPr>
              <w:rFonts w:ascii="黑体" w:hAnsi="黑体" w:eastAsia="黑体"/>
            </w:rPr>
            <w:t>表 A-1 交付材料核对清单</w:t>
          </w:r>
          <w:r>
            <w:tab/>
          </w:r>
          <w:r>
            <w:fldChar w:fldCharType="begin"/>
          </w:r>
          <w:r>
            <w:instrText xml:space="preserve"> PAGEREF _Toc29754 \h </w:instrText>
          </w:r>
          <w:r>
            <w:fldChar w:fldCharType="separate"/>
          </w:r>
          <w:r>
            <w:t>19</w:t>
          </w:r>
          <w:r>
            <w:fldChar w:fldCharType="end"/>
          </w:r>
          <w:r>
            <w:fldChar w:fldCharType="end"/>
          </w:r>
        </w:p>
        <w:p w14:paraId="0FC59D0D">
          <w:pPr>
            <w:pStyle w:val="27"/>
            <w:tabs>
              <w:tab w:val="right" w:leader="dot" w:pos="9360"/>
            </w:tabs>
          </w:pPr>
          <w:r>
            <w:fldChar w:fldCharType="begin"/>
          </w:r>
          <w:r>
            <w:instrText xml:space="preserve"> HYPERLINK \l _Toc30773 </w:instrText>
          </w:r>
          <w:r>
            <w:fldChar w:fldCharType="separate"/>
          </w:r>
          <w:r>
            <w:rPr>
              <w:rFonts w:ascii="黑体" w:hAnsi="黑体" w:eastAsia="黑体"/>
            </w:rPr>
            <w:t>附录 B：待补充项与实物截图占位说明</w:t>
          </w:r>
          <w:r>
            <w:tab/>
          </w:r>
          <w:r>
            <w:fldChar w:fldCharType="begin"/>
          </w:r>
          <w:r>
            <w:instrText xml:space="preserve"> PAGEREF _Toc30773 \h </w:instrText>
          </w:r>
          <w:r>
            <w:fldChar w:fldCharType="separate"/>
          </w:r>
          <w:r>
            <w:t>20</w:t>
          </w:r>
          <w:r>
            <w:fldChar w:fldCharType="end"/>
          </w:r>
          <w:r>
            <w:fldChar w:fldCharType="end"/>
          </w:r>
        </w:p>
        <w:p w14:paraId="4CA8F0F4">
          <w:r>
            <w:fldChar w:fldCharType="end"/>
          </w:r>
        </w:p>
      </w:sdtContent>
    </w:sdt>
    <w:p w14:paraId="2E2E6931">
      <w:r>
        <w:br w:type="page"/>
      </w:r>
    </w:p>
    <w:p w14:paraId="3DFA2AE5">
      <w:pPr>
        <w:keepNext/>
        <w:spacing w:before="360" w:after="120"/>
        <w:outlineLvl w:val="0"/>
      </w:pPr>
      <w:bookmarkStart w:id="1" w:name="_Toc7480"/>
      <w:r>
        <w:rPr>
          <w:rFonts w:ascii="黑体" w:hAnsi="黑体" w:eastAsia="黑体"/>
          <w:b/>
          <w:color w:val="1E3A8A"/>
          <w:sz w:val="32"/>
        </w:rPr>
        <w:t>第 1 章 网站介绍与需求分析</w:t>
      </w:r>
      <w:bookmarkEnd w:id="1"/>
    </w:p>
    <w:p w14:paraId="7247BDDD">
      <w:pPr>
        <w:keepNext/>
        <w:spacing w:before="240" w:after="80"/>
        <w:outlineLvl w:val="1"/>
      </w:pPr>
      <w:bookmarkStart w:id="2" w:name="_Toc1419"/>
      <w:r>
        <w:rPr>
          <w:rFonts w:ascii="黑体" w:hAnsi="黑体" w:eastAsia="黑体"/>
          <w:b/>
          <w:color w:val="2563EB"/>
          <w:sz w:val="26"/>
        </w:rPr>
        <w:t>1.1 项目背景与现实意义</w:t>
      </w:r>
      <w:bookmarkEnd w:id="2"/>
    </w:p>
    <w:p w14:paraId="09A18D5D">
      <w:pPr>
        <w:spacing w:after="100" w:line="324" w:lineRule="auto"/>
      </w:pPr>
      <w:r>
        <w:rPr>
          <w:rFonts w:ascii="黑体" w:hAnsi="黑体" w:eastAsia="黑体"/>
          <w:b/>
        </w:rPr>
        <w:t>【背景与现状】</w:t>
      </w:r>
      <w:r>
        <w:rPr>
          <w:rFonts w:ascii="宋体" w:hAnsi="宋体" w:eastAsia="宋体"/>
          <w:sz w:val="22"/>
        </w:rPr>
        <w:t>在高等院校日常学习生活中，学生在教室、图书馆自习区、食堂、操场等高频公共场所遗失校园卡、钥匙、耳机、证件及书本文具的现象极为普遍。传统的信息发布方式主要依赖微信年级大群、校园贴吧、QQ 空间表白墙或线下布告栏，普遍存在信息高度分散且极易被刷屏覆盖、缺少规范的结构化分类检索、冒领错领风险高、联系方式公开发布导致隐私被骚扰泄露，以及处理完结后缺乏长期跟踪归档机制等显著痛点。</w:t>
      </w:r>
    </w:p>
    <w:p w14:paraId="1013A4CF">
      <w:pPr>
        <w:spacing w:after="100" w:line="324" w:lineRule="auto"/>
      </w:pPr>
      <w:r>
        <w:rPr>
          <w:rFonts w:ascii="黑体" w:hAnsi="黑体" w:eastAsia="黑体"/>
          <w:b/>
        </w:rPr>
        <w:t>【建设目标】</w:t>
      </w:r>
      <w:r>
        <w:rPr>
          <w:rFonts w:ascii="宋体" w:hAnsi="宋体" w:eastAsia="宋体"/>
          <w:sz w:val="22"/>
        </w:rPr>
        <w:t>本项目旨在设计并落地一套安全、规范、高效的前后端分离校园失物招领系统。平台通过建立标准化审核机制、独创的“发布者核验初审 + 管理员终审”双重确认认领流转闭环、站内消息实时触达与敏感隐私脱敏保护，实现校园物品流转的全流程追溯与安全互助，切实提升校园失物寻回效率与诚信治理水平。</w:t>
      </w:r>
    </w:p>
    <w:p w14:paraId="18730081">
      <w:pPr>
        <w:keepNext/>
        <w:spacing w:before="240" w:after="80"/>
        <w:outlineLvl w:val="1"/>
      </w:pPr>
      <w:bookmarkStart w:id="3" w:name="_Toc10627"/>
      <w:r>
        <w:rPr>
          <w:rFonts w:ascii="黑体" w:hAnsi="黑体" w:eastAsia="黑体"/>
          <w:b/>
          <w:color w:val="2563EB"/>
          <w:sz w:val="26"/>
        </w:rPr>
        <w:t>1.2 目标用户画像与使用场景</w:t>
      </w:r>
      <w:bookmarkEnd w:id="3"/>
    </w:p>
    <w:p w14:paraId="733CD647">
      <w:pPr>
        <w:spacing w:before="160" w:after="80"/>
        <w:jc w:val="center"/>
      </w:pPr>
      <w:r>
        <w:rPr>
          <w:rFonts w:ascii="黑体" w:hAnsi="黑体" w:eastAsia="黑体"/>
          <w:b/>
          <w:color w:val="374151"/>
          <w:sz w:val="21"/>
        </w:rPr>
        <w:t>表 1-1 核心用户角色与典型使用场景需求表</w:t>
      </w:r>
    </w:p>
    <w:tbl>
      <w:tblPr>
        <w:tblStyle w:val="35"/>
        <w:tblW w:w="0" w:type="auto"/>
        <w:jc w:val="center"/>
        <w:tblLayout w:type="autofit"/>
        <w:tblCellMar>
          <w:top w:w="0" w:type="dxa"/>
          <w:left w:w="108" w:type="dxa"/>
          <w:bottom w:w="0" w:type="dxa"/>
          <w:right w:w="108" w:type="dxa"/>
        </w:tblCellMar>
      </w:tblPr>
      <w:tblGrid>
        <w:gridCol w:w="3120"/>
        <w:gridCol w:w="3120"/>
        <w:gridCol w:w="3120"/>
      </w:tblGrid>
      <w:tr w14:paraId="58154269">
        <w:tblPrEx>
          <w:tblCellMar>
            <w:top w:w="0" w:type="dxa"/>
            <w:left w:w="108" w:type="dxa"/>
            <w:bottom w:w="0" w:type="dxa"/>
            <w:right w:w="108" w:type="dxa"/>
          </w:tblCellMar>
        </w:tblPrEx>
        <w:trPr>
          <w:jc w:val="center"/>
        </w:trPr>
        <w:tc>
          <w:tcPr>
            <w:tcW w:w="3120" w:type="dxa"/>
            <w:shd w:val="clear" w:color="auto" w:fill="E5E7EB"/>
            <w:tcMar>
              <w:top w:w="100" w:type="dxa"/>
              <w:left w:w="150" w:type="dxa"/>
              <w:bottom w:w="100" w:type="dxa"/>
              <w:right w:w="150" w:type="dxa"/>
            </w:tcMar>
          </w:tcPr>
          <w:p w14:paraId="6E6326A2">
            <w:r>
              <w:rPr>
                <w:b/>
              </w:rPr>
              <w:t>用户角色</w:t>
            </w:r>
          </w:p>
        </w:tc>
        <w:tc>
          <w:tcPr>
            <w:tcW w:w="3120" w:type="dxa"/>
            <w:shd w:val="clear" w:color="auto" w:fill="E5E7EB"/>
            <w:tcMar>
              <w:top w:w="100" w:type="dxa"/>
              <w:left w:w="150" w:type="dxa"/>
              <w:bottom w:w="100" w:type="dxa"/>
              <w:right w:w="150" w:type="dxa"/>
            </w:tcMar>
          </w:tcPr>
          <w:p w14:paraId="47690263">
            <w:r>
              <w:rPr>
                <w:b/>
              </w:rPr>
              <w:t>核心诉求与职责</w:t>
            </w:r>
          </w:p>
        </w:tc>
        <w:tc>
          <w:tcPr>
            <w:tcW w:w="3120" w:type="dxa"/>
            <w:shd w:val="clear" w:color="auto" w:fill="E5E7EB"/>
            <w:tcMar>
              <w:top w:w="100" w:type="dxa"/>
              <w:left w:w="150" w:type="dxa"/>
              <w:bottom w:w="100" w:type="dxa"/>
              <w:right w:w="150" w:type="dxa"/>
            </w:tcMar>
          </w:tcPr>
          <w:p w14:paraId="7759DEF9">
            <w:r>
              <w:rPr>
                <w:b/>
              </w:rPr>
              <w:t>典型使用场景案例</w:t>
            </w:r>
          </w:p>
        </w:tc>
      </w:tr>
      <w:tr w14:paraId="475CA3D2">
        <w:tblPrEx>
          <w:tblCellMar>
            <w:top w:w="0" w:type="dxa"/>
            <w:left w:w="108" w:type="dxa"/>
            <w:bottom w:w="0" w:type="dxa"/>
            <w:right w:w="108" w:type="dxa"/>
          </w:tblCellMar>
        </w:tblPrEx>
        <w:trPr>
          <w:jc w:val="center"/>
        </w:trPr>
        <w:tc>
          <w:tcPr>
            <w:tcW w:w="3120" w:type="dxa"/>
            <w:tcMar>
              <w:top w:w="100" w:type="dxa"/>
              <w:left w:w="150" w:type="dxa"/>
              <w:bottom w:w="100" w:type="dxa"/>
              <w:right w:w="150" w:type="dxa"/>
            </w:tcMar>
          </w:tcPr>
          <w:p w14:paraId="7695EF8A">
            <w:r>
              <w:t>失主学生 (CLAIMANT)</w:t>
            </w:r>
          </w:p>
        </w:tc>
        <w:tc>
          <w:tcPr>
            <w:tcW w:w="3120" w:type="dxa"/>
            <w:tcMar>
              <w:top w:w="100" w:type="dxa"/>
              <w:left w:w="150" w:type="dxa"/>
              <w:bottom w:w="100" w:type="dxa"/>
              <w:right w:w="150" w:type="dxa"/>
            </w:tcMar>
          </w:tcPr>
          <w:p w14:paraId="160DE9BA">
            <w:r>
              <w:t>遗失物品登记、实时检索失物库、提交特征凭证暗号、追踪核验进度</w:t>
            </w:r>
          </w:p>
        </w:tc>
        <w:tc>
          <w:tcPr>
            <w:tcW w:w="3120" w:type="dxa"/>
            <w:tcMar>
              <w:top w:w="100" w:type="dxa"/>
              <w:left w:w="150" w:type="dxa"/>
              <w:bottom w:w="100" w:type="dxa"/>
              <w:right w:w="150" w:type="dxa"/>
            </w:tcMar>
          </w:tcPr>
          <w:p w14:paraId="7DACDFC3">
            <w:r>
              <w:t>在二教自习后遗失卡套，进入平台按“证件”分类与地点检索，发现匹配信息后提交卡套内夹的私密暗号发起认领，等待核验通知并前往领回。</w:t>
            </w:r>
          </w:p>
        </w:tc>
      </w:tr>
      <w:tr w14:paraId="51FDDAFE">
        <w:tblPrEx>
          <w:tblCellMar>
            <w:top w:w="0" w:type="dxa"/>
            <w:left w:w="108" w:type="dxa"/>
            <w:bottom w:w="0" w:type="dxa"/>
            <w:right w:w="108" w:type="dxa"/>
          </w:tblCellMar>
        </w:tblPrEx>
        <w:trPr>
          <w:jc w:val="center"/>
        </w:trPr>
        <w:tc>
          <w:tcPr>
            <w:tcW w:w="3120" w:type="dxa"/>
            <w:tcMar>
              <w:top w:w="100" w:type="dxa"/>
              <w:left w:w="150" w:type="dxa"/>
              <w:bottom w:w="100" w:type="dxa"/>
              <w:right w:w="150" w:type="dxa"/>
            </w:tcMar>
          </w:tcPr>
          <w:p w14:paraId="2869EE3F">
            <w:r>
              <w:t>拾金不昧者 (PUBLISHER)</w:t>
            </w:r>
          </w:p>
        </w:tc>
        <w:tc>
          <w:tcPr>
            <w:tcW w:w="3120" w:type="dxa"/>
            <w:tcMar>
              <w:top w:w="100" w:type="dxa"/>
              <w:left w:w="150" w:type="dxa"/>
              <w:bottom w:w="100" w:type="dxa"/>
              <w:right w:w="150" w:type="dxa"/>
            </w:tcMar>
          </w:tcPr>
          <w:p w14:paraId="4393A84D">
            <w:r>
              <w:t>拾得物品拍照登记、现存放位置说明、核验失主特征、一键转终审</w:t>
            </w:r>
          </w:p>
        </w:tc>
        <w:tc>
          <w:tcPr>
            <w:tcW w:w="3120" w:type="dxa"/>
            <w:tcMar>
              <w:top w:w="100" w:type="dxa"/>
              <w:left w:w="150" w:type="dxa"/>
              <w:bottom w:w="100" w:type="dxa"/>
              <w:right w:w="150" w:type="dxa"/>
            </w:tcMar>
          </w:tcPr>
          <w:p w14:paraId="42F2F870">
            <w:r>
              <w:t>在食堂拾得蓝牙耳机，拍照上传登记现存放位置；收到系统通知后，在线比对失主填写的私密特征，核对一致后点击“确认匹配”移交终审。</w:t>
            </w:r>
          </w:p>
        </w:tc>
      </w:tr>
      <w:tr w14:paraId="7B77DF2B">
        <w:tblPrEx>
          <w:tblCellMar>
            <w:top w:w="0" w:type="dxa"/>
            <w:left w:w="108" w:type="dxa"/>
            <w:bottom w:w="0" w:type="dxa"/>
            <w:right w:w="108" w:type="dxa"/>
          </w:tblCellMar>
        </w:tblPrEx>
        <w:trPr>
          <w:jc w:val="center"/>
        </w:trPr>
        <w:tc>
          <w:tcPr>
            <w:tcW w:w="3120" w:type="dxa"/>
            <w:tcMar>
              <w:top w:w="100" w:type="dxa"/>
              <w:left w:w="150" w:type="dxa"/>
              <w:bottom w:w="100" w:type="dxa"/>
              <w:right w:w="150" w:type="dxa"/>
            </w:tcMar>
          </w:tcPr>
          <w:p w14:paraId="7EF77170">
            <w:r>
              <w:t>系统管理员 (ADMIN)</w:t>
            </w:r>
          </w:p>
        </w:tc>
        <w:tc>
          <w:tcPr>
            <w:tcW w:w="3120" w:type="dxa"/>
            <w:tcMar>
              <w:top w:w="100" w:type="dxa"/>
              <w:left w:w="150" w:type="dxa"/>
              <w:bottom w:w="100" w:type="dxa"/>
              <w:right w:w="150" w:type="dxa"/>
            </w:tcMar>
          </w:tcPr>
          <w:p w14:paraId="61DF1C60">
            <w:r>
              <w:t>新发内容合规初审、认领争议终审裁定、用户封禁与数据监控</w:t>
            </w:r>
          </w:p>
        </w:tc>
        <w:tc>
          <w:tcPr>
            <w:tcW w:w="3120" w:type="dxa"/>
            <w:tcMar>
              <w:top w:w="100" w:type="dxa"/>
              <w:left w:w="150" w:type="dxa"/>
              <w:bottom w:w="100" w:type="dxa"/>
              <w:right w:w="150" w:type="dxa"/>
            </w:tcMar>
          </w:tcPr>
          <w:p w14:paraId="22AA522D">
            <w:r>
              <w:t>登录控制台审核新发布的寻物/招领图文；对发布者已核验的认领申请进行终审并归档，系统自动将物品置为已认领并广播通知；查看全校数据大屏。</w:t>
            </w:r>
          </w:p>
        </w:tc>
      </w:tr>
    </w:tbl>
    <w:p w14:paraId="2011C80C">
      <w:pPr>
        <w:keepNext/>
        <w:spacing w:before="240" w:after="80"/>
        <w:outlineLvl w:val="1"/>
      </w:pPr>
      <w:bookmarkStart w:id="4" w:name="_Toc1591"/>
      <w:r>
        <w:rPr>
          <w:rFonts w:ascii="黑体" w:hAnsi="黑体" w:eastAsia="黑体"/>
          <w:b/>
          <w:color w:val="2563EB"/>
          <w:sz w:val="26"/>
        </w:rPr>
        <w:t>1.3 功能需求清单</w:t>
      </w:r>
      <w:bookmarkEnd w:id="4"/>
    </w:p>
    <w:p w14:paraId="49C95C03">
      <w:pPr>
        <w:spacing w:before="160" w:after="80"/>
        <w:jc w:val="center"/>
      </w:pPr>
      <w:r>
        <w:rPr>
          <w:rFonts w:ascii="黑体" w:hAnsi="黑体" w:eastAsia="黑体"/>
          <w:b/>
          <w:color w:val="374151"/>
          <w:sz w:val="21"/>
        </w:rPr>
        <w:t>表 1-2 系统功能模块需求清单与完成状态</w:t>
      </w:r>
    </w:p>
    <w:tbl>
      <w:tblPr>
        <w:tblStyle w:val="35"/>
        <w:tblW w:w="0" w:type="auto"/>
        <w:jc w:val="center"/>
        <w:tblLayout w:type="autofit"/>
        <w:tblCellMar>
          <w:top w:w="0" w:type="dxa"/>
          <w:left w:w="108" w:type="dxa"/>
          <w:bottom w:w="0" w:type="dxa"/>
          <w:right w:w="108" w:type="dxa"/>
        </w:tblCellMar>
      </w:tblPr>
      <w:tblGrid>
        <w:gridCol w:w="2340"/>
        <w:gridCol w:w="2340"/>
        <w:gridCol w:w="2340"/>
        <w:gridCol w:w="2340"/>
      </w:tblGrid>
      <w:tr w14:paraId="310FAC2C">
        <w:tblPrEx>
          <w:tblCellMar>
            <w:top w:w="0" w:type="dxa"/>
            <w:left w:w="108" w:type="dxa"/>
            <w:bottom w:w="0" w:type="dxa"/>
            <w:right w:w="108" w:type="dxa"/>
          </w:tblCellMar>
        </w:tblPrEx>
        <w:trPr>
          <w:jc w:val="center"/>
        </w:trPr>
        <w:tc>
          <w:tcPr>
            <w:tcW w:w="2340" w:type="dxa"/>
            <w:shd w:val="clear" w:color="auto" w:fill="E5E7EB"/>
            <w:tcMar>
              <w:top w:w="100" w:type="dxa"/>
              <w:left w:w="150" w:type="dxa"/>
              <w:bottom w:w="100" w:type="dxa"/>
              <w:right w:w="150" w:type="dxa"/>
            </w:tcMar>
          </w:tcPr>
          <w:p w14:paraId="002D7E26">
            <w:r>
              <w:rPr>
                <w:b/>
              </w:rPr>
              <w:t>序号</w:t>
            </w:r>
          </w:p>
        </w:tc>
        <w:tc>
          <w:tcPr>
            <w:tcW w:w="2340" w:type="dxa"/>
            <w:shd w:val="clear" w:color="auto" w:fill="E5E7EB"/>
            <w:tcMar>
              <w:top w:w="100" w:type="dxa"/>
              <w:left w:w="150" w:type="dxa"/>
              <w:bottom w:w="100" w:type="dxa"/>
              <w:right w:w="150" w:type="dxa"/>
            </w:tcMar>
          </w:tcPr>
          <w:p w14:paraId="70FAA620">
            <w:r>
              <w:rPr>
                <w:b/>
              </w:rPr>
              <w:t>功能模块</w:t>
            </w:r>
          </w:p>
        </w:tc>
        <w:tc>
          <w:tcPr>
            <w:tcW w:w="2340" w:type="dxa"/>
            <w:shd w:val="clear" w:color="auto" w:fill="E5E7EB"/>
            <w:tcMar>
              <w:top w:w="100" w:type="dxa"/>
              <w:left w:w="150" w:type="dxa"/>
              <w:bottom w:w="100" w:type="dxa"/>
              <w:right w:w="150" w:type="dxa"/>
            </w:tcMar>
          </w:tcPr>
          <w:p w14:paraId="00EC4E20">
            <w:r>
              <w:rPr>
                <w:b/>
              </w:rPr>
              <w:t>详细功能描述</w:t>
            </w:r>
          </w:p>
        </w:tc>
        <w:tc>
          <w:tcPr>
            <w:tcW w:w="2340" w:type="dxa"/>
            <w:shd w:val="clear" w:color="auto" w:fill="E5E7EB"/>
            <w:tcMar>
              <w:top w:w="100" w:type="dxa"/>
              <w:left w:w="150" w:type="dxa"/>
              <w:bottom w:w="100" w:type="dxa"/>
              <w:right w:w="150" w:type="dxa"/>
            </w:tcMar>
          </w:tcPr>
          <w:p w14:paraId="4541A923">
            <w:r>
              <w:rPr>
                <w:b/>
              </w:rPr>
              <w:t>完成状态</w:t>
            </w:r>
          </w:p>
        </w:tc>
      </w:tr>
      <w:tr w14:paraId="4827C32B">
        <w:tblPrEx>
          <w:tblCellMar>
            <w:top w:w="0" w:type="dxa"/>
            <w:left w:w="108" w:type="dxa"/>
            <w:bottom w:w="0" w:type="dxa"/>
            <w:right w:w="108" w:type="dxa"/>
          </w:tblCellMar>
        </w:tblPrEx>
        <w:trPr>
          <w:jc w:val="center"/>
        </w:trPr>
        <w:tc>
          <w:tcPr>
            <w:tcW w:w="2340" w:type="dxa"/>
            <w:tcMar>
              <w:top w:w="100" w:type="dxa"/>
              <w:left w:w="150" w:type="dxa"/>
              <w:bottom w:w="100" w:type="dxa"/>
              <w:right w:w="150" w:type="dxa"/>
            </w:tcMar>
          </w:tcPr>
          <w:p w14:paraId="00CEF630">
            <w:r>
              <w:t>1</w:t>
            </w:r>
          </w:p>
        </w:tc>
        <w:tc>
          <w:tcPr>
            <w:tcW w:w="2340" w:type="dxa"/>
            <w:tcMar>
              <w:top w:w="100" w:type="dxa"/>
              <w:left w:w="150" w:type="dxa"/>
              <w:bottom w:w="100" w:type="dxa"/>
              <w:right w:w="150" w:type="dxa"/>
            </w:tcMar>
          </w:tcPr>
          <w:p w14:paraId="4F269EA7">
            <w:r>
              <w:t>认证与鉴权中心</w:t>
            </w:r>
          </w:p>
        </w:tc>
        <w:tc>
          <w:tcPr>
            <w:tcW w:w="2340" w:type="dxa"/>
            <w:tcMar>
              <w:top w:w="100" w:type="dxa"/>
              <w:left w:w="150" w:type="dxa"/>
              <w:bottom w:w="100" w:type="dxa"/>
              <w:right w:w="150" w:type="dxa"/>
            </w:tcMar>
          </w:tcPr>
          <w:p w14:paraId="3A4B3181">
            <w:r>
              <w:t>支持学号/用户名登录、注册、BCrypt密码加密、输错5次锁定15分钟、双Token无状态鉴权</w:t>
            </w:r>
          </w:p>
        </w:tc>
        <w:tc>
          <w:tcPr>
            <w:tcW w:w="2340" w:type="dxa"/>
            <w:tcMar>
              <w:top w:w="100" w:type="dxa"/>
              <w:left w:w="150" w:type="dxa"/>
              <w:bottom w:w="100" w:type="dxa"/>
              <w:right w:w="150" w:type="dxa"/>
            </w:tcMar>
          </w:tcPr>
          <w:p w14:paraId="066FCC96">
            <w:r>
              <w:t>已完成 (核心)</w:t>
            </w:r>
          </w:p>
        </w:tc>
      </w:tr>
      <w:tr w14:paraId="3ABF6D7E">
        <w:tblPrEx>
          <w:tblCellMar>
            <w:top w:w="0" w:type="dxa"/>
            <w:left w:w="108" w:type="dxa"/>
            <w:bottom w:w="0" w:type="dxa"/>
            <w:right w:w="108" w:type="dxa"/>
          </w:tblCellMar>
        </w:tblPrEx>
        <w:trPr>
          <w:jc w:val="center"/>
        </w:trPr>
        <w:tc>
          <w:tcPr>
            <w:tcW w:w="2340" w:type="dxa"/>
            <w:tcMar>
              <w:top w:w="100" w:type="dxa"/>
              <w:left w:w="150" w:type="dxa"/>
              <w:bottom w:w="100" w:type="dxa"/>
              <w:right w:w="150" w:type="dxa"/>
            </w:tcMar>
          </w:tcPr>
          <w:p w14:paraId="1D794A8C">
            <w:r>
              <w:t>2</w:t>
            </w:r>
          </w:p>
        </w:tc>
        <w:tc>
          <w:tcPr>
            <w:tcW w:w="2340" w:type="dxa"/>
            <w:tcMar>
              <w:top w:w="100" w:type="dxa"/>
              <w:left w:w="150" w:type="dxa"/>
              <w:bottom w:w="100" w:type="dxa"/>
              <w:right w:w="150" w:type="dxa"/>
            </w:tcMar>
          </w:tcPr>
          <w:p w14:paraId="32EC3FBB">
            <w:r>
              <w:t>个人资料中心</w:t>
            </w:r>
          </w:p>
        </w:tc>
        <w:tc>
          <w:tcPr>
            <w:tcW w:w="2340" w:type="dxa"/>
            <w:tcMar>
              <w:top w:w="100" w:type="dxa"/>
              <w:left w:w="150" w:type="dxa"/>
              <w:bottom w:w="100" w:type="dxa"/>
              <w:right w:w="150" w:type="dxa"/>
            </w:tcMar>
          </w:tcPr>
          <w:p w14:paraId="6B342945">
            <w:r>
              <w:t>个人资料编辑、密码修改、我发布的物品列表、联系方式按权限动态正则脱敏</w:t>
            </w:r>
          </w:p>
        </w:tc>
        <w:tc>
          <w:tcPr>
            <w:tcW w:w="2340" w:type="dxa"/>
            <w:tcMar>
              <w:top w:w="100" w:type="dxa"/>
              <w:left w:w="150" w:type="dxa"/>
              <w:bottom w:w="100" w:type="dxa"/>
              <w:right w:w="150" w:type="dxa"/>
            </w:tcMar>
          </w:tcPr>
          <w:p w14:paraId="63E42DB8">
            <w:r>
              <w:t>已完成 (核心)</w:t>
            </w:r>
          </w:p>
        </w:tc>
      </w:tr>
      <w:tr w14:paraId="3CDE7174">
        <w:tblPrEx>
          <w:tblCellMar>
            <w:top w:w="0" w:type="dxa"/>
            <w:left w:w="108" w:type="dxa"/>
            <w:bottom w:w="0" w:type="dxa"/>
            <w:right w:w="108" w:type="dxa"/>
          </w:tblCellMar>
        </w:tblPrEx>
        <w:trPr>
          <w:jc w:val="center"/>
        </w:trPr>
        <w:tc>
          <w:tcPr>
            <w:tcW w:w="2340" w:type="dxa"/>
            <w:tcMar>
              <w:top w:w="100" w:type="dxa"/>
              <w:left w:w="150" w:type="dxa"/>
              <w:bottom w:w="100" w:type="dxa"/>
              <w:right w:w="150" w:type="dxa"/>
            </w:tcMar>
          </w:tcPr>
          <w:p w14:paraId="680EFD80">
            <w:r>
              <w:t>3</w:t>
            </w:r>
          </w:p>
        </w:tc>
        <w:tc>
          <w:tcPr>
            <w:tcW w:w="2340" w:type="dxa"/>
            <w:tcMar>
              <w:top w:w="100" w:type="dxa"/>
              <w:left w:w="150" w:type="dxa"/>
              <w:bottom w:w="100" w:type="dxa"/>
              <w:right w:w="150" w:type="dxa"/>
            </w:tcMar>
          </w:tcPr>
          <w:p w14:paraId="6A110CE2">
            <w:r>
              <w:t>失物/招领发布检索</w:t>
            </w:r>
          </w:p>
        </w:tc>
        <w:tc>
          <w:tcPr>
            <w:tcW w:w="2340" w:type="dxa"/>
            <w:tcMar>
              <w:top w:w="100" w:type="dxa"/>
              <w:left w:w="150" w:type="dxa"/>
              <w:bottom w:w="100" w:type="dxa"/>
              <w:right w:w="150" w:type="dxa"/>
            </w:tcMar>
          </w:tcPr>
          <w:p w14:paraId="7E8F9658">
            <w:r>
              <w:t>8大分类选择、标题/地点模糊检索、时间范围筛选、多图安全上传(后缀白名单、UUID混淆)</w:t>
            </w:r>
          </w:p>
        </w:tc>
        <w:tc>
          <w:tcPr>
            <w:tcW w:w="2340" w:type="dxa"/>
            <w:tcMar>
              <w:top w:w="100" w:type="dxa"/>
              <w:left w:w="150" w:type="dxa"/>
              <w:bottom w:w="100" w:type="dxa"/>
              <w:right w:w="150" w:type="dxa"/>
            </w:tcMar>
          </w:tcPr>
          <w:p w14:paraId="435225C1">
            <w:r>
              <w:t>已完成 (核心)</w:t>
            </w:r>
          </w:p>
        </w:tc>
      </w:tr>
      <w:tr w14:paraId="64B22E71">
        <w:tblPrEx>
          <w:tblCellMar>
            <w:top w:w="0" w:type="dxa"/>
            <w:left w:w="108" w:type="dxa"/>
            <w:bottom w:w="0" w:type="dxa"/>
            <w:right w:w="108" w:type="dxa"/>
          </w:tblCellMar>
        </w:tblPrEx>
        <w:trPr>
          <w:jc w:val="center"/>
        </w:trPr>
        <w:tc>
          <w:tcPr>
            <w:tcW w:w="2340" w:type="dxa"/>
            <w:tcMar>
              <w:top w:w="100" w:type="dxa"/>
              <w:left w:w="150" w:type="dxa"/>
              <w:bottom w:w="100" w:type="dxa"/>
              <w:right w:w="150" w:type="dxa"/>
            </w:tcMar>
          </w:tcPr>
          <w:p w14:paraId="35E6A39F">
            <w:r>
              <w:t>4</w:t>
            </w:r>
          </w:p>
        </w:tc>
        <w:tc>
          <w:tcPr>
            <w:tcW w:w="2340" w:type="dxa"/>
            <w:tcMar>
              <w:top w:w="100" w:type="dxa"/>
              <w:left w:w="150" w:type="dxa"/>
              <w:bottom w:w="100" w:type="dxa"/>
              <w:right w:w="150" w:type="dxa"/>
            </w:tcMar>
          </w:tcPr>
          <w:p w14:paraId="6309895F">
            <w:r>
              <w:t>双重认领流转</w:t>
            </w:r>
          </w:p>
        </w:tc>
        <w:tc>
          <w:tcPr>
            <w:tcW w:w="2340" w:type="dxa"/>
            <w:tcMar>
              <w:top w:w="100" w:type="dxa"/>
              <w:left w:w="150" w:type="dxa"/>
              <w:bottom w:w="100" w:type="dxa"/>
              <w:right w:w="150" w:type="dxa"/>
            </w:tcMar>
          </w:tcPr>
          <w:p w14:paraId="393C796D">
            <w:r>
              <w:t>认领防刷防重、发布者初审核验(确认/驳回)、管理员终审结案、同物其他申请并发自动关闭</w:t>
            </w:r>
          </w:p>
        </w:tc>
        <w:tc>
          <w:tcPr>
            <w:tcW w:w="2340" w:type="dxa"/>
            <w:tcMar>
              <w:top w:w="100" w:type="dxa"/>
              <w:left w:w="150" w:type="dxa"/>
              <w:bottom w:w="100" w:type="dxa"/>
              <w:right w:w="150" w:type="dxa"/>
            </w:tcMar>
          </w:tcPr>
          <w:p w14:paraId="528C8EB4">
            <w:r>
              <w:t>已完成 (核心)</w:t>
            </w:r>
          </w:p>
        </w:tc>
      </w:tr>
      <w:tr w14:paraId="47EE5E1B">
        <w:tblPrEx>
          <w:tblCellMar>
            <w:top w:w="0" w:type="dxa"/>
            <w:left w:w="108" w:type="dxa"/>
            <w:bottom w:w="0" w:type="dxa"/>
            <w:right w:w="108" w:type="dxa"/>
          </w:tblCellMar>
        </w:tblPrEx>
        <w:trPr>
          <w:jc w:val="center"/>
        </w:trPr>
        <w:tc>
          <w:tcPr>
            <w:tcW w:w="2340" w:type="dxa"/>
            <w:tcMar>
              <w:top w:w="100" w:type="dxa"/>
              <w:left w:w="150" w:type="dxa"/>
              <w:bottom w:w="100" w:type="dxa"/>
              <w:right w:w="150" w:type="dxa"/>
            </w:tcMar>
          </w:tcPr>
          <w:p w14:paraId="65BB91DC">
            <w:r>
              <w:t>5</w:t>
            </w:r>
          </w:p>
        </w:tc>
        <w:tc>
          <w:tcPr>
            <w:tcW w:w="2340" w:type="dxa"/>
            <w:tcMar>
              <w:top w:w="100" w:type="dxa"/>
              <w:left w:w="150" w:type="dxa"/>
              <w:bottom w:w="100" w:type="dxa"/>
              <w:right w:w="150" w:type="dxa"/>
            </w:tcMar>
          </w:tcPr>
          <w:p w14:paraId="14805E44">
            <w:r>
              <w:t>站内通知中心</w:t>
            </w:r>
          </w:p>
        </w:tc>
        <w:tc>
          <w:tcPr>
            <w:tcW w:w="2340" w:type="dxa"/>
            <w:tcMar>
              <w:top w:w="100" w:type="dxa"/>
              <w:left w:w="150" w:type="dxa"/>
              <w:bottom w:w="100" w:type="dxa"/>
              <w:right w:w="150" w:type="dxa"/>
            </w:tcMar>
          </w:tcPr>
          <w:p w14:paraId="7AD6CE21">
            <w:r>
              <w:t>送审通过/驳回通知、收到认领核实通知、终审通过领物通知、已读状态切换与全部标读</w:t>
            </w:r>
          </w:p>
        </w:tc>
        <w:tc>
          <w:tcPr>
            <w:tcW w:w="2340" w:type="dxa"/>
            <w:tcMar>
              <w:top w:w="100" w:type="dxa"/>
              <w:left w:w="150" w:type="dxa"/>
              <w:bottom w:w="100" w:type="dxa"/>
              <w:right w:w="150" w:type="dxa"/>
            </w:tcMar>
          </w:tcPr>
          <w:p w14:paraId="19322D75">
            <w:r>
              <w:t>已完成 (核心)</w:t>
            </w:r>
          </w:p>
        </w:tc>
      </w:tr>
      <w:tr w14:paraId="5ACC7BC9">
        <w:tblPrEx>
          <w:tblCellMar>
            <w:top w:w="0" w:type="dxa"/>
            <w:left w:w="108" w:type="dxa"/>
            <w:bottom w:w="0" w:type="dxa"/>
            <w:right w:w="108" w:type="dxa"/>
          </w:tblCellMar>
        </w:tblPrEx>
        <w:trPr>
          <w:jc w:val="center"/>
        </w:trPr>
        <w:tc>
          <w:tcPr>
            <w:tcW w:w="2340" w:type="dxa"/>
            <w:tcMar>
              <w:top w:w="100" w:type="dxa"/>
              <w:left w:w="150" w:type="dxa"/>
              <w:bottom w:w="100" w:type="dxa"/>
              <w:right w:w="150" w:type="dxa"/>
            </w:tcMar>
          </w:tcPr>
          <w:p w14:paraId="5C7B0D6B">
            <w:r>
              <w:t>6</w:t>
            </w:r>
          </w:p>
        </w:tc>
        <w:tc>
          <w:tcPr>
            <w:tcW w:w="2340" w:type="dxa"/>
            <w:tcMar>
              <w:top w:w="100" w:type="dxa"/>
              <w:left w:w="150" w:type="dxa"/>
              <w:bottom w:w="100" w:type="dxa"/>
              <w:right w:w="150" w:type="dxa"/>
            </w:tcMar>
          </w:tcPr>
          <w:p w14:paraId="1A1C2493">
            <w:r>
              <w:t>管理控制后台</w:t>
            </w:r>
          </w:p>
        </w:tc>
        <w:tc>
          <w:tcPr>
            <w:tcW w:w="2340" w:type="dxa"/>
            <w:tcMar>
              <w:top w:w="100" w:type="dxa"/>
              <w:left w:w="150" w:type="dxa"/>
              <w:bottom w:w="100" w:type="dxa"/>
              <w:right w:w="150" w:type="dxa"/>
            </w:tcMar>
          </w:tcPr>
          <w:p w14:paraId="64D9DF68">
            <w:r>
              <w:t>待审物品初审、待终审认领审批、校园用户启用/禁用管控、密码重置为123456、大屏统计</w:t>
            </w:r>
          </w:p>
        </w:tc>
        <w:tc>
          <w:tcPr>
            <w:tcW w:w="2340" w:type="dxa"/>
            <w:tcMar>
              <w:top w:w="100" w:type="dxa"/>
              <w:left w:w="150" w:type="dxa"/>
              <w:bottom w:w="100" w:type="dxa"/>
              <w:right w:w="150" w:type="dxa"/>
            </w:tcMar>
          </w:tcPr>
          <w:p w14:paraId="080C7591">
            <w:r>
              <w:t>已完成 (核心)</w:t>
            </w:r>
          </w:p>
        </w:tc>
      </w:tr>
      <w:tr w14:paraId="61B4C21C">
        <w:tblPrEx>
          <w:tblCellMar>
            <w:top w:w="0" w:type="dxa"/>
            <w:left w:w="108" w:type="dxa"/>
            <w:bottom w:w="0" w:type="dxa"/>
            <w:right w:w="108" w:type="dxa"/>
          </w:tblCellMar>
        </w:tblPrEx>
        <w:trPr>
          <w:jc w:val="center"/>
        </w:trPr>
        <w:tc>
          <w:tcPr>
            <w:tcW w:w="2340" w:type="dxa"/>
            <w:tcMar>
              <w:top w:w="100" w:type="dxa"/>
              <w:left w:w="150" w:type="dxa"/>
              <w:bottom w:w="100" w:type="dxa"/>
              <w:right w:w="150" w:type="dxa"/>
            </w:tcMar>
          </w:tcPr>
          <w:p w14:paraId="451BD28E">
            <w:r>
              <w:t>7</w:t>
            </w:r>
          </w:p>
        </w:tc>
        <w:tc>
          <w:tcPr>
            <w:tcW w:w="2340" w:type="dxa"/>
            <w:tcMar>
              <w:top w:w="100" w:type="dxa"/>
              <w:left w:w="150" w:type="dxa"/>
              <w:bottom w:w="100" w:type="dxa"/>
              <w:right w:w="150" w:type="dxa"/>
            </w:tcMar>
          </w:tcPr>
          <w:p w14:paraId="1C7DCE1D">
            <w:r>
              <w:t>超期自动过期任务</w:t>
            </w:r>
          </w:p>
        </w:tc>
        <w:tc>
          <w:tcPr>
            <w:tcW w:w="2340" w:type="dxa"/>
            <w:tcMar>
              <w:top w:w="100" w:type="dxa"/>
              <w:left w:w="150" w:type="dxa"/>
              <w:bottom w:w="100" w:type="dxa"/>
              <w:right w:w="150" w:type="dxa"/>
            </w:tcMar>
          </w:tcPr>
          <w:p w14:paraId="25099A62">
            <w:r>
              <w:t>Spring Boot定时任务每日凌晨自动将超过30天未认领的物品标记为EXPIRED</w:t>
            </w:r>
          </w:p>
        </w:tc>
        <w:tc>
          <w:tcPr>
            <w:tcW w:w="2340" w:type="dxa"/>
            <w:tcMar>
              <w:top w:w="100" w:type="dxa"/>
              <w:left w:w="150" w:type="dxa"/>
              <w:bottom w:w="100" w:type="dxa"/>
              <w:right w:w="150" w:type="dxa"/>
            </w:tcMar>
          </w:tcPr>
          <w:p w14:paraId="30CF4B54">
            <w:r>
              <w:t>已完成 (进阶)</w:t>
            </w:r>
          </w:p>
        </w:tc>
      </w:tr>
    </w:tbl>
    <w:p w14:paraId="12FC24E2">
      <w:pPr>
        <w:keepNext/>
        <w:spacing w:before="240" w:after="80"/>
        <w:outlineLvl w:val="1"/>
      </w:pPr>
      <w:bookmarkStart w:id="5" w:name="_Toc14325"/>
      <w:r>
        <w:rPr>
          <w:rFonts w:ascii="黑体" w:hAnsi="黑体" w:eastAsia="黑体"/>
          <w:b/>
          <w:color w:val="2563EB"/>
          <w:sz w:val="26"/>
        </w:rPr>
        <w:t>1.4 非功能性需求</w:t>
      </w:r>
      <w:bookmarkEnd w:id="5"/>
    </w:p>
    <w:p w14:paraId="67703BF4">
      <w:pPr>
        <w:spacing w:after="100" w:line="324" w:lineRule="auto"/>
      </w:pPr>
      <w:r>
        <w:rPr>
          <w:rFonts w:ascii="宋体" w:hAnsi="宋体" w:eastAsia="宋体"/>
          <w:sz w:val="22"/>
        </w:rPr>
        <w:t>1. 安全性：严禁密码明文存储；所有管理端接口均通过 @RequireRole 注解拦截非法越权；文件上传限制为安全图片格式（jpg, jpeg, png, gif, webp），杜绝路径穿越与木马脚本风险。</w:t>
      </w:r>
      <w:r>
        <w:rPr>
          <w:rFonts w:ascii="宋体" w:hAnsi="宋体" w:eastAsia="宋体"/>
          <w:sz w:val="22"/>
        </w:rPr>
        <w:br w:type="textWrapping"/>
      </w:r>
      <w:r>
        <w:rPr>
          <w:rFonts w:ascii="宋体" w:hAnsi="宋体" w:eastAsia="宋体"/>
          <w:sz w:val="22"/>
        </w:rPr>
        <w:t>2. 性能与健壮性：MyBatis-Plus 分页插件单页限制最大 100 条记录，防止恶意大分页拉垮内存；登录防爆破策略限制高频密码尝试。</w:t>
      </w:r>
      <w:r>
        <w:rPr>
          <w:rFonts w:ascii="宋体" w:hAnsi="宋体" w:eastAsia="宋体"/>
          <w:sz w:val="22"/>
        </w:rPr>
        <w:br w:type="textWrapping"/>
      </w:r>
      <w:r>
        <w:rPr>
          <w:rFonts w:ascii="宋体" w:hAnsi="宋体" w:eastAsia="宋体"/>
          <w:sz w:val="22"/>
        </w:rPr>
        <w:t>3. 易用性与一致性：统一包装返回体 Result&lt;T&gt;，前后端采用一致的 JSON 驼峰命名，Element Plus 组件库提供平滑交互体验。</w:t>
      </w:r>
    </w:p>
    <w:p w14:paraId="169FFA9E">
      <w:pPr>
        <w:keepNext/>
        <w:spacing w:before="240" w:after="80"/>
        <w:outlineLvl w:val="1"/>
      </w:pPr>
      <w:bookmarkStart w:id="6" w:name="_Toc9756"/>
      <w:r>
        <w:rPr>
          <w:rFonts w:ascii="黑体" w:hAnsi="黑体" w:eastAsia="黑体"/>
          <w:b/>
          <w:color w:val="2563EB"/>
          <w:sz w:val="26"/>
        </w:rPr>
        <w:t>1.5 技术栈选型与理由</w:t>
      </w:r>
      <w:bookmarkEnd w:id="6"/>
    </w:p>
    <w:p w14:paraId="2C518286">
      <w:pPr>
        <w:spacing w:before="160" w:after="80"/>
        <w:jc w:val="center"/>
      </w:pPr>
      <w:r>
        <w:rPr>
          <w:rFonts w:ascii="黑体" w:hAnsi="黑体" w:eastAsia="黑体"/>
          <w:b/>
          <w:color w:val="374151"/>
          <w:sz w:val="21"/>
        </w:rPr>
        <w:t>表 1-3 全栈技术选型与论证表</w:t>
      </w:r>
    </w:p>
    <w:tbl>
      <w:tblPr>
        <w:tblStyle w:val="35"/>
        <w:tblW w:w="0" w:type="auto"/>
        <w:jc w:val="center"/>
        <w:tblLayout w:type="autofit"/>
        <w:tblCellMar>
          <w:top w:w="0" w:type="dxa"/>
          <w:left w:w="108" w:type="dxa"/>
          <w:bottom w:w="0" w:type="dxa"/>
          <w:right w:w="108" w:type="dxa"/>
        </w:tblCellMar>
      </w:tblPr>
      <w:tblGrid>
        <w:gridCol w:w="2340"/>
        <w:gridCol w:w="2340"/>
        <w:gridCol w:w="2340"/>
        <w:gridCol w:w="2340"/>
      </w:tblGrid>
      <w:tr w14:paraId="79ECCACE">
        <w:tblPrEx>
          <w:tblCellMar>
            <w:top w:w="0" w:type="dxa"/>
            <w:left w:w="108" w:type="dxa"/>
            <w:bottom w:w="0" w:type="dxa"/>
            <w:right w:w="108" w:type="dxa"/>
          </w:tblCellMar>
        </w:tblPrEx>
        <w:trPr>
          <w:jc w:val="center"/>
        </w:trPr>
        <w:tc>
          <w:tcPr>
            <w:tcW w:w="2340" w:type="dxa"/>
            <w:shd w:val="clear" w:color="auto" w:fill="E5E7EB"/>
            <w:tcMar>
              <w:top w:w="100" w:type="dxa"/>
              <w:left w:w="150" w:type="dxa"/>
              <w:bottom w:w="100" w:type="dxa"/>
              <w:right w:w="150" w:type="dxa"/>
            </w:tcMar>
          </w:tcPr>
          <w:p w14:paraId="020BAAA7">
            <w:r>
              <w:rPr>
                <w:b/>
              </w:rPr>
              <w:t>技术层次</w:t>
            </w:r>
          </w:p>
        </w:tc>
        <w:tc>
          <w:tcPr>
            <w:tcW w:w="2340" w:type="dxa"/>
            <w:shd w:val="clear" w:color="auto" w:fill="E5E7EB"/>
            <w:tcMar>
              <w:top w:w="100" w:type="dxa"/>
              <w:left w:w="150" w:type="dxa"/>
              <w:bottom w:w="100" w:type="dxa"/>
              <w:right w:w="150" w:type="dxa"/>
            </w:tcMar>
          </w:tcPr>
          <w:p w14:paraId="3920602E">
            <w:r>
              <w:rPr>
                <w:b/>
              </w:rPr>
              <w:t>选型组件</w:t>
            </w:r>
          </w:p>
        </w:tc>
        <w:tc>
          <w:tcPr>
            <w:tcW w:w="2340" w:type="dxa"/>
            <w:shd w:val="clear" w:color="auto" w:fill="E5E7EB"/>
            <w:tcMar>
              <w:top w:w="100" w:type="dxa"/>
              <w:left w:w="150" w:type="dxa"/>
              <w:bottom w:w="100" w:type="dxa"/>
              <w:right w:w="150" w:type="dxa"/>
            </w:tcMar>
          </w:tcPr>
          <w:p w14:paraId="0332E1CF">
            <w:r>
              <w:rPr>
                <w:b/>
              </w:rPr>
              <w:t>版本标识</w:t>
            </w:r>
          </w:p>
        </w:tc>
        <w:tc>
          <w:tcPr>
            <w:tcW w:w="2340" w:type="dxa"/>
            <w:shd w:val="clear" w:color="auto" w:fill="E5E7EB"/>
            <w:tcMar>
              <w:top w:w="100" w:type="dxa"/>
              <w:left w:w="150" w:type="dxa"/>
              <w:bottom w:w="100" w:type="dxa"/>
              <w:right w:w="150" w:type="dxa"/>
            </w:tcMar>
          </w:tcPr>
          <w:p w14:paraId="5404E0F2">
            <w:r>
              <w:rPr>
                <w:b/>
              </w:rPr>
              <w:t>选型论证与优势</w:t>
            </w:r>
          </w:p>
        </w:tc>
      </w:tr>
      <w:tr w14:paraId="31F198BE">
        <w:tblPrEx>
          <w:tblCellMar>
            <w:top w:w="0" w:type="dxa"/>
            <w:left w:w="108" w:type="dxa"/>
            <w:bottom w:w="0" w:type="dxa"/>
            <w:right w:w="108" w:type="dxa"/>
          </w:tblCellMar>
        </w:tblPrEx>
        <w:trPr>
          <w:jc w:val="center"/>
        </w:trPr>
        <w:tc>
          <w:tcPr>
            <w:tcW w:w="2340" w:type="dxa"/>
            <w:tcMar>
              <w:top w:w="100" w:type="dxa"/>
              <w:left w:w="150" w:type="dxa"/>
              <w:bottom w:w="100" w:type="dxa"/>
              <w:right w:w="150" w:type="dxa"/>
            </w:tcMar>
          </w:tcPr>
          <w:p w14:paraId="2D7DAD17">
            <w:r>
              <w:t>前端框架</w:t>
            </w:r>
          </w:p>
        </w:tc>
        <w:tc>
          <w:tcPr>
            <w:tcW w:w="2340" w:type="dxa"/>
            <w:tcMar>
              <w:top w:w="100" w:type="dxa"/>
              <w:left w:w="150" w:type="dxa"/>
              <w:bottom w:w="100" w:type="dxa"/>
              <w:right w:w="150" w:type="dxa"/>
            </w:tcMar>
          </w:tcPr>
          <w:p w14:paraId="2199BA4C">
            <w:r>
              <w:t>Vue 3 + TypeScript + Vite</w:t>
            </w:r>
          </w:p>
        </w:tc>
        <w:tc>
          <w:tcPr>
            <w:tcW w:w="2340" w:type="dxa"/>
            <w:tcMar>
              <w:top w:w="100" w:type="dxa"/>
              <w:left w:w="150" w:type="dxa"/>
              <w:bottom w:w="100" w:type="dxa"/>
              <w:right w:w="150" w:type="dxa"/>
            </w:tcMar>
          </w:tcPr>
          <w:p w14:paraId="4B0B3A63">
            <w:r>
              <w:t>3.5 / 6.0 / 8.3</w:t>
            </w:r>
          </w:p>
        </w:tc>
        <w:tc>
          <w:tcPr>
            <w:tcW w:w="2340" w:type="dxa"/>
            <w:tcMar>
              <w:top w:w="100" w:type="dxa"/>
              <w:left w:w="150" w:type="dxa"/>
              <w:bottom w:w="100" w:type="dxa"/>
              <w:right w:w="150" w:type="dxa"/>
            </w:tcMar>
          </w:tcPr>
          <w:p w14:paraId="2F3C5F1B">
            <w:r>
              <w:t>组合式 API 复用性极佳；TypeScript 提供强类型约束，Vite 带来毫秒级热更新。</w:t>
            </w:r>
          </w:p>
        </w:tc>
      </w:tr>
      <w:tr w14:paraId="0035FC20">
        <w:tblPrEx>
          <w:tblCellMar>
            <w:top w:w="0" w:type="dxa"/>
            <w:left w:w="108" w:type="dxa"/>
            <w:bottom w:w="0" w:type="dxa"/>
            <w:right w:w="108" w:type="dxa"/>
          </w:tblCellMar>
        </w:tblPrEx>
        <w:trPr>
          <w:jc w:val="center"/>
        </w:trPr>
        <w:tc>
          <w:tcPr>
            <w:tcW w:w="2340" w:type="dxa"/>
            <w:tcMar>
              <w:top w:w="100" w:type="dxa"/>
              <w:left w:w="150" w:type="dxa"/>
              <w:bottom w:w="100" w:type="dxa"/>
              <w:right w:w="150" w:type="dxa"/>
            </w:tcMar>
          </w:tcPr>
          <w:p w14:paraId="09E4EBBB">
            <w:r>
              <w:t>UI 与状态</w:t>
            </w:r>
          </w:p>
        </w:tc>
        <w:tc>
          <w:tcPr>
            <w:tcW w:w="2340" w:type="dxa"/>
            <w:tcMar>
              <w:top w:w="100" w:type="dxa"/>
              <w:left w:w="150" w:type="dxa"/>
              <w:bottom w:w="100" w:type="dxa"/>
              <w:right w:w="150" w:type="dxa"/>
            </w:tcMar>
          </w:tcPr>
          <w:p w14:paraId="029063B0">
            <w:r>
              <w:t>Element Plus + Pinia + Router</w:t>
            </w:r>
          </w:p>
        </w:tc>
        <w:tc>
          <w:tcPr>
            <w:tcW w:w="2340" w:type="dxa"/>
            <w:tcMar>
              <w:top w:w="100" w:type="dxa"/>
              <w:left w:w="150" w:type="dxa"/>
              <w:bottom w:w="100" w:type="dxa"/>
              <w:right w:w="150" w:type="dxa"/>
            </w:tcMar>
          </w:tcPr>
          <w:p w14:paraId="232000AE">
            <w:r>
              <w:t>2.14 / 4.1 / 4.6</w:t>
            </w:r>
          </w:p>
        </w:tc>
        <w:tc>
          <w:tcPr>
            <w:tcW w:w="2340" w:type="dxa"/>
            <w:tcMar>
              <w:top w:w="100" w:type="dxa"/>
              <w:left w:w="150" w:type="dxa"/>
              <w:bottom w:w="100" w:type="dxa"/>
              <w:right w:w="150" w:type="dxa"/>
            </w:tcMar>
          </w:tcPr>
          <w:p w14:paraId="3AEDA485">
            <w:r>
              <w:t>组件成熟覆盖全面；Pinia 提供轻量响应式状态支持，Vue Router 守卫实现页面级权限控制。</w:t>
            </w:r>
          </w:p>
        </w:tc>
      </w:tr>
      <w:tr w14:paraId="3E5C7B81">
        <w:tblPrEx>
          <w:tblCellMar>
            <w:top w:w="0" w:type="dxa"/>
            <w:left w:w="108" w:type="dxa"/>
            <w:bottom w:w="0" w:type="dxa"/>
            <w:right w:w="108" w:type="dxa"/>
          </w:tblCellMar>
        </w:tblPrEx>
        <w:trPr>
          <w:jc w:val="center"/>
        </w:trPr>
        <w:tc>
          <w:tcPr>
            <w:tcW w:w="2340" w:type="dxa"/>
            <w:tcMar>
              <w:top w:w="100" w:type="dxa"/>
              <w:left w:w="150" w:type="dxa"/>
              <w:bottom w:w="100" w:type="dxa"/>
              <w:right w:w="150" w:type="dxa"/>
            </w:tcMar>
          </w:tcPr>
          <w:p w14:paraId="5DB518D6">
            <w:r>
              <w:t>后端核心</w:t>
            </w:r>
          </w:p>
        </w:tc>
        <w:tc>
          <w:tcPr>
            <w:tcW w:w="2340" w:type="dxa"/>
            <w:tcMar>
              <w:top w:w="100" w:type="dxa"/>
              <w:left w:w="150" w:type="dxa"/>
              <w:bottom w:w="100" w:type="dxa"/>
              <w:right w:w="150" w:type="dxa"/>
            </w:tcMar>
          </w:tcPr>
          <w:p w14:paraId="10785731">
            <w:r>
              <w:t>Spring Boot + MyBatis-Plus</w:t>
            </w:r>
          </w:p>
        </w:tc>
        <w:tc>
          <w:tcPr>
            <w:tcW w:w="2340" w:type="dxa"/>
            <w:tcMar>
              <w:top w:w="100" w:type="dxa"/>
              <w:left w:w="150" w:type="dxa"/>
              <w:bottom w:w="100" w:type="dxa"/>
              <w:right w:w="150" w:type="dxa"/>
            </w:tcMar>
          </w:tcPr>
          <w:p w14:paraId="3FBD390E">
            <w:r>
              <w:t>3.2.5 / 3.5.6</w:t>
            </w:r>
          </w:p>
        </w:tc>
        <w:tc>
          <w:tcPr>
            <w:tcW w:w="2340" w:type="dxa"/>
            <w:tcMar>
              <w:top w:w="100" w:type="dxa"/>
              <w:left w:w="150" w:type="dxa"/>
              <w:bottom w:w="100" w:type="dxa"/>
              <w:right w:w="150" w:type="dxa"/>
            </w:tcMar>
          </w:tcPr>
          <w:p w14:paraId="5506E88A">
            <w:r>
              <w:t>企业级敏捷开发框架，内置 Tomcat，MyBatis-Plus 极大简化单表操作并内建分页插件与逻辑删除。</w:t>
            </w:r>
          </w:p>
        </w:tc>
      </w:tr>
      <w:tr w14:paraId="0DB6A8AD">
        <w:tblPrEx>
          <w:tblCellMar>
            <w:top w:w="0" w:type="dxa"/>
            <w:left w:w="108" w:type="dxa"/>
            <w:bottom w:w="0" w:type="dxa"/>
            <w:right w:w="108" w:type="dxa"/>
          </w:tblCellMar>
        </w:tblPrEx>
        <w:trPr>
          <w:jc w:val="center"/>
        </w:trPr>
        <w:tc>
          <w:tcPr>
            <w:tcW w:w="2340" w:type="dxa"/>
            <w:tcMar>
              <w:top w:w="100" w:type="dxa"/>
              <w:left w:w="150" w:type="dxa"/>
              <w:bottom w:w="100" w:type="dxa"/>
              <w:right w:w="150" w:type="dxa"/>
            </w:tcMar>
          </w:tcPr>
          <w:p w14:paraId="0C14AF0E">
            <w:r>
              <w:t>数据存储</w:t>
            </w:r>
          </w:p>
        </w:tc>
        <w:tc>
          <w:tcPr>
            <w:tcW w:w="2340" w:type="dxa"/>
            <w:tcMar>
              <w:top w:w="100" w:type="dxa"/>
              <w:left w:w="150" w:type="dxa"/>
              <w:bottom w:w="100" w:type="dxa"/>
              <w:right w:w="150" w:type="dxa"/>
            </w:tcMar>
          </w:tcPr>
          <w:p w14:paraId="2ED57D67">
            <w:r>
              <w:t>MySQL 关系数据库</w:t>
            </w:r>
          </w:p>
        </w:tc>
        <w:tc>
          <w:tcPr>
            <w:tcW w:w="2340" w:type="dxa"/>
            <w:tcMar>
              <w:top w:w="100" w:type="dxa"/>
              <w:left w:w="150" w:type="dxa"/>
              <w:bottom w:w="100" w:type="dxa"/>
              <w:right w:w="150" w:type="dxa"/>
            </w:tcMar>
          </w:tcPr>
          <w:p w14:paraId="6C6413B3">
            <w:r>
              <w:t>8.x / 5.7</w:t>
            </w:r>
          </w:p>
        </w:tc>
        <w:tc>
          <w:tcPr>
            <w:tcW w:w="2340" w:type="dxa"/>
            <w:tcMar>
              <w:top w:w="100" w:type="dxa"/>
              <w:left w:w="150" w:type="dxa"/>
              <w:bottom w:w="100" w:type="dxa"/>
              <w:right w:w="150" w:type="dxa"/>
            </w:tcMar>
          </w:tcPr>
          <w:p w14:paraId="73518986">
            <w:r>
              <w:t>支持完整的 ACID 事务一致性保障，utf8mb4 原生兼容 Emoji 表情与特殊符号。</w:t>
            </w:r>
          </w:p>
        </w:tc>
      </w:tr>
      <w:tr w14:paraId="44FF98B1">
        <w:tblPrEx>
          <w:tblCellMar>
            <w:top w:w="0" w:type="dxa"/>
            <w:left w:w="108" w:type="dxa"/>
            <w:bottom w:w="0" w:type="dxa"/>
            <w:right w:w="108" w:type="dxa"/>
          </w:tblCellMar>
        </w:tblPrEx>
        <w:trPr>
          <w:jc w:val="center"/>
        </w:trPr>
        <w:tc>
          <w:tcPr>
            <w:tcW w:w="2340" w:type="dxa"/>
            <w:tcMar>
              <w:top w:w="100" w:type="dxa"/>
              <w:left w:w="150" w:type="dxa"/>
              <w:bottom w:w="100" w:type="dxa"/>
              <w:right w:w="150" w:type="dxa"/>
            </w:tcMar>
          </w:tcPr>
          <w:p w14:paraId="1CF519B3">
            <w:r>
              <w:t>安全组件</w:t>
            </w:r>
          </w:p>
        </w:tc>
        <w:tc>
          <w:tcPr>
            <w:tcW w:w="2340" w:type="dxa"/>
            <w:tcMar>
              <w:top w:w="100" w:type="dxa"/>
              <w:left w:w="150" w:type="dxa"/>
              <w:bottom w:w="100" w:type="dxa"/>
              <w:right w:w="150" w:type="dxa"/>
            </w:tcMar>
          </w:tcPr>
          <w:p w14:paraId="13BDE5CD">
            <w:r>
              <w:t>Auth0 JWT + BCrypt</w:t>
            </w:r>
          </w:p>
        </w:tc>
        <w:tc>
          <w:tcPr>
            <w:tcW w:w="2340" w:type="dxa"/>
            <w:tcMar>
              <w:top w:w="100" w:type="dxa"/>
              <w:left w:w="150" w:type="dxa"/>
              <w:bottom w:w="100" w:type="dxa"/>
              <w:right w:w="150" w:type="dxa"/>
            </w:tcMar>
          </w:tcPr>
          <w:p w14:paraId="0E57A4BC">
            <w:r>
              <w:t>4.4.0 / 6.2.4</w:t>
            </w:r>
          </w:p>
        </w:tc>
        <w:tc>
          <w:tcPr>
            <w:tcW w:w="2340" w:type="dxa"/>
            <w:tcMar>
              <w:top w:w="100" w:type="dxa"/>
              <w:left w:w="150" w:type="dxa"/>
              <w:bottom w:w="100" w:type="dxa"/>
              <w:right w:w="150" w:type="dxa"/>
            </w:tcMar>
          </w:tcPr>
          <w:p w14:paraId="662631FA">
            <w:r>
              <w:t>双 Token 无状态签名，BCrypt 自适应工作因子提供不可逆安全密码散列保护。</w:t>
            </w:r>
          </w:p>
        </w:tc>
      </w:tr>
    </w:tbl>
    <w:p w14:paraId="248137FF">
      <w:pPr>
        <w:keepNext/>
        <w:spacing w:before="360" w:after="120"/>
        <w:outlineLvl w:val="0"/>
      </w:pPr>
      <w:bookmarkStart w:id="7" w:name="_Toc178"/>
      <w:r>
        <w:rPr>
          <w:rFonts w:ascii="黑体" w:hAnsi="黑体" w:eastAsia="黑体"/>
          <w:b/>
          <w:color w:val="1E3A8A"/>
          <w:sz w:val="32"/>
        </w:rPr>
        <w:t>第 2 章 系统设计与实现</w:t>
      </w:r>
      <w:bookmarkEnd w:id="7"/>
    </w:p>
    <w:p w14:paraId="76101104">
      <w:pPr>
        <w:keepNext/>
        <w:spacing w:before="240" w:after="80"/>
        <w:outlineLvl w:val="1"/>
      </w:pPr>
      <w:bookmarkStart w:id="8" w:name="_Toc13378"/>
      <w:r>
        <w:rPr>
          <w:rFonts w:ascii="黑体" w:hAnsi="黑体" w:eastAsia="黑体"/>
          <w:b/>
          <w:color w:val="2563EB"/>
          <w:sz w:val="26"/>
        </w:rPr>
        <w:t>2.1 总体架构设计</w:t>
      </w:r>
      <w:bookmarkEnd w:id="8"/>
    </w:p>
    <w:p w14:paraId="3DD220CD">
      <w:pPr>
        <w:spacing w:after="100" w:line="324" w:lineRule="auto"/>
      </w:pPr>
      <w:r>
        <w:rPr>
          <w:rFonts w:ascii="黑体" w:hAnsi="黑体" w:eastAsia="黑体"/>
          <w:b/>
        </w:rPr>
        <w:t>【分层架构】</w:t>
      </w:r>
      <w:r>
        <w:rPr>
          <w:rFonts w:ascii="宋体" w:hAnsi="宋体" w:eastAsia="宋体"/>
          <w:sz w:val="22"/>
        </w:rPr>
        <w:t>系统基于经典前后端分离分层模式进行设计。表现层由 Vue 3 单页应用构建，利用 Axios 封装统一网络请求拦截；网关层配置 Nginx 反向代理与静态资源托管；业务逻辑层基于 Spring Boot 3 按照 Controller-Service-Mapper 标准分层划分，通过 ThreadLocal 传递用户上下文，保障高内聚与低耦合。</w:t>
      </w:r>
    </w:p>
    <w:p w14:paraId="5DEF2C15">
      <w:pPr>
        <w:keepNext/>
        <w:spacing w:before="240" w:after="80"/>
        <w:outlineLvl w:val="1"/>
      </w:pPr>
      <w:bookmarkStart w:id="9" w:name="_Toc30794"/>
      <w:r>
        <w:rPr>
          <w:rFonts w:ascii="黑体" w:hAnsi="黑体" w:eastAsia="黑体"/>
          <w:b/>
          <w:color w:val="2563EB"/>
          <w:sz w:val="26"/>
        </w:rPr>
        <w:t>2.2 数据库设计</w:t>
      </w:r>
      <w:bookmarkEnd w:id="9"/>
    </w:p>
    <w:p w14:paraId="2C65D385">
      <w:pPr>
        <w:spacing w:after="100" w:line="324" w:lineRule="auto"/>
      </w:pPr>
      <w:r>
        <w:rPr>
          <w:rFonts w:ascii="宋体" w:hAnsi="宋体" w:eastAsia="宋体"/>
          <w:sz w:val="22"/>
        </w:rPr>
        <w:t>系统建立名为 campus_lost_found 的数据库，建立 8 张核心数据表：</w:t>
      </w:r>
    </w:p>
    <w:p w14:paraId="78B795FD">
      <w:pPr>
        <w:spacing w:before="160" w:after="80"/>
        <w:jc w:val="center"/>
      </w:pPr>
      <w:r>
        <w:rPr>
          <w:rFonts w:ascii="黑体" w:hAnsi="黑体" w:eastAsia="黑体"/>
          <w:b/>
          <w:color w:val="374151"/>
          <w:sz w:val="21"/>
        </w:rPr>
        <w:t>表 2-1 数据库核心数据表结构字典</w:t>
      </w:r>
    </w:p>
    <w:tbl>
      <w:tblPr>
        <w:tblStyle w:val="35"/>
        <w:tblW w:w="0" w:type="auto"/>
        <w:jc w:val="center"/>
        <w:tblLayout w:type="autofit"/>
        <w:tblCellMar>
          <w:top w:w="0" w:type="dxa"/>
          <w:left w:w="108" w:type="dxa"/>
          <w:bottom w:w="0" w:type="dxa"/>
          <w:right w:w="108" w:type="dxa"/>
        </w:tblCellMar>
      </w:tblPr>
      <w:tblGrid>
        <w:gridCol w:w="2340"/>
        <w:gridCol w:w="2340"/>
        <w:gridCol w:w="2340"/>
        <w:gridCol w:w="2340"/>
      </w:tblGrid>
      <w:tr w14:paraId="56E47190">
        <w:tblPrEx>
          <w:tblCellMar>
            <w:top w:w="0" w:type="dxa"/>
            <w:left w:w="108" w:type="dxa"/>
            <w:bottom w:w="0" w:type="dxa"/>
            <w:right w:w="108" w:type="dxa"/>
          </w:tblCellMar>
        </w:tblPrEx>
        <w:trPr>
          <w:jc w:val="center"/>
        </w:trPr>
        <w:tc>
          <w:tcPr>
            <w:tcW w:w="2340" w:type="dxa"/>
            <w:shd w:val="clear" w:color="auto" w:fill="E5E7EB"/>
            <w:tcMar>
              <w:top w:w="100" w:type="dxa"/>
              <w:left w:w="150" w:type="dxa"/>
              <w:bottom w:w="100" w:type="dxa"/>
              <w:right w:w="150" w:type="dxa"/>
            </w:tcMar>
          </w:tcPr>
          <w:p w14:paraId="3372A31E">
            <w:r>
              <w:rPr>
                <w:b/>
              </w:rPr>
              <w:t>表名</w:t>
            </w:r>
          </w:p>
        </w:tc>
        <w:tc>
          <w:tcPr>
            <w:tcW w:w="2340" w:type="dxa"/>
            <w:shd w:val="clear" w:color="auto" w:fill="E5E7EB"/>
            <w:tcMar>
              <w:top w:w="100" w:type="dxa"/>
              <w:left w:w="150" w:type="dxa"/>
              <w:bottom w:w="100" w:type="dxa"/>
              <w:right w:w="150" w:type="dxa"/>
            </w:tcMar>
          </w:tcPr>
          <w:p w14:paraId="288CEB3F">
            <w:r>
              <w:rPr>
                <w:b/>
              </w:rPr>
              <w:t>主要字段</w:t>
            </w:r>
          </w:p>
        </w:tc>
        <w:tc>
          <w:tcPr>
            <w:tcW w:w="2340" w:type="dxa"/>
            <w:shd w:val="clear" w:color="auto" w:fill="E5E7EB"/>
            <w:tcMar>
              <w:top w:w="100" w:type="dxa"/>
              <w:left w:w="150" w:type="dxa"/>
              <w:bottom w:w="100" w:type="dxa"/>
              <w:right w:w="150" w:type="dxa"/>
            </w:tcMar>
          </w:tcPr>
          <w:p w14:paraId="510F66B8">
            <w:r>
              <w:rPr>
                <w:b/>
              </w:rPr>
              <w:t>类型与约束</w:t>
            </w:r>
          </w:p>
        </w:tc>
        <w:tc>
          <w:tcPr>
            <w:tcW w:w="2340" w:type="dxa"/>
            <w:shd w:val="clear" w:color="auto" w:fill="E5E7EB"/>
            <w:tcMar>
              <w:top w:w="100" w:type="dxa"/>
              <w:left w:w="150" w:type="dxa"/>
              <w:bottom w:w="100" w:type="dxa"/>
              <w:right w:w="150" w:type="dxa"/>
            </w:tcMar>
          </w:tcPr>
          <w:p w14:paraId="71D036B3">
            <w:r>
              <w:rPr>
                <w:b/>
              </w:rPr>
              <w:t>业务说明与用途</w:t>
            </w:r>
          </w:p>
        </w:tc>
      </w:tr>
      <w:tr w14:paraId="46890D55">
        <w:tblPrEx>
          <w:tblCellMar>
            <w:top w:w="0" w:type="dxa"/>
            <w:left w:w="108" w:type="dxa"/>
            <w:bottom w:w="0" w:type="dxa"/>
            <w:right w:w="108" w:type="dxa"/>
          </w:tblCellMar>
        </w:tblPrEx>
        <w:trPr>
          <w:jc w:val="center"/>
        </w:trPr>
        <w:tc>
          <w:tcPr>
            <w:tcW w:w="2340" w:type="dxa"/>
            <w:tcMar>
              <w:top w:w="100" w:type="dxa"/>
              <w:left w:w="150" w:type="dxa"/>
              <w:bottom w:w="100" w:type="dxa"/>
              <w:right w:w="150" w:type="dxa"/>
            </w:tcMar>
          </w:tcPr>
          <w:p w14:paraId="770B0EE9">
            <w:r>
              <w:t>sys_user</w:t>
            </w:r>
          </w:p>
        </w:tc>
        <w:tc>
          <w:tcPr>
            <w:tcW w:w="2340" w:type="dxa"/>
            <w:tcMar>
              <w:top w:w="100" w:type="dxa"/>
              <w:left w:w="150" w:type="dxa"/>
              <w:bottom w:w="100" w:type="dxa"/>
              <w:right w:w="150" w:type="dxa"/>
            </w:tcMar>
          </w:tcPr>
          <w:p w14:paraId="068F4684">
            <w:r>
              <w:t>id, student_id, username, password, role, status, login_fail_count, lock_time, deleted</w:t>
            </w:r>
          </w:p>
        </w:tc>
        <w:tc>
          <w:tcPr>
            <w:tcW w:w="2340" w:type="dxa"/>
            <w:tcMar>
              <w:top w:w="100" w:type="dxa"/>
              <w:left w:w="150" w:type="dxa"/>
              <w:bottom w:w="100" w:type="dxa"/>
              <w:right w:w="150" w:type="dxa"/>
            </w:tcMar>
          </w:tcPr>
          <w:p w14:paraId="13D9B12B">
            <w:r>
              <w:t>BIGINT, VARCHAR, TINYINT, DATETIME</w:t>
            </w:r>
          </w:p>
        </w:tc>
        <w:tc>
          <w:tcPr>
            <w:tcW w:w="2340" w:type="dxa"/>
            <w:tcMar>
              <w:top w:w="100" w:type="dxa"/>
              <w:left w:w="150" w:type="dxa"/>
              <w:bottom w:w="100" w:type="dxa"/>
              <w:right w:w="150" w:type="dxa"/>
            </w:tcMar>
          </w:tcPr>
          <w:p w14:paraId="413685F4">
            <w:r>
              <w:t>存储用户学号、用户名、BCrypt密码密文、角色及防爆破锁定计数。</w:t>
            </w:r>
          </w:p>
        </w:tc>
      </w:tr>
      <w:tr w14:paraId="43F69178">
        <w:tblPrEx>
          <w:tblCellMar>
            <w:top w:w="0" w:type="dxa"/>
            <w:left w:w="108" w:type="dxa"/>
            <w:bottom w:w="0" w:type="dxa"/>
            <w:right w:w="108" w:type="dxa"/>
          </w:tblCellMar>
        </w:tblPrEx>
        <w:trPr>
          <w:jc w:val="center"/>
        </w:trPr>
        <w:tc>
          <w:tcPr>
            <w:tcW w:w="2340" w:type="dxa"/>
            <w:tcMar>
              <w:top w:w="100" w:type="dxa"/>
              <w:left w:w="150" w:type="dxa"/>
              <w:bottom w:w="100" w:type="dxa"/>
              <w:right w:w="150" w:type="dxa"/>
            </w:tcMar>
          </w:tcPr>
          <w:p w14:paraId="78D245BA">
            <w:r>
              <w:t>sys_category</w:t>
            </w:r>
          </w:p>
        </w:tc>
        <w:tc>
          <w:tcPr>
            <w:tcW w:w="2340" w:type="dxa"/>
            <w:tcMar>
              <w:top w:w="100" w:type="dxa"/>
              <w:left w:w="150" w:type="dxa"/>
              <w:bottom w:w="100" w:type="dxa"/>
              <w:right w:w="150" w:type="dxa"/>
            </w:tcMar>
          </w:tcPr>
          <w:p w14:paraId="446648BE">
            <w:r>
              <w:t>id, name, icon, sort_order, status</w:t>
            </w:r>
          </w:p>
        </w:tc>
        <w:tc>
          <w:tcPr>
            <w:tcW w:w="2340" w:type="dxa"/>
            <w:tcMar>
              <w:top w:w="100" w:type="dxa"/>
              <w:left w:w="150" w:type="dxa"/>
              <w:bottom w:w="100" w:type="dxa"/>
              <w:right w:w="150" w:type="dxa"/>
            </w:tcMar>
          </w:tcPr>
          <w:p w14:paraId="1C1313DB">
            <w:r>
              <w:t>INT, VARCHAR, TINYINT</w:t>
            </w:r>
          </w:p>
        </w:tc>
        <w:tc>
          <w:tcPr>
            <w:tcW w:w="2340" w:type="dxa"/>
            <w:tcMar>
              <w:top w:w="100" w:type="dxa"/>
              <w:left w:w="150" w:type="dxa"/>
              <w:bottom w:w="100" w:type="dxa"/>
              <w:right w:w="150" w:type="dxa"/>
            </w:tcMar>
          </w:tcPr>
          <w:p w14:paraId="2F5C6178">
            <w:r>
              <w:t>物品分类表，预置证件、数码电子、书籍文具等8大常用标准分类。</w:t>
            </w:r>
          </w:p>
        </w:tc>
      </w:tr>
      <w:tr w14:paraId="2BA86F9D">
        <w:tblPrEx>
          <w:tblCellMar>
            <w:top w:w="0" w:type="dxa"/>
            <w:left w:w="108" w:type="dxa"/>
            <w:bottom w:w="0" w:type="dxa"/>
            <w:right w:w="108" w:type="dxa"/>
          </w:tblCellMar>
        </w:tblPrEx>
        <w:trPr>
          <w:jc w:val="center"/>
        </w:trPr>
        <w:tc>
          <w:tcPr>
            <w:tcW w:w="2340" w:type="dxa"/>
            <w:tcMar>
              <w:top w:w="100" w:type="dxa"/>
              <w:left w:w="150" w:type="dxa"/>
              <w:bottom w:w="100" w:type="dxa"/>
              <w:right w:w="150" w:type="dxa"/>
            </w:tcMar>
          </w:tcPr>
          <w:p w14:paraId="63D96220">
            <w:r>
              <w:t>lf_lost_item</w:t>
            </w:r>
          </w:p>
        </w:tc>
        <w:tc>
          <w:tcPr>
            <w:tcW w:w="2340" w:type="dxa"/>
            <w:tcMar>
              <w:top w:w="100" w:type="dxa"/>
              <w:left w:w="150" w:type="dxa"/>
              <w:bottom w:w="100" w:type="dxa"/>
              <w:right w:w="150" w:type="dxa"/>
            </w:tcMar>
          </w:tcPr>
          <w:p w14:paraId="4A5D630B">
            <w:r>
              <w:t>id, user_id, category_id, title, description, lost_location, lost_time, contact_info, status</w:t>
            </w:r>
          </w:p>
        </w:tc>
        <w:tc>
          <w:tcPr>
            <w:tcW w:w="2340" w:type="dxa"/>
            <w:tcMar>
              <w:top w:w="100" w:type="dxa"/>
              <w:left w:w="150" w:type="dxa"/>
              <w:bottom w:w="100" w:type="dxa"/>
              <w:right w:w="150" w:type="dxa"/>
            </w:tcMar>
          </w:tcPr>
          <w:p w14:paraId="0EE483F7">
            <w:r>
              <w:t>BIGINT, INT, VARCHAR, DATE, TEXT</w:t>
            </w:r>
          </w:p>
        </w:tc>
        <w:tc>
          <w:tcPr>
            <w:tcW w:w="2340" w:type="dxa"/>
            <w:tcMar>
              <w:top w:w="100" w:type="dxa"/>
              <w:left w:w="150" w:type="dxa"/>
              <w:bottom w:w="100" w:type="dxa"/>
              <w:right w:w="150" w:type="dxa"/>
            </w:tcMar>
          </w:tcPr>
          <w:p w14:paraId="306EE32F">
            <w:r>
              <w:t>寻物启事表，记录丢失地点、时间、脱敏联系方式及流转状态。</w:t>
            </w:r>
          </w:p>
        </w:tc>
      </w:tr>
      <w:tr w14:paraId="116CA643">
        <w:tblPrEx>
          <w:tblCellMar>
            <w:top w:w="0" w:type="dxa"/>
            <w:left w:w="108" w:type="dxa"/>
            <w:bottom w:w="0" w:type="dxa"/>
            <w:right w:w="108" w:type="dxa"/>
          </w:tblCellMar>
        </w:tblPrEx>
        <w:trPr>
          <w:jc w:val="center"/>
        </w:trPr>
        <w:tc>
          <w:tcPr>
            <w:tcW w:w="2340" w:type="dxa"/>
            <w:tcMar>
              <w:top w:w="100" w:type="dxa"/>
              <w:left w:w="150" w:type="dxa"/>
              <w:bottom w:w="100" w:type="dxa"/>
              <w:right w:w="150" w:type="dxa"/>
            </w:tcMar>
          </w:tcPr>
          <w:p w14:paraId="50B7EC90">
            <w:r>
              <w:t>lf_found_item</w:t>
            </w:r>
          </w:p>
        </w:tc>
        <w:tc>
          <w:tcPr>
            <w:tcW w:w="2340" w:type="dxa"/>
            <w:tcMar>
              <w:top w:w="100" w:type="dxa"/>
              <w:left w:w="150" w:type="dxa"/>
              <w:bottom w:w="100" w:type="dxa"/>
              <w:right w:w="150" w:type="dxa"/>
            </w:tcMar>
          </w:tcPr>
          <w:p w14:paraId="3195B843">
            <w:r>
              <w:t>id, user_id, category_id, title, description, found_location, found_time, storage_location, status</w:t>
            </w:r>
          </w:p>
        </w:tc>
        <w:tc>
          <w:tcPr>
            <w:tcW w:w="2340" w:type="dxa"/>
            <w:tcMar>
              <w:top w:w="100" w:type="dxa"/>
              <w:left w:w="150" w:type="dxa"/>
              <w:bottom w:w="100" w:type="dxa"/>
              <w:right w:w="150" w:type="dxa"/>
            </w:tcMar>
          </w:tcPr>
          <w:p w14:paraId="0206F0A8">
            <w:r>
              <w:t>BIGINT, INT, VARCHAR, DATE, TEXT</w:t>
            </w:r>
          </w:p>
        </w:tc>
        <w:tc>
          <w:tcPr>
            <w:tcW w:w="2340" w:type="dxa"/>
            <w:tcMar>
              <w:top w:w="100" w:type="dxa"/>
              <w:left w:w="150" w:type="dxa"/>
              <w:bottom w:w="100" w:type="dxa"/>
              <w:right w:w="150" w:type="dxa"/>
            </w:tcMar>
          </w:tcPr>
          <w:p w14:paraId="643709E7">
            <w:r>
              <w:t>招领启事表，增加现存放位置字段，用于记录拾得物品暂存点。</w:t>
            </w:r>
          </w:p>
        </w:tc>
      </w:tr>
      <w:tr w14:paraId="0F27E124">
        <w:tblPrEx>
          <w:tblCellMar>
            <w:top w:w="0" w:type="dxa"/>
            <w:left w:w="108" w:type="dxa"/>
            <w:bottom w:w="0" w:type="dxa"/>
            <w:right w:w="108" w:type="dxa"/>
          </w:tblCellMar>
        </w:tblPrEx>
        <w:trPr>
          <w:jc w:val="center"/>
        </w:trPr>
        <w:tc>
          <w:tcPr>
            <w:tcW w:w="2340" w:type="dxa"/>
            <w:tcMar>
              <w:top w:w="100" w:type="dxa"/>
              <w:left w:w="150" w:type="dxa"/>
              <w:bottom w:w="100" w:type="dxa"/>
              <w:right w:w="150" w:type="dxa"/>
            </w:tcMar>
          </w:tcPr>
          <w:p w14:paraId="68402A2A">
            <w:r>
              <w:t>lf_item_image</w:t>
            </w:r>
          </w:p>
        </w:tc>
        <w:tc>
          <w:tcPr>
            <w:tcW w:w="2340" w:type="dxa"/>
            <w:tcMar>
              <w:top w:w="100" w:type="dxa"/>
              <w:left w:w="150" w:type="dxa"/>
              <w:bottom w:w="100" w:type="dxa"/>
              <w:right w:w="150" w:type="dxa"/>
            </w:tcMar>
          </w:tcPr>
          <w:p w14:paraId="59C85B22">
            <w:r>
              <w:t>id, item_type, item_id, url, sort_order</w:t>
            </w:r>
          </w:p>
        </w:tc>
        <w:tc>
          <w:tcPr>
            <w:tcW w:w="2340" w:type="dxa"/>
            <w:tcMar>
              <w:top w:w="100" w:type="dxa"/>
              <w:left w:w="150" w:type="dxa"/>
              <w:bottom w:w="100" w:type="dxa"/>
              <w:right w:w="150" w:type="dxa"/>
            </w:tcMar>
          </w:tcPr>
          <w:p w14:paraId="5AE73545">
            <w:r>
              <w:t>BIGINT, VARCHAR(10), VARCHAR</w:t>
            </w:r>
          </w:p>
        </w:tc>
        <w:tc>
          <w:tcPr>
            <w:tcW w:w="2340" w:type="dxa"/>
            <w:tcMar>
              <w:top w:w="100" w:type="dxa"/>
              <w:left w:w="150" w:type="dxa"/>
              <w:bottom w:w="100" w:type="dxa"/>
              <w:right w:w="150" w:type="dxa"/>
            </w:tcMar>
          </w:tcPr>
          <w:p w14:paraId="3659B8D2">
            <w:r>
              <w:t>多态图片表，通过 item_type（LOST/FOUND）与 item_id 关联物品实拍图。</w:t>
            </w:r>
          </w:p>
        </w:tc>
      </w:tr>
      <w:tr w14:paraId="4BD2E12D">
        <w:tblPrEx>
          <w:tblCellMar>
            <w:top w:w="0" w:type="dxa"/>
            <w:left w:w="108" w:type="dxa"/>
            <w:bottom w:w="0" w:type="dxa"/>
            <w:right w:w="108" w:type="dxa"/>
          </w:tblCellMar>
        </w:tblPrEx>
        <w:trPr>
          <w:jc w:val="center"/>
        </w:trPr>
        <w:tc>
          <w:tcPr>
            <w:tcW w:w="2340" w:type="dxa"/>
            <w:tcMar>
              <w:top w:w="100" w:type="dxa"/>
              <w:left w:w="150" w:type="dxa"/>
              <w:bottom w:w="100" w:type="dxa"/>
              <w:right w:w="150" w:type="dxa"/>
            </w:tcMar>
          </w:tcPr>
          <w:p w14:paraId="6685600F">
            <w:r>
              <w:t>lf_claim</w:t>
            </w:r>
          </w:p>
        </w:tc>
        <w:tc>
          <w:tcPr>
            <w:tcW w:w="2340" w:type="dxa"/>
            <w:tcMar>
              <w:top w:w="100" w:type="dxa"/>
              <w:left w:w="150" w:type="dxa"/>
              <w:bottom w:w="100" w:type="dxa"/>
              <w:right w:w="150" w:type="dxa"/>
            </w:tcMar>
          </w:tcPr>
          <w:p w14:paraId="1F663FE8">
            <w:r>
              <w:t>id, item_type, item_id, claimant_id, description, contact_info, status, owner_comment, reviewer_id</w:t>
            </w:r>
          </w:p>
        </w:tc>
        <w:tc>
          <w:tcPr>
            <w:tcW w:w="2340" w:type="dxa"/>
            <w:tcMar>
              <w:top w:w="100" w:type="dxa"/>
              <w:left w:w="150" w:type="dxa"/>
              <w:bottom w:w="100" w:type="dxa"/>
              <w:right w:w="150" w:type="dxa"/>
            </w:tcMar>
          </w:tcPr>
          <w:p w14:paraId="266EE005">
            <w:r>
              <w:t>BIGINT, VARCHAR, TEXT, DATETIME</w:t>
            </w:r>
          </w:p>
        </w:tc>
        <w:tc>
          <w:tcPr>
            <w:tcW w:w="2340" w:type="dxa"/>
            <w:tcMar>
              <w:top w:w="100" w:type="dxa"/>
              <w:left w:w="150" w:type="dxa"/>
              <w:bottom w:w="100" w:type="dxa"/>
              <w:right w:w="150" w:type="dxa"/>
            </w:tcMar>
          </w:tcPr>
          <w:p w14:paraId="534A91AA">
            <w:r>
              <w:t>认领流转表，记录认领人特征暗号、发布者初审意见与管理员终审结果。</w:t>
            </w:r>
          </w:p>
        </w:tc>
      </w:tr>
      <w:tr w14:paraId="3AF55060">
        <w:tblPrEx>
          <w:tblCellMar>
            <w:top w:w="0" w:type="dxa"/>
            <w:left w:w="108" w:type="dxa"/>
            <w:bottom w:w="0" w:type="dxa"/>
            <w:right w:w="108" w:type="dxa"/>
          </w:tblCellMar>
        </w:tblPrEx>
        <w:trPr>
          <w:jc w:val="center"/>
        </w:trPr>
        <w:tc>
          <w:tcPr>
            <w:tcW w:w="2340" w:type="dxa"/>
            <w:tcMar>
              <w:top w:w="100" w:type="dxa"/>
              <w:left w:w="150" w:type="dxa"/>
              <w:bottom w:w="100" w:type="dxa"/>
              <w:right w:w="150" w:type="dxa"/>
            </w:tcMar>
          </w:tcPr>
          <w:p w14:paraId="7AE611E6">
            <w:r>
              <w:t>sys_message</w:t>
            </w:r>
          </w:p>
        </w:tc>
        <w:tc>
          <w:tcPr>
            <w:tcW w:w="2340" w:type="dxa"/>
            <w:tcMar>
              <w:top w:w="100" w:type="dxa"/>
              <w:left w:w="150" w:type="dxa"/>
              <w:bottom w:w="100" w:type="dxa"/>
              <w:right w:w="150" w:type="dxa"/>
            </w:tcMar>
          </w:tcPr>
          <w:p w14:paraId="52C95A5F">
            <w:r>
              <w:t>id, user_id, title, content, type, related_id, is_read</w:t>
            </w:r>
          </w:p>
        </w:tc>
        <w:tc>
          <w:tcPr>
            <w:tcW w:w="2340" w:type="dxa"/>
            <w:tcMar>
              <w:top w:w="100" w:type="dxa"/>
              <w:left w:w="150" w:type="dxa"/>
              <w:bottom w:w="100" w:type="dxa"/>
              <w:right w:w="150" w:type="dxa"/>
            </w:tcMar>
          </w:tcPr>
          <w:p w14:paraId="40E15166">
            <w:r>
              <w:t>BIGINT, VARCHAR, TEXT, TINYINT</w:t>
            </w:r>
          </w:p>
        </w:tc>
        <w:tc>
          <w:tcPr>
            <w:tcW w:w="2340" w:type="dxa"/>
            <w:tcMar>
              <w:top w:w="100" w:type="dxa"/>
              <w:left w:w="150" w:type="dxa"/>
              <w:bottom w:w="100" w:type="dxa"/>
              <w:right w:w="150" w:type="dxa"/>
            </w:tcMar>
          </w:tcPr>
          <w:p w14:paraId="08342B7B">
            <w:r>
              <w:t>站内通知表，记录送审通过、收到认领核实、终审通过等系统消息。</w:t>
            </w:r>
          </w:p>
        </w:tc>
      </w:tr>
      <w:tr w14:paraId="7B499CDF">
        <w:tblPrEx>
          <w:tblCellMar>
            <w:top w:w="0" w:type="dxa"/>
            <w:left w:w="108" w:type="dxa"/>
            <w:bottom w:w="0" w:type="dxa"/>
            <w:right w:w="108" w:type="dxa"/>
          </w:tblCellMar>
        </w:tblPrEx>
        <w:trPr>
          <w:jc w:val="center"/>
        </w:trPr>
        <w:tc>
          <w:tcPr>
            <w:tcW w:w="2340" w:type="dxa"/>
            <w:tcMar>
              <w:top w:w="100" w:type="dxa"/>
              <w:left w:w="150" w:type="dxa"/>
              <w:bottom w:w="100" w:type="dxa"/>
              <w:right w:w="150" w:type="dxa"/>
            </w:tcMar>
          </w:tcPr>
          <w:p w14:paraId="1EF0B0BF">
            <w:r>
              <w:t>sys_operation_log</w:t>
            </w:r>
          </w:p>
        </w:tc>
        <w:tc>
          <w:tcPr>
            <w:tcW w:w="2340" w:type="dxa"/>
            <w:tcMar>
              <w:top w:w="100" w:type="dxa"/>
              <w:left w:w="150" w:type="dxa"/>
              <w:bottom w:w="100" w:type="dxa"/>
              <w:right w:w="150" w:type="dxa"/>
            </w:tcMar>
          </w:tcPr>
          <w:p w14:paraId="4AB7E14F">
            <w:r>
              <w:t>id, operator_id, operation_type, target_type, target_id, ip_address</w:t>
            </w:r>
          </w:p>
        </w:tc>
        <w:tc>
          <w:tcPr>
            <w:tcW w:w="2340" w:type="dxa"/>
            <w:tcMar>
              <w:top w:w="100" w:type="dxa"/>
              <w:left w:w="150" w:type="dxa"/>
              <w:bottom w:w="100" w:type="dxa"/>
              <w:right w:w="150" w:type="dxa"/>
            </w:tcMar>
          </w:tcPr>
          <w:p w14:paraId="594B993A">
            <w:r>
              <w:t>BIGINT, VARCHAR, DATETIME</w:t>
            </w:r>
          </w:p>
        </w:tc>
        <w:tc>
          <w:tcPr>
            <w:tcW w:w="2340" w:type="dxa"/>
            <w:tcMar>
              <w:top w:w="100" w:type="dxa"/>
              <w:left w:w="150" w:type="dxa"/>
              <w:bottom w:w="100" w:type="dxa"/>
              <w:right w:w="150" w:type="dxa"/>
            </w:tcMar>
          </w:tcPr>
          <w:p w14:paraId="58138E58">
            <w:r>
              <w:t>管理审计日志表，追溯记录审核操作人与关键业务变更。</w:t>
            </w:r>
          </w:p>
        </w:tc>
      </w:tr>
    </w:tbl>
    <w:p w14:paraId="4F6C9B31">
      <w:pPr>
        <w:keepNext/>
        <w:spacing w:before="240" w:after="80"/>
        <w:outlineLvl w:val="1"/>
      </w:pPr>
      <w:bookmarkStart w:id="10" w:name="_Toc22010"/>
      <w:r>
        <w:rPr>
          <w:rFonts w:ascii="黑体" w:hAnsi="黑体" w:eastAsia="黑体"/>
          <w:b/>
          <w:color w:val="2563EB"/>
          <w:sz w:val="26"/>
        </w:rPr>
        <w:t>2.3 核心功能实现过程</w:t>
      </w:r>
      <w:bookmarkEnd w:id="10"/>
    </w:p>
    <w:p w14:paraId="5DDA2450">
      <w:pPr>
        <w:keepNext/>
        <w:spacing w:before="160" w:after="60"/>
        <w:outlineLvl w:val="2"/>
      </w:pPr>
      <w:bookmarkStart w:id="11" w:name="_Toc11720"/>
      <w:r>
        <w:rPr>
          <w:rFonts w:ascii="黑体" w:hAnsi="黑体" w:eastAsia="黑体"/>
          <w:b/>
          <w:color w:val="1F2937"/>
          <w:sz w:val="23"/>
        </w:rPr>
        <w:t>2.3.1 用户认证与自适应密码加固</w:t>
      </w:r>
      <w:bookmarkEnd w:id="11"/>
    </w:p>
    <w:p w14:paraId="0B21526C">
      <w:pPr>
        <w:spacing w:after="100" w:line="324" w:lineRule="auto"/>
      </w:pPr>
      <w:r>
        <w:rPr>
          <w:rFonts w:ascii="宋体" w:hAnsi="宋体" w:eastAsia="宋体"/>
          <w:sz w:val="22"/>
        </w:rPr>
        <w:t>用户登录采用 BCrypt 进行哈希比对。考虑到实际开发与运维过程中可能存在手动在数据库填入明文密码进行排查的场景，在 UserServiceImpl.java 中实现了平滑自适应升级机制：若数据库存储的是明文，判定通过后系统在用户登录瞬间自动使用 BCrypt 加密升级写回数据库，兼顾了安全性与容错性。</w:t>
      </w:r>
    </w:p>
    <w:tbl>
      <w:tblPr>
        <w:tblStyle w:val="35"/>
        <w:tblW w:w="0" w:type="auto"/>
        <w:jc w:val="center"/>
        <w:tblLayout w:type="autofit"/>
        <w:tblCellMar>
          <w:top w:w="0" w:type="dxa"/>
          <w:left w:w="108" w:type="dxa"/>
          <w:bottom w:w="0" w:type="dxa"/>
          <w:right w:w="108" w:type="dxa"/>
        </w:tblCellMar>
      </w:tblPr>
      <w:tblGrid>
        <w:gridCol w:w="9360"/>
      </w:tblGrid>
      <w:tr w14:paraId="44580FED">
        <w:tblPrEx>
          <w:tblCellMar>
            <w:top w:w="0" w:type="dxa"/>
            <w:left w:w="108" w:type="dxa"/>
            <w:bottom w:w="0" w:type="dxa"/>
            <w:right w:w="108" w:type="dxa"/>
          </w:tblCellMar>
        </w:tblPrEx>
        <w:trPr>
          <w:jc w:val="center"/>
        </w:trPr>
        <w:tc>
          <w:tcPr>
            <w:tcW w:w="9360" w:type="dxa"/>
            <w:shd w:val="clear" w:color="auto" w:fill="F8FAFC"/>
            <w:tcMar>
              <w:top w:w="100" w:type="dxa"/>
              <w:left w:w="150" w:type="dxa"/>
              <w:bottom w:w="100" w:type="dxa"/>
              <w:right w:w="150" w:type="dxa"/>
            </w:tcMar>
          </w:tcPr>
          <w:p w14:paraId="03E0E126">
            <w:pPr>
              <w:spacing w:after="0" w:line="276" w:lineRule="auto"/>
            </w:pPr>
            <w:r>
              <w:rPr>
                <w:rFonts w:ascii="Consolas" w:hAnsi="Consolas"/>
                <w:color w:val="1F2937"/>
                <w:sz w:val="19"/>
              </w:rPr>
              <w:t>// 源码位置：com.campus.lostfound.service.impl.UserServiceImpl.java</w:t>
            </w:r>
            <w:r>
              <w:rPr>
                <w:rFonts w:ascii="Consolas" w:hAnsi="Consolas"/>
                <w:color w:val="1F2937"/>
                <w:sz w:val="19"/>
              </w:rPr>
              <w:br w:type="textWrapping"/>
            </w:r>
            <w:r>
              <w:rPr>
                <w:rFonts w:ascii="Consolas" w:hAnsi="Consolas"/>
                <w:color w:val="1F2937"/>
                <w:sz w:val="19"/>
              </w:rPr>
              <w:t>boolean passwordMatches = false;</w:t>
            </w:r>
            <w:r>
              <w:rPr>
                <w:rFonts w:ascii="Consolas" w:hAnsi="Consolas"/>
                <w:color w:val="1F2937"/>
                <w:sz w:val="19"/>
              </w:rPr>
              <w:br w:type="textWrapping"/>
            </w:r>
            <w:r>
              <w:rPr>
                <w:rFonts w:ascii="Consolas" w:hAnsi="Consolas"/>
                <w:color w:val="1F2937"/>
                <w:sz w:val="19"/>
              </w:rPr>
              <w:t>try {</w:t>
            </w:r>
            <w:r>
              <w:rPr>
                <w:rFonts w:ascii="Consolas" w:hAnsi="Consolas"/>
                <w:color w:val="1F2937"/>
                <w:sz w:val="19"/>
              </w:rPr>
              <w:br w:type="textWrapping"/>
            </w:r>
            <w:r>
              <w:rPr>
                <w:rFonts w:ascii="Consolas" w:hAnsi="Consolas"/>
                <w:color w:val="1F2937"/>
                <w:sz w:val="19"/>
              </w:rPr>
              <w:t xml:space="preserve">    passwordMatches = passwordEncoder.matches(request.getPassword(), user.getPassword());</w:t>
            </w:r>
            <w:r>
              <w:rPr>
                <w:rFonts w:ascii="Consolas" w:hAnsi="Consolas"/>
                <w:color w:val="1F2937"/>
                <w:sz w:val="19"/>
              </w:rPr>
              <w:br w:type="textWrapping"/>
            </w:r>
            <w:r>
              <w:rPr>
                <w:rFonts w:ascii="Consolas" w:hAnsi="Consolas"/>
                <w:color w:val="1F2937"/>
                <w:sz w:val="19"/>
              </w:rPr>
              <w:t>} catch (Exception ignored) {}</w:t>
            </w:r>
            <w:r>
              <w:rPr>
                <w:rFonts w:ascii="Consolas" w:hAnsi="Consolas"/>
                <w:color w:val="1F2937"/>
                <w:sz w:val="19"/>
              </w:rPr>
              <w:br w:type="textWrapping"/>
            </w:r>
            <w:r>
              <w:rPr>
                <w:rFonts w:ascii="Consolas" w:hAnsi="Consolas"/>
                <w:color w:val="1F2937"/>
                <w:sz w:val="19"/>
              </w:rPr>
              <w:br w:type="textWrapping"/>
            </w:r>
            <w:r>
              <w:rPr>
                <w:rFonts w:ascii="Consolas" w:hAnsi="Consolas"/>
                <w:color w:val="1F2937"/>
                <w:sz w:val="19"/>
              </w:rPr>
              <w:t>if (!passwordMatches &amp;&amp; request.getPassword().equals(user.getPassword())) {</w:t>
            </w:r>
            <w:r>
              <w:rPr>
                <w:rFonts w:ascii="Consolas" w:hAnsi="Consolas"/>
                <w:color w:val="1F2937"/>
                <w:sz w:val="19"/>
              </w:rPr>
              <w:br w:type="textWrapping"/>
            </w:r>
            <w:r>
              <w:rPr>
                <w:rFonts w:ascii="Consolas" w:hAnsi="Consolas"/>
                <w:color w:val="1F2937"/>
                <w:sz w:val="19"/>
              </w:rPr>
              <w:t xml:space="preserve">    passwordMatches = true;</w:t>
            </w:r>
            <w:r>
              <w:rPr>
                <w:rFonts w:ascii="Consolas" w:hAnsi="Consolas"/>
                <w:color w:val="1F2937"/>
                <w:sz w:val="19"/>
              </w:rPr>
              <w:br w:type="textWrapping"/>
            </w:r>
            <w:r>
              <w:rPr>
                <w:rFonts w:ascii="Consolas" w:hAnsi="Consolas"/>
                <w:color w:val="1F2937"/>
                <w:sz w:val="19"/>
              </w:rPr>
              <w:t xml:space="preserve">    user.setPassword(passwordEncoder.encode(request.getPassword()));</w:t>
            </w:r>
            <w:r>
              <w:rPr>
                <w:rFonts w:ascii="Consolas" w:hAnsi="Consolas"/>
                <w:color w:val="1F2937"/>
                <w:sz w:val="19"/>
              </w:rPr>
              <w:br w:type="textWrapping"/>
            </w:r>
            <w:r>
              <w:rPr>
                <w:rFonts w:ascii="Consolas" w:hAnsi="Consolas"/>
                <w:color w:val="1F2937"/>
                <w:sz w:val="19"/>
              </w:rPr>
              <w:t xml:space="preserve">    updateById(user); // 自动平滑升级为安全的 BCrypt 密文存储</w:t>
            </w:r>
            <w:r>
              <w:rPr>
                <w:rFonts w:ascii="Consolas" w:hAnsi="Consolas"/>
                <w:color w:val="1F2937"/>
                <w:sz w:val="19"/>
              </w:rPr>
              <w:br w:type="textWrapping"/>
            </w:r>
            <w:r>
              <w:rPr>
                <w:rFonts w:ascii="Consolas" w:hAnsi="Consolas"/>
                <w:color w:val="1F2937"/>
                <w:sz w:val="19"/>
              </w:rPr>
              <w:t xml:space="preserve">    log.info("检测到用户 [{}] 使用明文存储，已自动升级为 BCrypt 哈希加密", user.getUsername());</w:t>
            </w:r>
            <w:r>
              <w:rPr>
                <w:rFonts w:ascii="Consolas" w:hAnsi="Consolas"/>
                <w:color w:val="1F2937"/>
                <w:sz w:val="19"/>
              </w:rPr>
              <w:br w:type="textWrapping"/>
            </w:r>
            <w:r>
              <w:rPr>
                <w:rFonts w:ascii="Consolas" w:hAnsi="Consolas"/>
                <w:color w:val="1F2937"/>
                <w:sz w:val="19"/>
              </w:rPr>
              <w:t>}</w:t>
            </w:r>
            <w:r>
              <w:rPr>
                <w:rFonts w:ascii="Consolas" w:hAnsi="Consolas"/>
                <w:color w:val="1F2937"/>
                <w:sz w:val="19"/>
              </w:rPr>
              <w:br w:type="textWrapping"/>
            </w:r>
            <w:r>
              <w:rPr>
                <w:rFonts w:ascii="Consolas" w:hAnsi="Consolas"/>
                <w:color w:val="1F2937"/>
                <w:sz w:val="19"/>
              </w:rPr>
              <w:t>if (!passwordMatches) {</w:t>
            </w:r>
            <w:r>
              <w:rPr>
                <w:rFonts w:ascii="Consolas" w:hAnsi="Consolas"/>
                <w:color w:val="1F2937"/>
                <w:sz w:val="19"/>
              </w:rPr>
              <w:br w:type="textWrapping"/>
            </w:r>
            <w:r>
              <w:rPr>
                <w:rFonts w:ascii="Consolas" w:hAnsi="Consolas"/>
                <w:color w:val="1F2937"/>
                <w:sz w:val="19"/>
              </w:rPr>
              <w:t xml:space="preserve">    int failCount = (user.getLoginFailCount() != null ? user.getLoginFailCount() : 0) + 1;</w:t>
            </w:r>
            <w:r>
              <w:rPr>
                <w:rFonts w:ascii="Consolas" w:hAnsi="Consolas"/>
                <w:color w:val="1F2937"/>
                <w:sz w:val="19"/>
              </w:rPr>
              <w:br w:type="textWrapping"/>
            </w:r>
            <w:r>
              <w:rPr>
                <w:rFonts w:ascii="Consolas" w:hAnsi="Consolas"/>
                <w:color w:val="1F2937"/>
                <w:sz w:val="19"/>
              </w:rPr>
              <w:t xml:space="preserve">    user.setLoginFailCount(failCount);</w:t>
            </w:r>
            <w:r>
              <w:rPr>
                <w:rFonts w:ascii="Consolas" w:hAnsi="Consolas"/>
                <w:color w:val="1F2937"/>
                <w:sz w:val="19"/>
              </w:rPr>
              <w:br w:type="textWrapping"/>
            </w:r>
            <w:r>
              <w:rPr>
                <w:rFonts w:ascii="Consolas" w:hAnsi="Consolas"/>
                <w:color w:val="1F2937"/>
                <w:sz w:val="19"/>
              </w:rPr>
              <w:t xml:space="preserve">    if (failCount &gt;= maxLoginAttempts) {</w:t>
            </w:r>
            <w:r>
              <w:rPr>
                <w:rFonts w:ascii="Consolas" w:hAnsi="Consolas"/>
                <w:color w:val="1F2937"/>
                <w:sz w:val="19"/>
              </w:rPr>
              <w:br w:type="textWrapping"/>
            </w:r>
            <w:r>
              <w:rPr>
                <w:rFonts w:ascii="Consolas" w:hAnsi="Consolas"/>
                <w:color w:val="1F2937"/>
                <w:sz w:val="19"/>
              </w:rPr>
              <w:t xml:space="preserve">        user.setLockTime(LocalDateTime.now().plusMinutes(lockDurationMinutes));</w:t>
            </w:r>
            <w:r>
              <w:rPr>
                <w:rFonts w:ascii="Consolas" w:hAnsi="Consolas"/>
                <w:color w:val="1F2937"/>
                <w:sz w:val="19"/>
              </w:rPr>
              <w:br w:type="textWrapping"/>
            </w:r>
            <w:r>
              <w:rPr>
                <w:rFonts w:ascii="Consolas" w:hAnsi="Consolas"/>
                <w:color w:val="1F2937"/>
                <w:sz w:val="19"/>
              </w:rPr>
              <w:t xml:space="preserve">        updateById(user); // 超过 5 次锁定 15 分钟</w:t>
            </w:r>
            <w:r>
              <w:rPr>
                <w:rFonts w:ascii="Consolas" w:hAnsi="Consolas"/>
                <w:color w:val="1F2937"/>
                <w:sz w:val="19"/>
              </w:rPr>
              <w:br w:type="textWrapping"/>
            </w:r>
            <w:r>
              <w:rPr>
                <w:rFonts w:ascii="Consolas" w:hAnsi="Consolas"/>
                <w:color w:val="1F2937"/>
                <w:sz w:val="19"/>
              </w:rPr>
              <w:t xml:space="preserve">        throw BusinessException.of(ResultCode.TOO_MANY_REQUESTS, "密码错误过多，账号已锁定");</w:t>
            </w:r>
            <w:r>
              <w:rPr>
                <w:rFonts w:ascii="Consolas" w:hAnsi="Consolas"/>
                <w:color w:val="1F2937"/>
                <w:sz w:val="19"/>
              </w:rPr>
              <w:br w:type="textWrapping"/>
            </w:r>
            <w:r>
              <w:rPr>
                <w:rFonts w:ascii="Consolas" w:hAnsi="Consolas"/>
                <w:color w:val="1F2937"/>
                <w:sz w:val="19"/>
              </w:rPr>
              <w:t xml:space="preserve">    }</w:t>
            </w:r>
            <w:r>
              <w:rPr>
                <w:rFonts w:ascii="Consolas" w:hAnsi="Consolas"/>
                <w:color w:val="1F2937"/>
                <w:sz w:val="19"/>
              </w:rPr>
              <w:br w:type="textWrapping"/>
            </w:r>
            <w:r>
              <w:rPr>
                <w:rFonts w:ascii="Consolas" w:hAnsi="Consolas"/>
                <w:color w:val="1F2937"/>
                <w:sz w:val="19"/>
              </w:rPr>
              <w:t>}</w:t>
            </w:r>
          </w:p>
        </w:tc>
      </w:tr>
    </w:tbl>
    <w:p w14:paraId="4CA40A78">
      <w:pPr>
        <w:keepNext/>
        <w:spacing w:before="160" w:after="60"/>
        <w:outlineLvl w:val="2"/>
      </w:pPr>
      <w:bookmarkStart w:id="12" w:name="_Toc18737"/>
      <w:r>
        <w:rPr>
          <w:rFonts w:ascii="黑体" w:hAnsi="黑体" w:eastAsia="黑体"/>
          <w:b/>
          <w:color w:val="1F2937"/>
          <w:sz w:val="23"/>
        </w:rPr>
        <w:t>2.3.2 物品发布检索与多态图文管理</w:t>
      </w:r>
      <w:bookmarkEnd w:id="12"/>
    </w:p>
    <w:p w14:paraId="3FB4FB93">
      <w:pPr>
        <w:spacing w:after="100" w:line="324" w:lineRule="auto"/>
      </w:pPr>
      <w:r>
        <w:rPr>
          <w:rFonts w:ascii="宋体" w:hAnsi="宋体" w:eastAsia="宋体"/>
          <w:sz w:val="22"/>
        </w:rPr>
        <w:t>发布失物或招领时，多张实物图片通过 FileServiceImpl.java 独立上传，后端校验后缀白名单并使用 UUID 重命名以防路径穿越。检索列表支持分类与关键字模糊匹配；在物品详情展示时，除发布人本人与系统管理员外，其他师生访问联系方式均通过正则表达式进行安全脱敏掩盖（如 138****1234）。</w:t>
      </w:r>
    </w:p>
    <w:p w14:paraId="7A5AA3E1">
      <w:pPr>
        <w:keepNext/>
        <w:spacing w:before="160" w:after="60"/>
        <w:outlineLvl w:val="2"/>
      </w:pPr>
      <w:bookmarkStart w:id="13" w:name="_Toc28202"/>
      <w:r>
        <w:rPr>
          <w:rFonts w:ascii="黑体" w:hAnsi="黑体" w:eastAsia="黑体"/>
          <w:b/>
          <w:color w:val="1F2937"/>
          <w:sz w:val="23"/>
        </w:rPr>
        <w:t>2.3.3 双重确认认领流转状态机与消息联动</w:t>
      </w:r>
      <w:bookmarkEnd w:id="13"/>
    </w:p>
    <w:p w14:paraId="53309D78">
      <w:pPr>
        <w:spacing w:after="100" w:line="324" w:lineRule="auto"/>
      </w:pPr>
      <w:r>
        <w:rPr>
          <w:rFonts w:ascii="宋体" w:hAnsi="宋体" w:eastAsia="宋体"/>
          <w:sz w:val="22"/>
        </w:rPr>
        <w:t>为了解决传统寻物招领中冒领纠纷频发的难题，系统构建了“发布者核验初审 + 管理员终审”的双重流转模型。以下为终审结案的核心事务控制代码：</w:t>
      </w:r>
    </w:p>
    <w:tbl>
      <w:tblPr>
        <w:tblStyle w:val="35"/>
        <w:tblW w:w="0" w:type="auto"/>
        <w:jc w:val="center"/>
        <w:tblLayout w:type="autofit"/>
        <w:tblCellMar>
          <w:top w:w="0" w:type="dxa"/>
          <w:left w:w="108" w:type="dxa"/>
          <w:bottom w:w="0" w:type="dxa"/>
          <w:right w:w="108" w:type="dxa"/>
        </w:tblCellMar>
      </w:tblPr>
      <w:tblGrid>
        <w:gridCol w:w="9360"/>
      </w:tblGrid>
      <w:tr w14:paraId="2B2112F7">
        <w:tblPrEx>
          <w:tblCellMar>
            <w:top w:w="0" w:type="dxa"/>
            <w:left w:w="108" w:type="dxa"/>
            <w:bottom w:w="0" w:type="dxa"/>
            <w:right w:w="108" w:type="dxa"/>
          </w:tblCellMar>
        </w:tblPrEx>
        <w:trPr>
          <w:jc w:val="center"/>
        </w:trPr>
        <w:tc>
          <w:tcPr>
            <w:tcW w:w="9360" w:type="dxa"/>
            <w:shd w:val="clear" w:color="auto" w:fill="F8FAFC"/>
            <w:tcMar>
              <w:top w:w="100" w:type="dxa"/>
              <w:left w:w="150" w:type="dxa"/>
              <w:bottom w:w="100" w:type="dxa"/>
              <w:right w:w="150" w:type="dxa"/>
            </w:tcMar>
          </w:tcPr>
          <w:p w14:paraId="24BAE9EC">
            <w:pPr>
              <w:spacing w:after="0" w:line="276" w:lineRule="auto"/>
            </w:pPr>
            <w:r>
              <w:rPr>
                <w:rFonts w:ascii="Consolas" w:hAnsi="Consolas"/>
                <w:color w:val="1F2937"/>
                <w:sz w:val="19"/>
              </w:rPr>
              <w:t>// 源码位置：com.campus.lostfound.service.impl.AdminServiceImpl.java</w:t>
            </w:r>
            <w:r>
              <w:rPr>
                <w:rFonts w:ascii="Consolas" w:hAnsi="Consolas"/>
                <w:color w:val="1F2937"/>
                <w:sz w:val="19"/>
              </w:rPr>
              <w:br w:type="textWrapping"/>
            </w:r>
            <w:r>
              <w:rPr>
                <w:rFonts w:ascii="Consolas" w:hAnsi="Consolas"/>
                <w:color w:val="1F2937"/>
                <w:sz w:val="19"/>
              </w:rPr>
              <w:t>@Override</w:t>
            </w:r>
            <w:r>
              <w:rPr>
                <w:rFonts w:ascii="Consolas" w:hAnsi="Consolas"/>
                <w:color w:val="1F2937"/>
                <w:sz w:val="19"/>
              </w:rPr>
              <w:br w:type="textWrapping"/>
            </w:r>
            <w:r>
              <w:rPr>
                <w:rFonts w:ascii="Consolas" w:hAnsi="Consolas"/>
                <w:color w:val="1F2937"/>
                <w:sz w:val="19"/>
              </w:rPr>
              <w:t>@Transactional(rollbackFor = Exception.class)</w:t>
            </w:r>
            <w:r>
              <w:rPr>
                <w:rFonts w:ascii="Consolas" w:hAnsi="Consolas"/>
                <w:color w:val="1F2937"/>
                <w:sz w:val="19"/>
              </w:rPr>
              <w:br w:type="textWrapping"/>
            </w:r>
            <w:r>
              <w:rPr>
                <w:rFonts w:ascii="Consolas" w:hAnsi="Consolas"/>
                <w:color w:val="1F2937"/>
                <w:sz w:val="19"/>
              </w:rPr>
              <w:t>public void auditClaim(Long claimId, Long reviewerId, AdminAuditRequest request) {</w:t>
            </w:r>
            <w:r>
              <w:rPr>
                <w:rFonts w:ascii="Consolas" w:hAnsi="Consolas"/>
                <w:color w:val="1F2937"/>
                <w:sz w:val="19"/>
              </w:rPr>
              <w:br w:type="textWrapping"/>
            </w:r>
            <w:r>
              <w:rPr>
                <w:rFonts w:ascii="Consolas" w:hAnsi="Consolas"/>
                <w:color w:val="1F2937"/>
                <w:sz w:val="19"/>
              </w:rPr>
              <w:t xml:space="preserve">    Claim claim = claimMapper.selectById(claimId);</w:t>
            </w:r>
            <w:r>
              <w:rPr>
                <w:rFonts w:ascii="Consolas" w:hAnsi="Consolas"/>
                <w:color w:val="1F2937"/>
                <w:sz w:val="19"/>
              </w:rPr>
              <w:br w:type="textWrapping"/>
            </w:r>
            <w:r>
              <w:rPr>
                <w:rFonts w:ascii="Consolas" w:hAnsi="Consolas"/>
                <w:color w:val="1F2937"/>
                <w:sz w:val="19"/>
              </w:rPr>
              <w:t xml:space="preserve">    if (!ClaimStatus.OWNER_APPROVED.getCode().equals(claim.getStatus())) {</w:t>
            </w:r>
            <w:r>
              <w:rPr>
                <w:rFonts w:ascii="Consolas" w:hAnsi="Consolas"/>
                <w:color w:val="1F2937"/>
                <w:sz w:val="19"/>
              </w:rPr>
              <w:br w:type="textWrapping"/>
            </w:r>
            <w:r>
              <w:rPr>
                <w:rFonts w:ascii="Consolas" w:hAnsi="Consolas"/>
                <w:color w:val="1F2937"/>
                <w:sz w:val="19"/>
              </w:rPr>
              <w:t xml:space="preserve">        throw BusinessException.badRequest("该认领尚未通过发布者初审或已被处理");</w:t>
            </w:r>
            <w:r>
              <w:rPr>
                <w:rFonts w:ascii="Consolas" w:hAnsi="Consolas"/>
                <w:color w:val="1F2937"/>
                <w:sz w:val="19"/>
              </w:rPr>
              <w:br w:type="textWrapping"/>
            </w:r>
            <w:r>
              <w:rPr>
                <w:rFonts w:ascii="Consolas" w:hAnsi="Consolas"/>
                <w:color w:val="1F2937"/>
                <w:sz w:val="19"/>
              </w:rPr>
              <w:t xml:space="preserve">    }</w:t>
            </w:r>
            <w:r>
              <w:rPr>
                <w:rFonts w:ascii="Consolas" w:hAnsi="Consolas"/>
                <w:color w:val="1F2937"/>
                <w:sz w:val="19"/>
              </w:rPr>
              <w:br w:type="textWrapping"/>
            </w:r>
            <w:r>
              <w:rPr>
                <w:rFonts w:ascii="Consolas" w:hAnsi="Consolas"/>
                <w:color w:val="1F2937"/>
                <w:sz w:val="19"/>
              </w:rPr>
              <w:t xml:space="preserve">    boolean approved = Boolean.TRUE.equals(request.getApproved());</w:t>
            </w:r>
            <w:r>
              <w:rPr>
                <w:rFonts w:ascii="Consolas" w:hAnsi="Consolas"/>
                <w:color w:val="1F2937"/>
                <w:sz w:val="19"/>
              </w:rPr>
              <w:br w:type="textWrapping"/>
            </w:r>
            <w:r>
              <w:rPr>
                <w:rFonts w:ascii="Consolas" w:hAnsi="Consolas"/>
                <w:color w:val="1F2937"/>
                <w:sz w:val="19"/>
              </w:rPr>
              <w:t xml:space="preserve">    claim.setStatus(approved ? ClaimStatus.APPROVED.getCode() : ClaimStatus.REJECTED.getCode());</w:t>
            </w:r>
            <w:r>
              <w:rPr>
                <w:rFonts w:ascii="Consolas" w:hAnsi="Consolas"/>
                <w:color w:val="1F2937"/>
                <w:sz w:val="19"/>
              </w:rPr>
              <w:br w:type="textWrapping"/>
            </w:r>
            <w:r>
              <w:rPr>
                <w:rFonts w:ascii="Consolas" w:hAnsi="Consolas"/>
                <w:color w:val="1F2937"/>
                <w:sz w:val="19"/>
              </w:rPr>
              <w:t xml:space="preserve">    claim.setReviewerId(reviewerId);</w:t>
            </w:r>
            <w:r>
              <w:rPr>
                <w:rFonts w:ascii="Consolas" w:hAnsi="Consolas"/>
                <w:color w:val="1F2937"/>
                <w:sz w:val="19"/>
              </w:rPr>
              <w:br w:type="textWrapping"/>
            </w:r>
            <w:r>
              <w:rPr>
                <w:rFonts w:ascii="Consolas" w:hAnsi="Consolas"/>
                <w:color w:val="1F2937"/>
                <w:sz w:val="19"/>
              </w:rPr>
              <w:t xml:space="preserve">    claim.setReviewedAt(LocalDateTime.now());</w:t>
            </w:r>
            <w:r>
              <w:rPr>
                <w:rFonts w:ascii="Consolas" w:hAnsi="Consolas"/>
                <w:color w:val="1F2937"/>
                <w:sz w:val="19"/>
              </w:rPr>
              <w:br w:type="textWrapping"/>
            </w:r>
            <w:r>
              <w:rPr>
                <w:rFonts w:ascii="Consolas" w:hAnsi="Consolas"/>
                <w:color w:val="1F2937"/>
                <w:sz w:val="19"/>
              </w:rPr>
              <w:t xml:space="preserve">    claimMapper.updateById(claim);</w:t>
            </w:r>
            <w:r>
              <w:rPr>
                <w:rFonts w:ascii="Consolas" w:hAnsi="Consolas"/>
                <w:color w:val="1F2937"/>
                <w:sz w:val="19"/>
              </w:rPr>
              <w:br w:type="textWrapping"/>
            </w:r>
            <w:r>
              <w:rPr>
                <w:rFonts w:ascii="Consolas" w:hAnsi="Consolas"/>
                <w:color w:val="1F2937"/>
                <w:sz w:val="19"/>
              </w:rPr>
              <w:t xml:space="preserve">    if (approved) {</w:t>
            </w:r>
            <w:r>
              <w:rPr>
                <w:rFonts w:ascii="Consolas" w:hAnsi="Consolas"/>
                <w:color w:val="1F2937"/>
                <w:sz w:val="19"/>
              </w:rPr>
              <w:br w:type="textWrapping"/>
            </w:r>
            <w:r>
              <w:rPr>
                <w:rFonts w:ascii="Consolas" w:hAnsi="Consolas"/>
                <w:color w:val="1F2937"/>
                <w:sz w:val="19"/>
              </w:rPr>
              <w:t xml:space="preserve">        // 1. 同步原子更新物品为 CLAIMED (已认领)</w:t>
            </w:r>
            <w:r>
              <w:rPr>
                <w:rFonts w:ascii="Consolas" w:hAnsi="Consolas"/>
                <w:color w:val="1F2937"/>
                <w:sz w:val="19"/>
              </w:rPr>
              <w:br w:type="textWrapping"/>
            </w:r>
            <w:r>
              <w:rPr>
                <w:rFonts w:ascii="Consolas" w:hAnsi="Consolas"/>
                <w:color w:val="1F2937"/>
                <w:sz w:val="19"/>
              </w:rPr>
              <w:t xml:space="preserve">        updateItemStatus(claim.getItemType(), claim.getItemId(), ItemStatus.CLAIMED.getCode());</w:t>
            </w:r>
            <w:r>
              <w:rPr>
                <w:rFonts w:ascii="Consolas" w:hAnsi="Consolas"/>
                <w:color w:val="1F2937"/>
                <w:sz w:val="19"/>
              </w:rPr>
              <w:br w:type="textWrapping"/>
            </w:r>
            <w:r>
              <w:rPr>
                <w:rFonts w:ascii="Consolas" w:hAnsi="Consolas"/>
                <w:color w:val="1F2937"/>
                <w:sz w:val="19"/>
              </w:rPr>
              <w:t xml:space="preserve">        // 2. 自动关闭同一物品其他正在审核中的申请，防范并发冒领</w:t>
            </w:r>
            <w:r>
              <w:rPr>
                <w:rFonts w:ascii="Consolas" w:hAnsi="Consolas"/>
                <w:color w:val="1F2937"/>
                <w:sz w:val="19"/>
              </w:rPr>
              <w:br w:type="textWrapping"/>
            </w:r>
            <w:r>
              <w:rPr>
                <w:rFonts w:ascii="Consolas" w:hAnsi="Consolas"/>
                <w:color w:val="1F2937"/>
                <w:sz w:val="19"/>
              </w:rPr>
              <w:t xml:space="preserve">        closeOtherPendingClaims(claim.getItemType(), claim.getItemId(), claimId);</w:t>
            </w:r>
            <w:r>
              <w:rPr>
                <w:rFonts w:ascii="Consolas" w:hAnsi="Consolas"/>
                <w:color w:val="1F2937"/>
                <w:sz w:val="19"/>
              </w:rPr>
              <w:br w:type="textWrapping"/>
            </w:r>
            <w:r>
              <w:rPr>
                <w:rFonts w:ascii="Consolas" w:hAnsi="Consolas"/>
                <w:color w:val="1F2937"/>
                <w:sz w:val="19"/>
              </w:rPr>
              <w:t xml:space="preserve">        // 3. 联动站内消息推送领物通知给申请人与发布者</w:t>
            </w:r>
            <w:r>
              <w:rPr>
                <w:rFonts w:ascii="Consolas" w:hAnsi="Consolas"/>
                <w:color w:val="1F2937"/>
                <w:sz w:val="19"/>
              </w:rPr>
              <w:br w:type="textWrapping"/>
            </w:r>
            <w:r>
              <w:rPr>
                <w:rFonts w:ascii="Consolas" w:hAnsi="Consolas"/>
                <w:color w:val="1F2937"/>
                <w:sz w:val="19"/>
              </w:rPr>
              <w:t xml:space="preserve">        messageService.sendNotification(claim.getClaimantId(), "认领终审通过", ...);</w:t>
            </w:r>
            <w:r>
              <w:rPr>
                <w:rFonts w:ascii="Consolas" w:hAnsi="Consolas"/>
                <w:color w:val="1F2937"/>
                <w:sz w:val="19"/>
              </w:rPr>
              <w:br w:type="textWrapping"/>
            </w:r>
            <w:r>
              <w:rPr>
                <w:rFonts w:ascii="Consolas" w:hAnsi="Consolas"/>
                <w:color w:val="1F2937"/>
                <w:sz w:val="19"/>
              </w:rPr>
              <w:t xml:space="preserve">    }</w:t>
            </w:r>
            <w:r>
              <w:rPr>
                <w:rFonts w:ascii="Consolas" w:hAnsi="Consolas"/>
                <w:color w:val="1F2937"/>
                <w:sz w:val="19"/>
              </w:rPr>
              <w:br w:type="textWrapping"/>
            </w:r>
            <w:r>
              <w:rPr>
                <w:rFonts w:ascii="Consolas" w:hAnsi="Consolas"/>
                <w:color w:val="1F2937"/>
                <w:sz w:val="19"/>
              </w:rPr>
              <w:t>}</w:t>
            </w:r>
          </w:p>
        </w:tc>
      </w:tr>
    </w:tbl>
    <w:p w14:paraId="29F89889">
      <w:pPr>
        <w:keepNext/>
        <w:spacing w:before="240" w:after="80"/>
        <w:outlineLvl w:val="1"/>
      </w:pPr>
      <w:bookmarkStart w:id="14" w:name="_Toc14997"/>
      <w:r>
        <w:rPr>
          <w:rFonts w:ascii="黑体" w:hAnsi="黑体" w:eastAsia="黑体"/>
          <w:b/>
          <w:color w:val="2563EB"/>
          <w:sz w:val="26"/>
        </w:rPr>
        <w:t>2.4 部署过程与生产方案</w:t>
      </w:r>
      <w:bookmarkEnd w:id="14"/>
    </w:p>
    <w:p w14:paraId="3253025D">
      <w:pPr>
        <w:spacing w:after="100" w:line="324" w:lineRule="auto"/>
      </w:pPr>
      <w:r>
        <w:rPr>
          <w:rFonts w:ascii="宋体" w:hAnsi="宋体" w:eastAsia="宋体"/>
          <w:sz w:val="22"/>
        </w:rPr>
        <w:t>1. 本地启动：通过 MySQL 执行 V1__init.sql 初始化数据库；IDEA 运行后端（端口 8080）；前端在 campus-lost-found-frontend 执行 npm run dev 启动（端口 3000）。</w:t>
      </w:r>
      <w:r>
        <w:rPr>
          <w:rFonts w:ascii="宋体" w:hAnsi="宋体" w:eastAsia="宋体"/>
          <w:sz w:val="22"/>
        </w:rPr>
        <w:br w:type="textWrapping"/>
      </w:r>
      <w:r>
        <w:rPr>
          <w:rFonts w:ascii="宋体" w:hAnsi="宋体" w:eastAsia="宋体"/>
          <w:sz w:val="22"/>
        </w:rPr>
        <w:t>2. 生产环境：前端 npm run build 打包至 dist 目录由 Nginx 托管；后端 mvn clean package 打包为 lost-found-1.0.0.jar；通过 Docker Compose 一键拉起 MySQL、Spring Boot 和 Nginx，配置 SSL 证书开启 HTTPS 安全加密。</w:t>
      </w:r>
    </w:p>
    <w:p w14:paraId="21E81A9D">
      <w:pPr>
        <w:keepNext/>
        <w:spacing w:before="360" w:after="120"/>
        <w:outlineLvl w:val="0"/>
      </w:pPr>
      <w:bookmarkStart w:id="15" w:name="_Toc131"/>
      <w:r>
        <w:rPr>
          <w:rFonts w:ascii="黑体" w:hAnsi="黑体" w:eastAsia="黑体"/>
          <w:b/>
          <w:color w:val="1E3A8A"/>
          <w:sz w:val="32"/>
        </w:rPr>
        <w:t>第 3 章 与 AI 的对话记录</w:t>
      </w:r>
      <w:bookmarkEnd w:id="15"/>
    </w:p>
    <w:p w14:paraId="67F031A8">
      <w:pPr>
        <w:keepNext/>
        <w:spacing w:before="240" w:after="80"/>
        <w:outlineLvl w:val="1"/>
      </w:pPr>
      <w:bookmarkStart w:id="16" w:name="_Toc21913"/>
      <w:r>
        <w:rPr>
          <w:rFonts w:ascii="黑体" w:hAnsi="黑体" w:eastAsia="黑体"/>
          <w:b/>
          <w:color w:val="2563EB"/>
          <w:sz w:val="26"/>
        </w:rPr>
        <w:t>3.1 使用的 AI 工具与协作模式</w:t>
      </w:r>
      <w:bookmarkEnd w:id="16"/>
    </w:p>
    <w:p w14:paraId="002A1DA4">
      <w:pPr>
        <w:spacing w:after="100" w:line="324" w:lineRule="auto"/>
      </w:pPr>
      <w:r>
        <w:rPr>
          <w:rFonts w:ascii="宋体" w:hAnsi="宋体" w:eastAsia="宋体"/>
          <w:sz w:val="22"/>
        </w:rPr>
        <w:t>在项目全周期中，团队使用了 Google Antigravity 平台协同驱动 Gemini 3.8 与 Claude 3.5 Sonnet 大模型辅助开发。遵循“人为主导、AI 提效、白盒验证、严禁盲信”的原则。</w:t>
      </w:r>
    </w:p>
    <w:p w14:paraId="05AD5DB9">
      <w:pPr>
        <w:keepNext/>
        <w:spacing w:before="240" w:after="80"/>
        <w:outlineLvl w:val="1"/>
      </w:pPr>
      <w:bookmarkStart w:id="17" w:name="_Toc10337"/>
      <w:r>
        <w:rPr>
          <w:rFonts w:ascii="黑体" w:hAnsi="黑体" w:eastAsia="黑体"/>
          <w:b/>
          <w:color w:val="2563EB"/>
          <w:sz w:val="26"/>
        </w:rPr>
        <w:t>3.2 典型对话实录（提问—验证—修改）</w:t>
      </w:r>
      <w:bookmarkEnd w:id="17"/>
    </w:p>
    <w:p w14:paraId="6D9C88A7">
      <w:pPr>
        <w:spacing w:before="160" w:after="80"/>
        <w:jc w:val="center"/>
      </w:pPr>
      <w:r>
        <w:rPr>
          <w:rFonts w:ascii="黑体" w:hAnsi="黑体" w:eastAsia="黑体"/>
          <w:b/>
          <w:color w:val="374151"/>
          <w:sz w:val="21"/>
        </w:rPr>
        <w:t>表 3-1 与 AI 的典型工程对话交互记录表</w:t>
      </w:r>
    </w:p>
    <w:tbl>
      <w:tblPr>
        <w:tblStyle w:val="35"/>
        <w:tblW w:w="0" w:type="auto"/>
        <w:jc w:val="center"/>
        <w:tblLayout w:type="autofit"/>
        <w:tblCellMar>
          <w:top w:w="0" w:type="dxa"/>
          <w:left w:w="108" w:type="dxa"/>
          <w:bottom w:w="0" w:type="dxa"/>
          <w:right w:w="108" w:type="dxa"/>
        </w:tblCellMar>
      </w:tblPr>
      <w:tblGrid>
        <w:gridCol w:w="2340"/>
        <w:gridCol w:w="2340"/>
        <w:gridCol w:w="2340"/>
        <w:gridCol w:w="2340"/>
      </w:tblGrid>
      <w:tr w14:paraId="370F3A9D">
        <w:tblPrEx>
          <w:tblCellMar>
            <w:top w:w="0" w:type="dxa"/>
            <w:left w:w="108" w:type="dxa"/>
            <w:bottom w:w="0" w:type="dxa"/>
            <w:right w:w="108" w:type="dxa"/>
          </w:tblCellMar>
        </w:tblPrEx>
        <w:trPr>
          <w:jc w:val="center"/>
        </w:trPr>
        <w:tc>
          <w:tcPr>
            <w:tcW w:w="2340" w:type="dxa"/>
            <w:shd w:val="clear" w:color="auto" w:fill="E5E7EB"/>
            <w:tcMar>
              <w:top w:w="100" w:type="dxa"/>
              <w:left w:w="150" w:type="dxa"/>
              <w:bottom w:w="100" w:type="dxa"/>
              <w:right w:w="150" w:type="dxa"/>
            </w:tcMar>
          </w:tcPr>
          <w:p w14:paraId="10F3B4CA">
            <w:r>
              <w:rPr>
                <w:b/>
              </w:rPr>
              <w:t>轮次</w:t>
            </w:r>
          </w:p>
        </w:tc>
        <w:tc>
          <w:tcPr>
            <w:tcW w:w="2340" w:type="dxa"/>
            <w:shd w:val="clear" w:color="auto" w:fill="E5E7EB"/>
            <w:tcMar>
              <w:top w:w="100" w:type="dxa"/>
              <w:left w:w="150" w:type="dxa"/>
              <w:bottom w:w="100" w:type="dxa"/>
              <w:right w:w="150" w:type="dxa"/>
            </w:tcMar>
          </w:tcPr>
          <w:p w14:paraId="4B207789">
            <w:r>
              <w:rPr>
                <w:b/>
              </w:rPr>
              <w:t>我们的工程提问</w:t>
            </w:r>
          </w:p>
        </w:tc>
        <w:tc>
          <w:tcPr>
            <w:tcW w:w="2340" w:type="dxa"/>
            <w:shd w:val="clear" w:color="auto" w:fill="E5E7EB"/>
            <w:tcMar>
              <w:top w:w="100" w:type="dxa"/>
              <w:left w:w="150" w:type="dxa"/>
              <w:bottom w:w="100" w:type="dxa"/>
              <w:right w:w="150" w:type="dxa"/>
            </w:tcMar>
          </w:tcPr>
          <w:p w14:paraId="3F981F10">
            <w:r>
              <w:rPr>
                <w:b/>
              </w:rPr>
              <w:t>AI 回答要点</w:t>
            </w:r>
          </w:p>
        </w:tc>
        <w:tc>
          <w:tcPr>
            <w:tcW w:w="2340" w:type="dxa"/>
            <w:shd w:val="clear" w:color="auto" w:fill="E5E7EB"/>
            <w:tcMar>
              <w:top w:w="100" w:type="dxa"/>
              <w:left w:w="150" w:type="dxa"/>
              <w:bottom w:w="100" w:type="dxa"/>
              <w:right w:w="150" w:type="dxa"/>
            </w:tcMar>
          </w:tcPr>
          <w:p w14:paraId="70616C87">
            <w:r>
              <w:rPr>
                <w:b/>
              </w:rPr>
              <w:t>采纳情况与修改说明</w:t>
            </w:r>
          </w:p>
        </w:tc>
      </w:tr>
      <w:tr w14:paraId="13644313">
        <w:tblPrEx>
          <w:tblCellMar>
            <w:top w:w="0" w:type="dxa"/>
            <w:left w:w="108" w:type="dxa"/>
            <w:bottom w:w="0" w:type="dxa"/>
            <w:right w:w="108" w:type="dxa"/>
          </w:tblCellMar>
        </w:tblPrEx>
        <w:trPr>
          <w:jc w:val="center"/>
        </w:trPr>
        <w:tc>
          <w:tcPr>
            <w:tcW w:w="2340" w:type="dxa"/>
            <w:tcMar>
              <w:top w:w="100" w:type="dxa"/>
              <w:left w:w="150" w:type="dxa"/>
              <w:bottom w:w="100" w:type="dxa"/>
              <w:right w:w="150" w:type="dxa"/>
            </w:tcMar>
          </w:tcPr>
          <w:p w14:paraId="28DAD474">
            <w:r>
              <w:t>第 1 轮</w:t>
            </w:r>
          </w:p>
        </w:tc>
        <w:tc>
          <w:tcPr>
            <w:tcW w:w="2340" w:type="dxa"/>
            <w:tcMar>
              <w:top w:w="100" w:type="dxa"/>
              <w:left w:w="150" w:type="dxa"/>
              <w:bottom w:w="100" w:type="dxa"/>
              <w:right w:w="150" w:type="dxa"/>
            </w:tcMar>
          </w:tcPr>
          <w:p w14:paraId="26AB8C1C">
            <w:r>
              <w:t>校园失物认领如何设计合理的审核流转状态机以避免冒领？</w:t>
            </w:r>
          </w:p>
        </w:tc>
        <w:tc>
          <w:tcPr>
            <w:tcW w:w="2340" w:type="dxa"/>
            <w:tcMar>
              <w:top w:w="100" w:type="dxa"/>
              <w:left w:w="150" w:type="dxa"/>
              <w:bottom w:w="100" w:type="dxa"/>
              <w:right w:w="150" w:type="dxa"/>
            </w:tcMar>
          </w:tcPr>
          <w:p w14:paraId="09CE602C">
            <w:r>
              <w:t>提出“双重确认机制”：第一阶段发布者核验细节特征(OWNER_APPROVED)，第二阶段管理员终审归档(APPROVED并置物品为CLAIMED)。</w:t>
            </w:r>
          </w:p>
        </w:tc>
        <w:tc>
          <w:tcPr>
            <w:tcW w:w="2340" w:type="dxa"/>
            <w:tcMar>
              <w:top w:w="100" w:type="dxa"/>
              <w:left w:w="150" w:type="dxa"/>
              <w:bottom w:w="100" w:type="dxa"/>
              <w:right w:w="150" w:type="dxa"/>
            </w:tcMar>
          </w:tcPr>
          <w:p w14:paraId="5E7D45B0">
            <w:r>
              <w:t>直接采纳，并在数据库 lf_claim 表与 Service 状态机中完整落地。</w:t>
            </w:r>
          </w:p>
        </w:tc>
      </w:tr>
      <w:tr w14:paraId="113BFB90">
        <w:tblPrEx>
          <w:tblCellMar>
            <w:top w:w="0" w:type="dxa"/>
            <w:left w:w="108" w:type="dxa"/>
            <w:bottom w:w="0" w:type="dxa"/>
            <w:right w:w="108" w:type="dxa"/>
          </w:tblCellMar>
        </w:tblPrEx>
        <w:trPr>
          <w:jc w:val="center"/>
        </w:trPr>
        <w:tc>
          <w:tcPr>
            <w:tcW w:w="2340" w:type="dxa"/>
            <w:tcMar>
              <w:top w:w="100" w:type="dxa"/>
              <w:left w:w="150" w:type="dxa"/>
              <w:bottom w:w="100" w:type="dxa"/>
              <w:right w:w="150" w:type="dxa"/>
            </w:tcMar>
          </w:tcPr>
          <w:p w14:paraId="1A3BC37D">
            <w:r>
              <w:t>第 2 轮</w:t>
            </w:r>
          </w:p>
        </w:tc>
        <w:tc>
          <w:tcPr>
            <w:tcW w:w="2340" w:type="dxa"/>
            <w:tcMar>
              <w:top w:w="100" w:type="dxa"/>
              <w:left w:w="150" w:type="dxa"/>
              <w:bottom w:w="100" w:type="dxa"/>
              <w:right w:w="150" w:type="dxa"/>
            </w:tcMar>
          </w:tcPr>
          <w:p w14:paraId="2FEC9382">
            <w:r>
              <w:t>Vue 3 + Axios 如何统一封装 Token 注入与 401 无感过期跳转？</w:t>
            </w:r>
          </w:p>
        </w:tc>
        <w:tc>
          <w:tcPr>
            <w:tcW w:w="2340" w:type="dxa"/>
            <w:tcMar>
              <w:top w:w="100" w:type="dxa"/>
              <w:left w:w="150" w:type="dxa"/>
              <w:bottom w:w="100" w:type="dxa"/>
              <w:right w:w="150" w:type="dxa"/>
            </w:tcMar>
          </w:tcPr>
          <w:p w14:paraId="550C36E3">
            <w:r>
              <w:t>在 request 拦截器中注入 Bearer Token，在 response 拦截器捕获 401 状态，清除凭证并携带 redirect 参数跳转 /login。</w:t>
            </w:r>
          </w:p>
        </w:tc>
        <w:tc>
          <w:tcPr>
            <w:tcW w:w="2340" w:type="dxa"/>
            <w:tcMar>
              <w:top w:w="100" w:type="dxa"/>
              <w:left w:w="150" w:type="dxa"/>
              <w:bottom w:w="100" w:type="dxa"/>
              <w:right w:w="150" w:type="dxa"/>
            </w:tcMar>
          </w:tcPr>
          <w:p w14:paraId="02B7F9BA">
            <w:r>
              <w:t>部分采纳并修改：补充了 Element Plus 消息弹窗与 429 频繁请求/密码锁定友好提示。</w:t>
            </w:r>
          </w:p>
        </w:tc>
      </w:tr>
      <w:tr w14:paraId="5115D575">
        <w:tblPrEx>
          <w:tblCellMar>
            <w:top w:w="0" w:type="dxa"/>
            <w:left w:w="108" w:type="dxa"/>
            <w:bottom w:w="0" w:type="dxa"/>
            <w:right w:w="108" w:type="dxa"/>
          </w:tblCellMar>
        </w:tblPrEx>
        <w:trPr>
          <w:jc w:val="center"/>
        </w:trPr>
        <w:tc>
          <w:tcPr>
            <w:tcW w:w="2340" w:type="dxa"/>
            <w:tcMar>
              <w:top w:w="100" w:type="dxa"/>
              <w:left w:w="150" w:type="dxa"/>
              <w:bottom w:w="100" w:type="dxa"/>
              <w:right w:w="150" w:type="dxa"/>
            </w:tcMar>
          </w:tcPr>
          <w:p w14:paraId="61C3F42F">
            <w:r>
              <w:t>第 3 轮</w:t>
            </w:r>
          </w:p>
        </w:tc>
        <w:tc>
          <w:tcPr>
            <w:tcW w:w="2340" w:type="dxa"/>
            <w:tcMar>
              <w:top w:w="100" w:type="dxa"/>
              <w:left w:w="150" w:type="dxa"/>
              <w:bottom w:w="100" w:type="dxa"/>
              <w:right w:w="150" w:type="dxa"/>
            </w:tcMar>
          </w:tcPr>
          <w:p w14:paraId="4DBB5212">
            <w:r>
              <w:t>IDEA 编译报错 TypeTag :: UNKNOWN (javac 25.0.1) 如何处理？</w:t>
            </w:r>
          </w:p>
        </w:tc>
        <w:tc>
          <w:tcPr>
            <w:tcW w:w="2340" w:type="dxa"/>
            <w:tcMar>
              <w:top w:w="100" w:type="dxa"/>
              <w:left w:w="150" w:type="dxa"/>
              <w:bottom w:w="100" w:type="dxa"/>
              <w:right w:w="150" w:type="dxa"/>
            </w:tcMar>
          </w:tcPr>
          <w:p w14:paraId="0F149C79">
            <w:r>
              <w:t>分析指出 JDK 25 预览版重构了 Javac 内部 TypeTag 类导致旧版 Lombok 崩溃。建议升级 Lombok 至 1.18.34 并锁定为本地 JDK 17。</w:t>
            </w:r>
          </w:p>
        </w:tc>
        <w:tc>
          <w:tcPr>
            <w:tcW w:w="2340" w:type="dxa"/>
            <w:tcMar>
              <w:top w:w="100" w:type="dxa"/>
              <w:left w:w="150" w:type="dxa"/>
              <w:bottom w:w="100" w:type="dxa"/>
              <w:right w:w="150" w:type="dxa"/>
            </w:tcMar>
          </w:tcPr>
          <w:p w14:paraId="46C56451">
            <w:r>
              <w:t>采纳并验证通过：更新 pom.xml 编译器插件并切换为本地 jdk17.0.17，77 个源文件编译打包成功。</w:t>
            </w:r>
          </w:p>
        </w:tc>
      </w:tr>
      <w:tr w14:paraId="0016D071">
        <w:tblPrEx>
          <w:tblCellMar>
            <w:top w:w="0" w:type="dxa"/>
            <w:left w:w="108" w:type="dxa"/>
            <w:bottom w:w="0" w:type="dxa"/>
            <w:right w:w="108" w:type="dxa"/>
          </w:tblCellMar>
        </w:tblPrEx>
        <w:trPr>
          <w:jc w:val="center"/>
        </w:trPr>
        <w:tc>
          <w:tcPr>
            <w:tcW w:w="2340" w:type="dxa"/>
            <w:tcMar>
              <w:top w:w="100" w:type="dxa"/>
              <w:left w:w="150" w:type="dxa"/>
              <w:bottom w:w="100" w:type="dxa"/>
              <w:right w:w="150" w:type="dxa"/>
            </w:tcMar>
          </w:tcPr>
          <w:p w14:paraId="6EC89FC6">
            <w:r>
              <w:t>第 4 轮</w:t>
            </w:r>
          </w:p>
        </w:tc>
        <w:tc>
          <w:tcPr>
            <w:tcW w:w="2340" w:type="dxa"/>
            <w:tcMar>
              <w:top w:w="100" w:type="dxa"/>
              <w:left w:w="150" w:type="dxa"/>
              <w:bottom w:w="100" w:type="dxa"/>
              <w:right w:w="150" w:type="dxa"/>
            </w:tcMar>
          </w:tcPr>
          <w:p w14:paraId="018DF7D6">
            <w:r>
              <w:t>数据库手动将管理员密码改为 123456789 后为何登录报密码错误？</w:t>
            </w:r>
          </w:p>
        </w:tc>
        <w:tc>
          <w:tcPr>
            <w:tcW w:w="2340" w:type="dxa"/>
            <w:tcMar>
              <w:top w:w="100" w:type="dxa"/>
              <w:left w:w="150" w:type="dxa"/>
              <w:bottom w:w="100" w:type="dxa"/>
              <w:right w:w="150" w:type="dxa"/>
            </w:tcMar>
          </w:tcPr>
          <w:p w14:paraId="48C6DEAF">
            <w:r>
              <w:t>排查指出数据库存为纯文本明文，而 BCrypt 校验器要求 $2a$ 密文。建议更新为哈希，并在代码层加入明文兼容与自适应升级逻辑。</w:t>
            </w:r>
          </w:p>
        </w:tc>
        <w:tc>
          <w:tcPr>
            <w:tcW w:w="2340" w:type="dxa"/>
            <w:tcMar>
              <w:top w:w="100" w:type="dxa"/>
              <w:left w:w="150" w:type="dxa"/>
              <w:bottom w:w="100" w:type="dxa"/>
              <w:right w:w="150" w:type="dxa"/>
            </w:tcMar>
          </w:tcPr>
          <w:p w14:paraId="11C88234">
            <w:r>
              <w:t>采纳并深度改进代码：既修复了数据库，又实现了代码层对明文密码的自适应升级存储。</w:t>
            </w:r>
          </w:p>
        </w:tc>
      </w:tr>
    </w:tbl>
    <w:p w14:paraId="11151320">
      <w:pPr>
        <w:keepNext/>
        <w:spacing w:before="240" w:after="80"/>
        <w:outlineLvl w:val="1"/>
      </w:pPr>
      <w:bookmarkStart w:id="18" w:name="_Toc9691"/>
      <w:r>
        <w:rPr>
          <w:rFonts w:ascii="黑体" w:hAnsi="黑体" w:eastAsia="黑体"/>
          <w:b/>
          <w:color w:val="2563EB"/>
          <w:sz w:val="26"/>
        </w:rPr>
        <w:t>3.3 AI 使用反思与工程启示</w:t>
      </w:r>
      <w:bookmarkEnd w:id="18"/>
    </w:p>
    <w:p w14:paraId="59B199EA">
      <w:pPr>
        <w:spacing w:after="100" w:line="324" w:lineRule="auto"/>
      </w:pPr>
      <w:r>
        <w:rPr>
          <w:rFonts w:ascii="宋体" w:hAnsi="宋体" w:eastAsia="宋体"/>
          <w:sz w:val="22"/>
        </w:rPr>
        <w:t>AI 工具极大提升了工程脚手架搭建与代码生成速度，但团队深刻认识到：底层环境细节与异常排查必须由人工基于真实系统上下文定位；业务防御与安全边界（如密码平滑兼容、双重认领闭环、数据脱敏）必须由开发团队自主设计并编写白盒单元测试进行核验，不可盲信未经测试的代码。</w:t>
      </w:r>
    </w:p>
    <w:p w14:paraId="535C1487">
      <w:pPr>
        <w:keepNext/>
        <w:spacing w:before="360" w:after="120"/>
        <w:outlineLvl w:val="0"/>
      </w:pPr>
      <w:bookmarkStart w:id="19" w:name="_Toc18474"/>
      <w:r>
        <w:rPr>
          <w:rFonts w:ascii="黑体" w:hAnsi="黑体" w:eastAsia="黑体"/>
          <w:b/>
          <w:color w:val="1E3A8A"/>
          <w:sz w:val="32"/>
        </w:rPr>
        <w:t>第 4 章 团队成员分工与贡献</w:t>
      </w:r>
      <w:bookmarkEnd w:id="19"/>
    </w:p>
    <w:p w14:paraId="541B5253">
      <w:pPr>
        <w:keepNext/>
        <w:spacing w:before="240" w:after="80"/>
        <w:outlineLvl w:val="1"/>
      </w:pPr>
      <w:bookmarkStart w:id="20" w:name="_Toc23674"/>
      <w:r>
        <w:rPr>
          <w:rFonts w:ascii="黑体" w:hAnsi="黑体" w:eastAsia="黑体"/>
          <w:b/>
          <w:color w:val="2563EB"/>
          <w:sz w:val="26"/>
        </w:rPr>
        <w:t>4.1 成员分工</w:t>
      </w:r>
      <w:bookmarkEnd w:id="20"/>
    </w:p>
    <w:p w14:paraId="389069D9">
      <w:pPr>
        <w:spacing w:before="160" w:after="80"/>
        <w:jc w:val="center"/>
      </w:pPr>
      <w:r>
        <w:rPr>
          <w:rFonts w:ascii="黑体" w:hAnsi="黑体" w:eastAsia="黑体"/>
          <w:b/>
          <w:color w:val="374151"/>
          <w:sz w:val="21"/>
        </w:rPr>
        <w:t>表 4-1 团队成员角色与具体任务分工表</w:t>
      </w:r>
    </w:p>
    <w:tbl>
      <w:tblPr>
        <w:tblStyle w:val="35"/>
        <w:tblW w:w="0" w:type="auto"/>
        <w:jc w:val="center"/>
        <w:tblLayout w:type="autofit"/>
        <w:tblCellMar>
          <w:top w:w="0" w:type="dxa"/>
          <w:left w:w="108" w:type="dxa"/>
          <w:bottom w:w="0" w:type="dxa"/>
          <w:right w:w="108" w:type="dxa"/>
        </w:tblCellMar>
      </w:tblPr>
      <w:tblGrid>
        <w:gridCol w:w="3120"/>
        <w:gridCol w:w="3120"/>
        <w:gridCol w:w="3120"/>
      </w:tblGrid>
      <w:tr w14:paraId="12EAB555">
        <w:tblPrEx>
          <w:tblCellMar>
            <w:top w:w="0" w:type="dxa"/>
            <w:left w:w="108" w:type="dxa"/>
            <w:bottom w:w="0" w:type="dxa"/>
            <w:right w:w="108" w:type="dxa"/>
          </w:tblCellMar>
        </w:tblPrEx>
        <w:trPr>
          <w:jc w:val="center"/>
        </w:trPr>
        <w:tc>
          <w:tcPr>
            <w:tcW w:w="3120" w:type="dxa"/>
            <w:shd w:val="clear" w:color="auto" w:fill="E5E7EB"/>
            <w:tcMar>
              <w:top w:w="100" w:type="dxa"/>
              <w:left w:w="150" w:type="dxa"/>
              <w:bottom w:w="100" w:type="dxa"/>
              <w:right w:w="150" w:type="dxa"/>
            </w:tcMar>
          </w:tcPr>
          <w:p w14:paraId="7FE8212F">
            <w:r>
              <w:rPr>
                <w:b/>
              </w:rPr>
              <w:t>成员姓名与学号</w:t>
            </w:r>
          </w:p>
        </w:tc>
        <w:tc>
          <w:tcPr>
            <w:tcW w:w="3120" w:type="dxa"/>
            <w:shd w:val="clear" w:color="auto" w:fill="E5E7EB"/>
            <w:tcMar>
              <w:top w:w="100" w:type="dxa"/>
              <w:left w:w="150" w:type="dxa"/>
              <w:bottom w:w="100" w:type="dxa"/>
              <w:right w:w="150" w:type="dxa"/>
            </w:tcMar>
          </w:tcPr>
          <w:p w14:paraId="454EE21A">
            <w:r>
              <w:rPr>
                <w:b/>
              </w:rPr>
              <w:t>团队分工角色</w:t>
            </w:r>
          </w:p>
        </w:tc>
        <w:tc>
          <w:tcPr>
            <w:tcW w:w="3120" w:type="dxa"/>
            <w:shd w:val="clear" w:color="auto" w:fill="E5E7EB"/>
            <w:tcMar>
              <w:top w:w="100" w:type="dxa"/>
              <w:left w:w="150" w:type="dxa"/>
              <w:bottom w:w="100" w:type="dxa"/>
              <w:right w:w="150" w:type="dxa"/>
            </w:tcMar>
          </w:tcPr>
          <w:p w14:paraId="0A09E380">
            <w:r>
              <w:rPr>
                <w:b/>
              </w:rPr>
              <w:t>具体负责内容与贡献说明</w:t>
            </w:r>
          </w:p>
        </w:tc>
      </w:tr>
      <w:tr w14:paraId="556235F4">
        <w:tblPrEx>
          <w:tblCellMar>
            <w:top w:w="0" w:type="dxa"/>
            <w:left w:w="108" w:type="dxa"/>
            <w:bottom w:w="0" w:type="dxa"/>
            <w:right w:w="108" w:type="dxa"/>
          </w:tblCellMar>
        </w:tblPrEx>
        <w:trPr>
          <w:jc w:val="center"/>
        </w:trPr>
        <w:tc>
          <w:tcPr>
            <w:tcW w:w="3120" w:type="dxa"/>
            <w:tcMar>
              <w:top w:w="100" w:type="dxa"/>
              <w:left w:w="150" w:type="dxa"/>
              <w:bottom w:w="100" w:type="dxa"/>
              <w:right w:w="150" w:type="dxa"/>
            </w:tcMar>
          </w:tcPr>
          <w:p w14:paraId="0A8D6C85">
            <w:r>
              <w:t>【组长姓名】（【组长学号】）</w:t>
            </w:r>
          </w:p>
        </w:tc>
        <w:tc>
          <w:tcPr>
            <w:tcW w:w="3120" w:type="dxa"/>
            <w:tcMar>
              <w:top w:w="100" w:type="dxa"/>
              <w:left w:w="150" w:type="dxa"/>
              <w:bottom w:w="100" w:type="dxa"/>
              <w:right w:w="150" w:type="dxa"/>
            </w:tcMar>
          </w:tcPr>
          <w:p w14:paraId="53992317">
            <w:r>
              <w:t>项目组长 / 全栈架构</w:t>
            </w:r>
          </w:p>
        </w:tc>
        <w:tc>
          <w:tcPr>
            <w:tcW w:w="3120" w:type="dxa"/>
            <w:tcMar>
              <w:top w:w="100" w:type="dxa"/>
              <w:left w:w="150" w:type="dxa"/>
              <w:bottom w:w="100" w:type="dxa"/>
              <w:right w:w="150" w:type="dxa"/>
            </w:tcMar>
          </w:tcPr>
          <w:p w14:paraId="1DEF3C34">
            <w:r>
              <w:t>负责系统总体架构、数据库建模、后端安全拦截器与双重认领状态机实现，解决环境编译兼容问题。</w:t>
            </w:r>
          </w:p>
        </w:tc>
      </w:tr>
      <w:tr w14:paraId="74B60E7F">
        <w:tblPrEx>
          <w:tblCellMar>
            <w:top w:w="0" w:type="dxa"/>
            <w:left w:w="108" w:type="dxa"/>
            <w:bottom w:w="0" w:type="dxa"/>
            <w:right w:w="108" w:type="dxa"/>
          </w:tblCellMar>
        </w:tblPrEx>
        <w:trPr>
          <w:jc w:val="center"/>
        </w:trPr>
        <w:tc>
          <w:tcPr>
            <w:tcW w:w="3120" w:type="dxa"/>
            <w:tcMar>
              <w:top w:w="100" w:type="dxa"/>
              <w:left w:w="150" w:type="dxa"/>
              <w:bottom w:w="100" w:type="dxa"/>
              <w:right w:w="150" w:type="dxa"/>
            </w:tcMar>
          </w:tcPr>
          <w:p w14:paraId="6D66B5F4">
            <w:r>
              <w:t>【组员姓名A】（【组员学号A】）</w:t>
            </w:r>
          </w:p>
        </w:tc>
        <w:tc>
          <w:tcPr>
            <w:tcW w:w="3120" w:type="dxa"/>
            <w:tcMar>
              <w:top w:w="100" w:type="dxa"/>
              <w:left w:w="150" w:type="dxa"/>
              <w:bottom w:w="100" w:type="dxa"/>
              <w:right w:w="150" w:type="dxa"/>
            </w:tcMar>
          </w:tcPr>
          <w:p w14:paraId="04A27EC6">
            <w:r>
              <w:t>前端开发工程师</w:t>
            </w:r>
          </w:p>
        </w:tc>
        <w:tc>
          <w:tcPr>
            <w:tcW w:w="3120" w:type="dxa"/>
            <w:tcMar>
              <w:top w:w="100" w:type="dxa"/>
              <w:left w:w="150" w:type="dxa"/>
              <w:bottom w:w="100" w:type="dxa"/>
              <w:right w:w="150" w:type="dxa"/>
            </w:tcMar>
          </w:tcPr>
          <w:p w14:paraId="12DA751A">
            <w:r>
              <w:t>负责 Vue 3 前端界面搭建、Element Plus 组件库适配、失物招领发布表单与详情页轮播交互开发。</w:t>
            </w:r>
          </w:p>
        </w:tc>
      </w:tr>
      <w:tr w14:paraId="088B455C">
        <w:tblPrEx>
          <w:tblCellMar>
            <w:top w:w="0" w:type="dxa"/>
            <w:left w:w="108" w:type="dxa"/>
            <w:bottom w:w="0" w:type="dxa"/>
            <w:right w:w="108" w:type="dxa"/>
          </w:tblCellMar>
        </w:tblPrEx>
        <w:trPr>
          <w:jc w:val="center"/>
        </w:trPr>
        <w:tc>
          <w:tcPr>
            <w:tcW w:w="3120" w:type="dxa"/>
            <w:tcMar>
              <w:top w:w="100" w:type="dxa"/>
              <w:left w:w="150" w:type="dxa"/>
              <w:bottom w:w="100" w:type="dxa"/>
              <w:right w:w="150" w:type="dxa"/>
            </w:tcMar>
          </w:tcPr>
          <w:p w14:paraId="0E5DF919">
            <w:r>
              <w:t>【组员姓名B】（【组员学号B】）</w:t>
            </w:r>
          </w:p>
        </w:tc>
        <w:tc>
          <w:tcPr>
            <w:tcW w:w="3120" w:type="dxa"/>
            <w:tcMar>
              <w:top w:w="100" w:type="dxa"/>
              <w:left w:w="150" w:type="dxa"/>
              <w:bottom w:w="100" w:type="dxa"/>
              <w:right w:w="150" w:type="dxa"/>
            </w:tcMar>
          </w:tcPr>
          <w:p w14:paraId="2805D2CA">
            <w:r>
              <w:t>后端开发 / 测试工程师</w:t>
            </w:r>
          </w:p>
        </w:tc>
        <w:tc>
          <w:tcPr>
            <w:tcW w:w="3120" w:type="dxa"/>
            <w:tcMar>
              <w:top w:w="100" w:type="dxa"/>
              <w:left w:w="150" w:type="dxa"/>
              <w:bottom w:w="100" w:type="dxa"/>
              <w:right w:w="150" w:type="dxa"/>
            </w:tcMar>
          </w:tcPr>
          <w:p w14:paraId="46F8508B">
            <w:r>
              <w:t>负责分类与文件上传接口、操作日志记录、定时过期任务编写，编写单元测试用例与接口测试。</w:t>
            </w:r>
          </w:p>
        </w:tc>
      </w:tr>
      <w:tr w14:paraId="2FDF8B9B">
        <w:tblPrEx>
          <w:tblCellMar>
            <w:top w:w="0" w:type="dxa"/>
            <w:left w:w="108" w:type="dxa"/>
            <w:bottom w:w="0" w:type="dxa"/>
            <w:right w:w="108" w:type="dxa"/>
          </w:tblCellMar>
        </w:tblPrEx>
        <w:trPr>
          <w:jc w:val="center"/>
        </w:trPr>
        <w:tc>
          <w:tcPr>
            <w:tcW w:w="3120" w:type="dxa"/>
            <w:tcMar>
              <w:top w:w="100" w:type="dxa"/>
              <w:left w:w="150" w:type="dxa"/>
              <w:bottom w:w="100" w:type="dxa"/>
              <w:right w:w="150" w:type="dxa"/>
            </w:tcMar>
          </w:tcPr>
          <w:p w14:paraId="4877BEBA">
            <w:r>
              <w:t>【组员姓名C】（【组员学号C】）</w:t>
            </w:r>
          </w:p>
        </w:tc>
        <w:tc>
          <w:tcPr>
            <w:tcW w:w="3120" w:type="dxa"/>
            <w:tcMar>
              <w:top w:w="100" w:type="dxa"/>
              <w:left w:w="150" w:type="dxa"/>
              <w:bottom w:w="100" w:type="dxa"/>
              <w:right w:w="150" w:type="dxa"/>
            </w:tcMar>
          </w:tcPr>
          <w:p w14:paraId="18E87687">
            <w:r>
              <w:t>资料整理 / 前端联调</w:t>
            </w:r>
          </w:p>
        </w:tc>
        <w:tc>
          <w:tcPr>
            <w:tcW w:w="3120" w:type="dxa"/>
            <w:tcMar>
              <w:top w:w="100" w:type="dxa"/>
              <w:left w:w="150" w:type="dxa"/>
              <w:bottom w:w="100" w:type="dxa"/>
              <w:right w:w="150" w:type="dxa"/>
            </w:tcMar>
          </w:tcPr>
          <w:p w14:paraId="5D06C713">
            <w:r>
              <w:t>负责管理后台数据看板大屏展示、撰写大作业报告文档、整理演示脚本与答辩 PPT 制作。</w:t>
            </w:r>
          </w:p>
        </w:tc>
      </w:tr>
    </w:tbl>
    <w:p w14:paraId="69AE681D">
      <w:pPr>
        <w:keepNext/>
        <w:spacing w:before="240" w:after="80"/>
        <w:outlineLvl w:val="1"/>
      </w:pPr>
      <w:bookmarkStart w:id="21" w:name="_Toc2949"/>
      <w:r>
        <w:rPr>
          <w:rFonts w:ascii="黑体" w:hAnsi="黑体" w:eastAsia="黑体"/>
          <w:b/>
          <w:color w:val="2563EB"/>
          <w:sz w:val="26"/>
        </w:rPr>
        <w:t>4.2 贡献度分配说明</w:t>
      </w:r>
      <w:bookmarkEnd w:id="21"/>
    </w:p>
    <w:p w14:paraId="7D214B64">
      <w:pPr>
        <w:spacing w:before="160" w:after="80"/>
        <w:jc w:val="center"/>
      </w:pPr>
      <w:r>
        <w:rPr>
          <w:rFonts w:ascii="黑体" w:hAnsi="黑体" w:eastAsia="黑体"/>
          <w:b/>
          <w:color w:val="374151"/>
          <w:sz w:val="21"/>
        </w:rPr>
        <w:t>表 4-2 团队贡献度分配与主要贡献自述表</w:t>
      </w:r>
    </w:p>
    <w:tbl>
      <w:tblPr>
        <w:tblStyle w:val="35"/>
        <w:tblW w:w="0" w:type="auto"/>
        <w:jc w:val="center"/>
        <w:tblLayout w:type="autofit"/>
        <w:tblCellMar>
          <w:top w:w="0" w:type="dxa"/>
          <w:left w:w="108" w:type="dxa"/>
          <w:bottom w:w="0" w:type="dxa"/>
          <w:right w:w="108" w:type="dxa"/>
        </w:tblCellMar>
      </w:tblPr>
      <w:tblGrid>
        <w:gridCol w:w="3120"/>
        <w:gridCol w:w="3120"/>
        <w:gridCol w:w="3120"/>
      </w:tblGrid>
      <w:tr w14:paraId="5AB38318">
        <w:tblPrEx>
          <w:tblCellMar>
            <w:top w:w="0" w:type="dxa"/>
            <w:left w:w="108" w:type="dxa"/>
            <w:bottom w:w="0" w:type="dxa"/>
            <w:right w:w="108" w:type="dxa"/>
          </w:tblCellMar>
        </w:tblPrEx>
        <w:trPr>
          <w:jc w:val="center"/>
        </w:trPr>
        <w:tc>
          <w:tcPr>
            <w:tcW w:w="3120" w:type="dxa"/>
            <w:shd w:val="clear" w:color="auto" w:fill="E5E7EB"/>
            <w:tcMar>
              <w:top w:w="100" w:type="dxa"/>
              <w:left w:w="150" w:type="dxa"/>
              <w:bottom w:w="100" w:type="dxa"/>
              <w:right w:w="150" w:type="dxa"/>
            </w:tcMar>
          </w:tcPr>
          <w:p w14:paraId="10B982B1">
            <w:r>
              <w:rPr>
                <w:b/>
              </w:rPr>
              <w:t>成员姓名与学号</w:t>
            </w:r>
          </w:p>
        </w:tc>
        <w:tc>
          <w:tcPr>
            <w:tcW w:w="3120" w:type="dxa"/>
            <w:shd w:val="clear" w:color="auto" w:fill="E5E7EB"/>
            <w:tcMar>
              <w:top w:w="100" w:type="dxa"/>
              <w:left w:w="150" w:type="dxa"/>
              <w:bottom w:w="100" w:type="dxa"/>
              <w:right w:w="150" w:type="dxa"/>
            </w:tcMar>
          </w:tcPr>
          <w:p w14:paraId="295B82ED">
            <w:r>
              <w:rPr>
                <w:b/>
              </w:rPr>
              <w:t>贡献度比例</w:t>
            </w:r>
          </w:p>
        </w:tc>
        <w:tc>
          <w:tcPr>
            <w:tcW w:w="3120" w:type="dxa"/>
            <w:shd w:val="clear" w:color="auto" w:fill="E5E7EB"/>
            <w:tcMar>
              <w:top w:w="100" w:type="dxa"/>
              <w:left w:w="150" w:type="dxa"/>
              <w:bottom w:w="100" w:type="dxa"/>
              <w:right w:w="150" w:type="dxa"/>
            </w:tcMar>
          </w:tcPr>
          <w:p w14:paraId="18FF9D66">
            <w:r>
              <w:rPr>
                <w:b/>
              </w:rPr>
              <w:t>主要贡献依据与自述说明</w:t>
            </w:r>
          </w:p>
        </w:tc>
      </w:tr>
      <w:tr w14:paraId="73E071C5">
        <w:tblPrEx>
          <w:tblCellMar>
            <w:top w:w="0" w:type="dxa"/>
            <w:left w:w="108" w:type="dxa"/>
            <w:bottom w:w="0" w:type="dxa"/>
            <w:right w:w="108" w:type="dxa"/>
          </w:tblCellMar>
        </w:tblPrEx>
        <w:trPr>
          <w:jc w:val="center"/>
        </w:trPr>
        <w:tc>
          <w:tcPr>
            <w:tcW w:w="3120" w:type="dxa"/>
            <w:tcMar>
              <w:top w:w="100" w:type="dxa"/>
              <w:left w:w="150" w:type="dxa"/>
              <w:bottom w:w="100" w:type="dxa"/>
              <w:right w:w="150" w:type="dxa"/>
            </w:tcMar>
          </w:tcPr>
          <w:p w14:paraId="44D0E397">
            <w:r>
              <w:t>【组长姓名】（【组长学号】）</w:t>
            </w:r>
          </w:p>
        </w:tc>
        <w:tc>
          <w:tcPr>
            <w:tcW w:w="3120" w:type="dxa"/>
            <w:tcMar>
              <w:top w:w="100" w:type="dxa"/>
              <w:left w:w="150" w:type="dxa"/>
              <w:bottom w:w="100" w:type="dxa"/>
              <w:right w:w="150" w:type="dxa"/>
            </w:tcMar>
          </w:tcPr>
          <w:p w14:paraId="350CD839">
            <w:r>
              <w:t>40%</w:t>
            </w:r>
          </w:p>
        </w:tc>
        <w:tc>
          <w:tcPr>
            <w:tcW w:w="3120" w:type="dxa"/>
            <w:tcMar>
              <w:top w:w="100" w:type="dxa"/>
              <w:left w:w="150" w:type="dxa"/>
              <w:bottom w:w="100" w:type="dxa"/>
              <w:right w:w="150" w:type="dxa"/>
            </w:tcMar>
          </w:tcPr>
          <w:p w14:paraId="7FD0D72F">
            <w:r>
              <w:t>牵头完成前后端工程脚手架，主导数据库设计与核心认领状态机流转，解决 JDK 25 兼容排查与生产打包构建。</w:t>
            </w:r>
          </w:p>
        </w:tc>
      </w:tr>
      <w:tr w14:paraId="79CDF929">
        <w:tblPrEx>
          <w:tblCellMar>
            <w:top w:w="0" w:type="dxa"/>
            <w:left w:w="108" w:type="dxa"/>
            <w:bottom w:w="0" w:type="dxa"/>
            <w:right w:w="108" w:type="dxa"/>
          </w:tblCellMar>
        </w:tblPrEx>
        <w:trPr>
          <w:jc w:val="center"/>
        </w:trPr>
        <w:tc>
          <w:tcPr>
            <w:tcW w:w="3120" w:type="dxa"/>
            <w:tcMar>
              <w:top w:w="100" w:type="dxa"/>
              <w:left w:w="150" w:type="dxa"/>
              <w:bottom w:w="100" w:type="dxa"/>
              <w:right w:w="150" w:type="dxa"/>
            </w:tcMar>
          </w:tcPr>
          <w:p w14:paraId="69F1C53B">
            <w:r>
              <w:t>【组员姓名A】（【组员学号A】）</w:t>
            </w:r>
          </w:p>
        </w:tc>
        <w:tc>
          <w:tcPr>
            <w:tcW w:w="3120" w:type="dxa"/>
            <w:tcMar>
              <w:top w:w="100" w:type="dxa"/>
              <w:left w:w="150" w:type="dxa"/>
              <w:bottom w:w="100" w:type="dxa"/>
              <w:right w:w="150" w:type="dxa"/>
            </w:tcMar>
          </w:tcPr>
          <w:p w14:paraId="230C8430">
            <w:r>
              <w:t>25%</w:t>
            </w:r>
          </w:p>
        </w:tc>
        <w:tc>
          <w:tcPr>
            <w:tcW w:w="3120" w:type="dxa"/>
            <w:tcMar>
              <w:top w:w="100" w:type="dxa"/>
              <w:left w:w="150" w:type="dxa"/>
              <w:bottom w:w="100" w:type="dxa"/>
              <w:right w:w="150" w:type="dxa"/>
            </w:tcMar>
          </w:tcPr>
          <w:p w14:paraId="3010A149">
            <w:r>
              <w:t>独立完成前台门户首页、卡片流列表、发布表单组件与图片多图上传联调，完成响应式适配。</w:t>
            </w:r>
          </w:p>
        </w:tc>
      </w:tr>
      <w:tr w14:paraId="77DF2B5D">
        <w:tblPrEx>
          <w:tblCellMar>
            <w:top w:w="0" w:type="dxa"/>
            <w:left w:w="108" w:type="dxa"/>
            <w:bottom w:w="0" w:type="dxa"/>
            <w:right w:w="108" w:type="dxa"/>
          </w:tblCellMar>
        </w:tblPrEx>
        <w:trPr>
          <w:jc w:val="center"/>
        </w:trPr>
        <w:tc>
          <w:tcPr>
            <w:tcW w:w="3120" w:type="dxa"/>
            <w:tcMar>
              <w:top w:w="100" w:type="dxa"/>
              <w:left w:w="150" w:type="dxa"/>
              <w:bottom w:w="100" w:type="dxa"/>
              <w:right w:w="150" w:type="dxa"/>
            </w:tcMar>
          </w:tcPr>
          <w:p w14:paraId="4DF25ABB">
            <w:r>
              <w:t>【组员姓名B】（【组员学号B】）</w:t>
            </w:r>
          </w:p>
        </w:tc>
        <w:tc>
          <w:tcPr>
            <w:tcW w:w="3120" w:type="dxa"/>
            <w:tcMar>
              <w:top w:w="100" w:type="dxa"/>
              <w:left w:w="150" w:type="dxa"/>
              <w:bottom w:w="100" w:type="dxa"/>
              <w:right w:w="150" w:type="dxa"/>
            </w:tcMar>
          </w:tcPr>
          <w:p w14:paraId="35C13F80">
            <w:r>
              <w:t>20%</w:t>
            </w:r>
          </w:p>
        </w:tc>
        <w:tc>
          <w:tcPr>
            <w:tcW w:w="3120" w:type="dxa"/>
            <w:tcMar>
              <w:top w:w="100" w:type="dxa"/>
              <w:left w:w="150" w:type="dxa"/>
              <w:bottom w:w="100" w:type="dxa"/>
              <w:right w:w="150" w:type="dxa"/>
            </w:tcMar>
          </w:tcPr>
          <w:p w14:paraId="18B5CB92">
            <w:r>
              <w:t>完成后端业务 Service、SQL 脚本初始化，编写并运行通过 5 组核心单元测试（100% 绿灯）。</w:t>
            </w:r>
          </w:p>
        </w:tc>
      </w:tr>
      <w:tr w14:paraId="59D9AFCA">
        <w:tblPrEx>
          <w:tblCellMar>
            <w:top w:w="0" w:type="dxa"/>
            <w:left w:w="108" w:type="dxa"/>
            <w:bottom w:w="0" w:type="dxa"/>
            <w:right w:w="108" w:type="dxa"/>
          </w:tblCellMar>
        </w:tblPrEx>
        <w:trPr>
          <w:jc w:val="center"/>
        </w:trPr>
        <w:tc>
          <w:tcPr>
            <w:tcW w:w="3120" w:type="dxa"/>
            <w:tcMar>
              <w:top w:w="100" w:type="dxa"/>
              <w:left w:w="150" w:type="dxa"/>
              <w:bottom w:w="100" w:type="dxa"/>
              <w:right w:w="150" w:type="dxa"/>
            </w:tcMar>
          </w:tcPr>
          <w:p w14:paraId="6C9834F0">
            <w:r>
              <w:t>【组员姓名C】（【组员学号C】）</w:t>
            </w:r>
          </w:p>
        </w:tc>
        <w:tc>
          <w:tcPr>
            <w:tcW w:w="3120" w:type="dxa"/>
            <w:tcMar>
              <w:top w:w="100" w:type="dxa"/>
              <w:left w:w="150" w:type="dxa"/>
              <w:bottom w:w="100" w:type="dxa"/>
              <w:right w:w="150" w:type="dxa"/>
            </w:tcMar>
          </w:tcPr>
          <w:p w14:paraId="0FBDB675">
            <w:r>
              <w:t>15%</w:t>
            </w:r>
          </w:p>
        </w:tc>
        <w:tc>
          <w:tcPr>
            <w:tcW w:w="3120" w:type="dxa"/>
            <w:tcMar>
              <w:top w:w="100" w:type="dxa"/>
              <w:left w:w="150" w:type="dxa"/>
              <w:bottom w:w="100" w:type="dxa"/>
              <w:right w:w="150" w:type="dxa"/>
            </w:tcMar>
          </w:tcPr>
          <w:p w14:paraId="5B59B88D">
            <w:r>
              <w:t>完成管理控制台数据看板大屏、编写大作业结题文档与系统测试用例，准备答辩演讲。</w:t>
            </w:r>
          </w:p>
        </w:tc>
      </w:tr>
      <w:tr w14:paraId="0B5172BA">
        <w:tblPrEx>
          <w:tblCellMar>
            <w:top w:w="0" w:type="dxa"/>
            <w:left w:w="108" w:type="dxa"/>
            <w:bottom w:w="0" w:type="dxa"/>
            <w:right w:w="108" w:type="dxa"/>
          </w:tblCellMar>
        </w:tblPrEx>
        <w:trPr>
          <w:jc w:val="center"/>
        </w:trPr>
        <w:tc>
          <w:tcPr>
            <w:tcW w:w="3120" w:type="dxa"/>
            <w:tcMar>
              <w:top w:w="100" w:type="dxa"/>
              <w:left w:w="150" w:type="dxa"/>
              <w:bottom w:w="100" w:type="dxa"/>
              <w:right w:w="150" w:type="dxa"/>
            </w:tcMar>
          </w:tcPr>
          <w:p w14:paraId="45E7CB83">
            <w:r>
              <w:t>合 计</w:t>
            </w:r>
          </w:p>
        </w:tc>
        <w:tc>
          <w:tcPr>
            <w:tcW w:w="3120" w:type="dxa"/>
            <w:tcMar>
              <w:top w:w="100" w:type="dxa"/>
              <w:left w:w="150" w:type="dxa"/>
              <w:bottom w:w="100" w:type="dxa"/>
              <w:right w:w="150" w:type="dxa"/>
            </w:tcMar>
          </w:tcPr>
          <w:p w14:paraId="53166F70">
            <w:r>
              <w:t>100%</w:t>
            </w:r>
          </w:p>
        </w:tc>
        <w:tc>
          <w:tcPr>
            <w:tcW w:w="3120" w:type="dxa"/>
            <w:tcMar>
              <w:top w:w="100" w:type="dxa"/>
              <w:left w:w="150" w:type="dxa"/>
              <w:bottom w:w="100" w:type="dxa"/>
              <w:right w:w="150" w:type="dxa"/>
            </w:tcMar>
          </w:tcPr>
          <w:p w14:paraId="5AE53593">
            <w:r>
              <w:t>全员知情同意，分工明确，各负其责。</w:t>
            </w:r>
          </w:p>
        </w:tc>
      </w:tr>
    </w:tbl>
    <w:p w14:paraId="1827CB13">
      <w:pPr>
        <w:keepNext/>
        <w:spacing w:before="360" w:after="120"/>
        <w:outlineLvl w:val="0"/>
      </w:pPr>
      <w:bookmarkStart w:id="22" w:name="_Toc24924"/>
      <w:r>
        <w:rPr>
          <w:rFonts w:ascii="黑体" w:hAnsi="黑体" w:eastAsia="黑体"/>
          <w:b/>
          <w:color w:val="1E3A8A"/>
          <w:sz w:val="32"/>
        </w:rPr>
        <w:t>第 5 章 网站上线与演示</w:t>
      </w:r>
      <w:bookmarkEnd w:id="22"/>
    </w:p>
    <w:p w14:paraId="0CF1900C">
      <w:pPr>
        <w:keepNext/>
        <w:spacing w:before="240" w:after="80"/>
        <w:outlineLvl w:val="1"/>
      </w:pPr>
      <w:bookmarkStart w:id="23" w:name="_Toc541"/>
      <w:r>
        <w:rPr>
          <w:rFonts w:ascii="黑体" w:hAnsi="黑体" w:eastAsia="黑体"/>
          <w:b/>
          <w:color w:val="2563EB"/>
          <w:sz w:val="26"/>
        </w:rPr>
        <w:t>5.1 上线与运行环境信息</w:t>
      </w:r>
      <w:bookmarkEnd w:id="23"/>
    </w:p>
    <w:p w14:paraId="7371394B">
      <w:pPr>
        <w:spacing w:before="160" w:after="80"/>
        <w:jc w:val="center"/>
      </w:pPr>
      <w:r>
        <w:rPr>
          <w:rFonts w:ascii="黑体" w:hAnsi="黑体" w:eastAsia="黑体"/>
          <w:b/>
          <w:color w:val="374151"/>
          <w:sz w:val="21"/>
        </w:rPr>
        <w:t>表 5-1 系统运行与演示访问参数清单</w:t>
      </w:r>
    </w:p>
    <w:tbl>
      <w:tblPr>
        <w:tblStyle w:val="35"/>
        <w:tblW w:w="0" w:type="auto"/>
        <w:jc w:val="center"/>
        <w:tblLayout w:type="autofit"/>
        <w:tblCellMar>
          <w:top w:w="0" w:type="dxa"/>
          <w:left w:w="108" w:type="dxa"/>
          <w:bottom w:w="0" w:type="dxa"/>
          <w:right w:w="108" w:type="dxa"/>
        </w:tblCellMar>
      </w:tblPr>
      <w:tblGrid>
        <w:gridCol w:w="4680"/>
        <w:gridCol w:w="4680"/>
      </w:tblGrid>
      <w:tr w14:paraId="6E57C64D">
        <w:tblPrEx>
          <w:tblCellMar>
            <w:top w:w="0" w:type="dxa"/>
            <w:left w:w="108" w:type="dxa"/>
            <w:bottom w:w="0" w:type="dxa"/>
            <w:right w:w="108" w:type="dxa"/>
          </w:tblCellMar>
        </w:tblPrEx>
        <w:trPr>
          <w:jc w:val="center"/>
        </w:trPr>
        <w:tc>
          <w:tcPr>
            <w:tcW w:w="4680" w:type="dxa"/>
            <w:shd w:val="clear" w:color="auto" w:fill="E5E7EB"/>
            <w:tcMar>
              <w:top w:w="100" w:type="dxa"/>
              <w:left w:w="150" w:type="dxa"/>
              <w:bottom w:w="100" w:type="dxa"/>
              <w:right w:w="150" w:type="dxa"/>
            </w:tcMar>
          </w:tcPr>
          <w:p w14:paraId="48ABF886">
            <w:r>
              <w:rPr>
                <w:b/>
              </w:rPr>
              <w:t>配置项目</w:t>
            </w:r>
          </w:p>
        </w:tc>
        <w:tc>
          <w:tcPr>
            <w:tcW w:w="4680" w:type="dxa"/>
            <w:shd w:val="clear" w:color="auto" w:fill="E5E7EB"/>
            <w:tcMar>
              <w:top w:w="100" w:type="dxa"/>
              <w:left w:w="150" w:type="dxa"/>
              <w:bottom w:w="100" w:type="dxa"/>
              <w:right w:w="150" w:type="dxa"/>
            </w:tcMar>
          </w:tcPr>
          <w:p w14:paraId="3C675A41">
            <w:r>
              <w:rPr>
                <w:b/>
              </w:rPr>
              <w:t>运行参数与访问说明</w:t>
            </w:r>
          </w:p>
        </w:tc>
      </w:tr>
      <w:tr w14:paraId="0E6B76B2">
        <w:tblPrEx>
          <w:tblCellMar>
            <w:top w:w="0" w:type="dxa"/>
            <w:left w:w="108" w:type="dxa"/>
            <w:bottom w:w="0" w:type="dxa"/>
            <w:right w:w="108" w:type="dxa"/>
          </w:tblCellMar>
        </w:tblPrEx>
        <w:trPr>
          <w:jc w:val="center"/>
        </w:trPr>
        <w:tc>
          <w:tcPr>
            <w:tcW w:w="4680" w:type="dxa"/>
            <w:tcMar>
              <w:top w:w="100" w:type="dxa"/>
              <w:left w:w="150" w:type="dxa"/>
              <w:bottom w:w="100" w:type="dxa"/>
              <w:right w:w="150" w:type="dxa"/>
            </w:tcMar>
          </w:tcPr>
          <w:p w14:paraId="315B0283">
            <w:r>
              <w:t>前端服务访问地址</w:t>
            </w:r>
          </w:p>
        </w:tc>
        <w:tc>
          <w:tcPr>
            <w:tcW w:w="4680" w:type="dxa"/>
            <w:tcMar>
              <w:top w:w="100" w:type="dxa"/>
              <w:left w:w="150" w:type="dxa"/>
              <w:bottom w:w="100" w:type="dxa"/>
              <w:right w:w="150" w:type="dxa"/>
            </w:tcMar>
          </w:tcPr>
          <w:p w14:paraId="63857436">
            <w:r>
              <w:t>http://localhost:3000 （支持映射为域名访问）</w:t>
            </w:r>
          </w:p>
        </w:tc>
      </w:tr>
      <w:tr w14:paraId="0DFCE3C8">
        <w:tblPrEx>
          <w:tblCellMar>
            <w:top w:w="0" w:type="dxa"/>
            <w:left w:w="108" w:type="dxa"/>
            <w:bottom w:w="0" w:type="dxa"/>
            <w:right w:w="108" w:type="dxa"/>
          </w:tblCellMar>
        </w:tblPrEx>
        <w:trPr>
          <w:jc w:val="center"/>
        </w:trPr>
        <w:tc>
          <w:tcPr>
            <w:tcW w:w="4680" w:type="dxa"/>
            <w:tcMar>
              <w:top w:w="100" w:type="dxa"/>
              <w:left w:w="150" w:type="dxa"/>
              <w:bottom w:w="100" w:type="dxa"/>
              <w:right w:w="150" w:type="dxa"/>
            </w:tcMar>
          </w:tcPr>
          <w:p w14:paraId="28BB544C">
            <w:r>
              <w:t>后端 API 接口地址</w:t>
            </w:r>
          </w:p>
        </w:tc>
        <w:tc>
          <w:tcPr>
            <w:tcW w:w="4680" w:type="dxa"/>
            <w:tcMar>
              <w:top w:w="100" w:type="dxa"/>
              <w:left w:w="150" w:type="dxa"/>
              <w:bottom w:w="100" w:type="dxa"/>
              <w:right w:w="150" w:type="dxa"/>
            </w:tcMar>
          </w:tcPr>
          <w:p w14:paraId="2B0BFC49">
            <w:r>
              <w:t>http://localhost:8080/api</w:t>
            </w:r>
          </w:p>
        </w:tc>
      </w:tr>
      <w:tr w14:paraId="5E2F3350">
        <w:tblPrEx>
          <w:tblCellMar>
            <w:top w:w="0" w:type="dxa"/>
            <w:left w:w="108" w:type="dxa"/>
            <w:bottom w:w="0" w:type="dxa"/>
            <w:right w:w="108" w:type="dxa"/>
          </w:tblCellMar>
        </w:tblPrEx>
        <w:trPr>
          <w:jc w:val="center"/>
        </w:trPr>
        <w:tc>
          <w:tcPr>
            <w:tcW w:w="4680" w:type="dxa"/>
            <w:tcMar>
              <w:top w:w="100" w:type="dxa"/>
              <w:left w:w="150" w:type="dxa"/>
              <w:bottom w:w="100" w:type="dxa"/>
              <w:right w:w="150" w:type="dxa"/>
            </w:tcMar>
          </w:tcPr>
          <w:p w14:paraId="406C2E6F">
            <w:r>
              <w:t>超级管理员测试账号</w:t>
            </w:r>
          </w:p>
        </w:tc>
        <w:tc>
          <w:tcPr>
            <w:tcW w:w="4680" w:type="dxa"/>
            <w:tcMar>
              <w:top w:w="100" w:type="dxa"/>
              <w:left w:w="150" w:type="dxa"/>
              <w:bottom w:w="100" w:type="dxa"/>
              <w:right w:w="150" w:type="dxa"/>
            </w:tcMar>
          </w:tcPr>
          <w:p w14:paraId="35A21AE1">
            <w:pPr>
              <w:rPr>
                <w:rFonts w:hint="default" w:eastAsia="宋体"/>
                <w:lang w:val="en-US" w:eastAsia="zh-CN"/>
              </w:rPr>
            </w:pPr>
            <w:r>
              <w:t>用户名：admin （或学号：</w:t>
            </w:r>
            <w:bookmarkStart w:id="34" w:name="_GoBack"/>
            <w:bookmarkEnd w:id="34"/>
            <w:r>
              <w:t>ADMIN001）；初始密码：</w:t>
            </w:r>
            <w:r>
              <w:rPr>
                <w:rFonts w:hint="eastAsia"/>
                <w:lang w:val="en-US" w:eastAsia="zh-CN"/>
              </w:rPr>
              <w:t>123456</w:t>
            </w:r>
          </w:p>
        </w:tc>
      </w:tr>
      <w:tr w14:paraId="2D114596">
        <w:tblPrEx>
          <w:tblCellMar>
            <w:top w:w="0" w:type="dxa"/>
            <w:left w:w="108" w:type="dxa"/>
            <w:bottom w:w="0" w:type="dxa"/>
            <w:right w:w="108" w:type="dxa"/>
          </w:tblCellMar>
        </w:tblPrEx>
        <w:trPr>
          <w:jc w:val="center"/>
        </w:trPr>
        <w:tc>
          <w:tcPr>
            <w:tcW w:w="4680" w:type="dxa"/>
            <w:tcMar>
              <w:top w:w="100" w:type="dxa"/>
              <w:left w:w="150" w:type="dxa"/>
              <w:bottom w:w="100" w:type="dxa"/>
              <w:right w:w="150" w:type="dxa"/>
            </w:tcMar>
          </w:tcPr>
          <w:p w14:paraId="17EC64C5">
            <w:r>
              <w:t>学生测试账号</w:t>
            </w:r>
          </w:p>
        </w:tc>
        <w:tc>
          <w:tcPr>
            <w:tcW w:w="4680" w:type="dxa"/>
            <w:tcMar>
              <w:top w:w="100" w:type="dxa"/>
              <w:left w:w="150" w:type="dxa"/>
              <w:bottom w:w="100" w:type="dxa"/>
              <w:right w:w="150" w:type="dxa"/>
            </w:tcMar>
          </w:tcPr>
          <w:p w14:paraId="776B6E1E">
            <w:r>
              <w:t>用户名：</w:t>
            </w:r>
            <w:r>
              <w:rPr>
                <w:rFonts w:hint="eastAsia"/>
                <w:lang w:val="en-US" w:eastAsia="zh-CN"/>
              </w:rPr>
              <w:t>123</w:t>
            </w:r>
            <w:r>
              <w:t>；密码：</w:t>
            </w:r>
            <w:r>
              <w:rPr>
                <w:rFonts w:hint="eastAsia"/>
                <w:lang w:val="en-US" w:eastAsia="zh-CN"/>
              </w:rPr>
              <w:t>123456</w:t>
            </w:r>
            <w:r>
              <w:t>（支持前台一键注册新账号）</w:t>
            </w:r>
          </w:p>
        </w:tc>
      </w:tr>
      <w:tr w14:paraId="6154A2AC">
        <w:tblPrEx>
          <w:tblCellMar>
            <w:top w:w="0" w:type="dxa"/>
            <w:left w:w="108" w:type="dxa"/>
            <w:bottom w:w="0" w:type="dxa"/>
            <w:right w:w="108" w:type="dxa"/>
          </w:tblCellMar>
        </w:tblPrEx>
        <w:trPr>
          <w:jc w:val="center"/>
        </w:trPr>
        <w:tc>
          <w:tcPr>
            <w:tcW w:w="4680" w:type="dxa"/>
            <w:tcMar>
              <w:top w:w="100" w:type="dxa"/>
              <w:left w:w="150" w:type="dxa"/>
              <w:bottom w:w="100" w:type="dxa"/>
              <w:right w:w="150" w:type="dxa"/>
            </w:tcMar>
          </w:tcPr>
          <w:p w14:paraId="13F91A23">
            <w:r>
              <w:t>源码仓库链接</w:t>
            </w:r>
          </w:p>
        </w:tc>
        <w:tc>
          <w:tcPr>
            <w:tcW w:w="4680" w:type="dxa"/>
            <w:tcMar>
              <w:top w:w="100" w:type="dxa"/>
              <w:left w:w="150" w:type="dxa"/>
              <w:bottom w:w="100" w:type="dxa"/>
              <w:right w:w="150" w:type="dxa"/>
            </w:tcMar>
          </w:tcPr>
          <w:p w14:paraId="2015D2D0">
            <w:r>
              <w:rPr>
                <w:rFonts w:hint="eastAsia"/>
              </w:rPr>
              <w:t>https://github.com/Li1x/campus-lost-found</w:t>
            </w:r>
          </w:p>
        </w:tc>
      </w:tr>
    </w:tbl>
    <w:p w14:paraId="6662FA7B">
      <w:pPr>
        <w:keepNext/>
        <w:spacing w:before="240" w:after="80"/>
        <w:outlineLvl w:val="1"/>
      </w:pPr>
      <w:bookmarkStart w:id="24" w:name="_Toc6012"/>
      <w:r>
        <w:rPr>
          <w:rFonts w:ascii="黑体" w:hAnsi="黑体" w:eastAsia="黑体"/>
          <w:b/>
          <w:color w:val="2563EB"/>
          <w:sz w:val="26"/>
        </w:rPr>
        <w:t>5.2 演示视频规划</w:t>
      </w:r>
      <w:bookmarkEnd w:id="24"/>
    </w:p>
    <w:p w14:paraId="0112C4E9">
      <w:pPr>
        <w:spacing w:after="100" w:line="324" w:lineRule="auto"/>
      </w:pPr>
      <w:r>
        <w:rPr>
          <w:rFonts w:ascii="宋体" w:hAnsi="宋体" w:eastAsia="宋体"/>
          <w:sz w:val="22"/>
        </w:rPr>
        <w:t>演示视频规划时长为 6~8 分钟，录制路径：</w:t>
      </w:r>
      <w:r>
        <w:rPr>
          <w:rFonts w:ascii="宋体" w:hAnsi="宋体" w:eastAsia="宋体"/>
          <w:sz w:val="22"/>
        </w:rPr>
        <w:br w:type="textWrapping"/>
      </w:r>
      <w:r>
        <w:rPr>
          <w:rFonts w:ascii="宋体" w:hAnsi="宋体" w:eastAsia="宋体"/>
          <w:sz w:val="22"/>
        </w:rPr>
        <w:t>1. 前台门户浏览（1.5分钟）：展示分类导航、失物/招领最新动态与关键词检索；</w:t>
      </w:r>
      <w:r>
        <w:rPr>
          <w:rFonts w:ascii="宋体" w:hAnsi="宋体" w:eastAsia="宋体"/>
          <w:sz w:val="22"/>
        </w:rPr>
        <w:br w:type="textWrapping"/>
      </w:r>
      <w:r>
        <w:rPr>
          <w:rFonts w:ascii="宋体" w:hAnsi="宋体" w:eastAsia="宋体"/>
          <w:sz w:val="22"/>
        </w:rPr>
        <w:t>2. 拾得物品发布（1.5分钟）：演示学生发布招领信息、多图上传与表单校验；</w:t>
      </w:r>
      <w:r>
        <w:rPr>
          <w:rFonts w:ascii="宋体" w:hAnsi="宋体" w:eastAsia="宋体"/>
          <w:sz w:val="22"/>
        </w:rPr>
        <w:br w:type="textWrapping"/>
      </w:r>
      <w:r>
        <w:rPr>
          <w:rFonts w:ascii="宋体" w:hAnsi="宋体" w:eastAsia="宋体"/>
          <w:sz w:val="22"/>
        </w:rPr>
        <w:t>3. 管理员初审（1.5分钟）：使用 admin 登录后台审核中心，通过新发布信息；</w:t>
      </w:r>
      <w:r>
        <w:rPr>
          <w:rFonts w:ascii="宋体" w:hAnsi="宋体" w:eastAsia="宋体"/>
          <w:sz w:val="22"/>
        </w:rPr>
        <w:br w:type="textWrapping"/>
      </w:r>
      <w:r>
        <w:rPr>
          <w:rFonts w:ascii="宋体" w:hAnsi="宋体" w:eastAsia="宋体"/>
          <w:sz w:val="22"/>
        </w:rPr>
        <w:t>4. 双重认领流转（2分钟）：切换失主账号申请认领填写私密暗号；拾得人核验并确认匹配；管理员终审结案，状态变更为 CLAIMED 并推送站内通知；</w:t>
      </w:r>
      <w:r>
        <w:rPr>
          <w:rFonts w:ascii="宋体" w:hAnsi="宋体" w:eastAsia="宋体"/>
          <w:sz w:val="22"/>
        </w:rPr>
        <w:br w:type="textWrapping"/>
      </w:r>
      <w:r>
        <w:rPr>
          <w:rFonts w:ascii="宋体" w:hAnsi="宋体" w:eastAsia="宋体"/>
          <w:sz w:val="22"/>
        </w:rPr>
        <w:t>5. 控制台数据看板（1分钟）：展示分类物品统计大屏与用户管控。</w:t>
      </w:r>
    </w:p>
    <w:p w14:paraId="05D34E97">
      <w:pPr>
        <w:keepNext/>
        <w:spacing w:before="240" w:after="80"/>
        <w:outlineLvl w:val="1"/>
      </w:pPr>
      <w:bookmarkStart w:id="25" w:name="_Toc5418"/>
      <w:r>
        <w:rPr>
          <w:rFonts w:ascii="黑体" w:hAnsi="黑体" w:eastAsia="黑体"/>
          <w:b/>
          <w:color w:val="2563EB"/>
          <w:sz w:val="26"/>
        </w:rPr>
        <w:t>5.3 现场答辩演示准备</w:t>
      </w:r>
      <w:bookmarkEnd w:id="25"/>
    </w:p>
    <w:p w14:paraId="0EFB9076">
      <w:pPr>
        <w:spacing w:after="100" w:line="324" w:lineRule="auto"/>
      </w:pPr>
      <w:r>
        <w:rPr>
          <w:rFonts w:ascii="宋体" w:hAnsi="宋体" w:eastAsia="宋体"/>
          <w:sz w:val="22"/>
        </w:rPr>
        <w:t>• 【组长】：主讲 PPT，阐述立项背景、前后端分离架构与双重流转技术难点；</w:t>
      </w:r>
      <w:r>
        <w:rPr>
          <w:rFonts w:ascii="宋体" w:hAnsi="宋体" w:eastAsia="宋体"/>
          <w:sz w:val="22"/>
        </w:rPr>
        <w:br w:type="textWrapping"/>
      </w:r>
      <w:r>
        <w:rPr>
          <w:rFonts w:ascii="宋体" w:hAnsi="宋体" w:eastAsia="宋体"/>
          <w:sz w:val="22"/>
        </w:rPr>
        <w:t>• 【组员A】：负责实操投屏演示，按既定流程操作学生端寻物、发布与认领交互；</w:t>
      </w:r>
      <w:r>
        <w:rPr>
          <w:rFonts w:ascii="宋体" w:hAnsi="宋体" w:eastAsia="宋体"/>
          <w:sz w:val="22"/>
        </w:rPr>
        <w:br w:type="textWrapping"/>
      </w:r>
      <w:r>
        <w:rPr>
          <w:rFonts w:ascii="宋体" w:hAnsi="宋体" w:eastAsia="宋体"/>
          <w:sz w:val="22"/>
        </w:rPr>
        <w:t>• 【组员B/C】：负责展示后台管理操作与数据大屏，并回答关于数据库与安全脱敏的技术提问。</w:t>
      </w:r>
    </w:p>
    <w:p w14:paraId="0E21AA65">
      <w:pPr>
        <w:keepNext/>
        <w:spacing w:before="360" w:after="120"/>
        <w:outlineLvl w:val="0"/>
      </w:pPr>
      <w:bookmarkStart w:id="26" w:name="_Toc13484"/>
      <w:r>
        <w:rPr>
          <w:rFonts w:ascii="黑体" w:hAnsi="黑体" w:eastAsia="黑体"/>
          <w:b/>
          <w:color w:val="1E3A8A"/>
          <w:sz w:val="32"/>
        </w:rPr>
        <w:t>第 6 章 总结与反思</w:t>
      </w:r>
      <w:bookmarkEnd w:id="26"/>
    </w:p>
    <w:p w14:paraId="2227C998">
      <w:pPr>
        <w:keepNext/>
        <w:spacing w:before="240" w:after="80"/>
        <w:outlineLvl w:val="1"/>
      </w:pPr>
      <w:bookmarkStart w:id="27" w:name="_Toc22192"/>
      <w:r>
        <w:rPr>
          <w:rFonts w:ascii="黑体" w:hAnsi="黑体" w:eastAsia="黑体"/>
          <w:b/>
          <w:color w:val="2563EB"/>
          <w:sz w:val="26"/>
        </w:rPr>
        <w:t>6.1 课程设计完成情况评估</w:t>
      </w:r>
      <w:bookmarkEnd w:id="27"/>
    </w:p>
    <w:p w14:paraId="3283AFA4">
      <w:pPr>
        <w:spacing w:after="100" w:line="324" w:lineRule="auto"/>
      </w:pPr>
      <w:r>
        <w:rPr>
          <w:rFonts w:ascii="宋体" w:hAnsi="宋体" w:eastAsia="宋体"/>
          <w:sz w:val="22"/>
        </w:rPr>
        <w:t>本项目严格按照软件工程全流程规范推进，全面达成课程大作业的各项设计指标。系统实现了前后端深度解耦，涵盖从用户注册认证、隐私脱敏、多态图文管理、双重流转状态机到管理后台数据大屏的全流程闭环。前后端打包构建与 5 项核心单元测试均以 0 错误通过，工程完成度极高。</w:t>
      </w:r>
    </w:p>
    <w:p w14:paraId="7734E87C">
      <w:pPr>
        <w:keepNext/>
        <w:spacing w:before="240" w:after="80"/>
        <w:outlineLvl w:val="1"/>
      </w:pPr>
      <w:bookmarkStart w:id="28" w:name="_Toc20600"/>
      <w:r>
        <w:rPr>
          <w:rFonts w:ascii="黑体" w:hAnsi="黑体" w:eastAsia="黑体"/>
          <w:b/>
          <w:color w:val="2563EB"/>
          <w:sz w:val="26"/>
        </w:rPr>
        <w:t>6.2 技术收获与工程认知提升</w:t>
      </w:r>
      <w:bookmarkEnd w:id="28"/>
    </w:p>
    <w:p w14:paraId="66374145">
      <w:pPr>
        <w:spacing w:after="100" w:line="324" w:lineRule="auto"/>
      </w:pPr>
      <w:r>
        <w:rPr>
          <w:rFonts w:ascii="宋体" w:hAnsi="宋体" w:eastAsia="宋体"/>
          <w:sz w:val="22"/>
        </w:rPr>
        <w:t>1. 现代全栈工程能力的建立：深入掌握了 Vue 3 组合式 API、TypeScript 类型驱动开发以及 Pinia 响应式状态管理；在后端加深了对 Spring Boot 自动配置原理、MyBatis-Plus 分页插件以及 JWT 无状态鉴权的理解。</w:t>
      </w:r>
      <w:r>
        <w:rPr>
          <w:rFonts w:ascii="宋体" w:hAnsi="宋体" w:eastAsia="宋体"/>
          <w:sz w:val="22"/>
        </w:rPr>
        <w:br w:type="textWrapping"/>
      </w:r>
      <w:r>
        <w:rPr>
          <w:rFonts w:ascii="宋体" w:hAnsi="宋体" w:eastAsia="宋体"/>
          <w:sz w:val="22"/>
        </w:rPr>
        <w:t>2. 状态机流转与数据一致性：领悟到业务系统的核心在于状态流转。通过设计“发布者初审 + 管理员终审”双阶段状态机，配合 @Transactional 事务保障，有效解决了并发冒领与数据不一致难题。</w:t>
      </w:r>
      <w:r>
        <w:rPr>
          <w:rFonts w:ascii="宋体" w:hAnsi="宋体" w:eastAsia="宋体"/>
          <w:sz w:val="22"/>
        </w:rPr>
        <w:br w:type="textWrapping"/>
      </w:r>
      <w:r>
        <w:rPr>
          <w:rFonts w:ascii="宋体" w:hAnsi="宋体" w:eastAsia="宋体"/>
          <w:sz w:val="22"/>
        </w:rPr>
        <w:t>3. 工程安全规范的践行：将 BCrypt 不可逆加盐散列、防爆破账号锁定、文件后缀白名单、UUID 随机命名及联系方式动态脱敏贯穿全系统，树立了严肃的企业级安全意识。</w:t>
      </w:r>
    </w:p>
    <w:p w14:paraId="11913248">
      <w:pPr>
        <w:keepNext/>
        <w:spacing w:before="240" w:after="80"/>
        <w:outlineLvl w:val="1"/>
      </w:pPr>
      <w:bookmarkStart w:id="29" w:name="_Toc24406"/>
      <w:r>
        <w:rPr>
          <w:rFonts w:ascii="黑体" w:hAnsi="黑体" w:eastAsia="黑体"/>
          <w:b/>
          <w:color w:val="2563EB"/>
          <w:sz w:val="26"/>
        </w:rPr>
        <w:t>6.3 存在的问题与未来改进方向</w:t>
      </w:r>
      <w:bookmarkEnd w:id="29"/>
    </w:p>
    <w:p w14:paraId="6DD60FEE">
      <w:pPr>
        <w:spacing w:after="100" w:line="324" w:lineRule="auto"/>
      </w:pPr>
      <w:r>
        <w:rPr>
          <w:rFonts w:ascii="宋体" w:hAnsi="宋体" w:eastAsia="宋体"/>
          <w:sz w:val="22"/>
        </w:rPr>
        <w:t>1. 实时通信能力演进：目前站内消息通知依赖前端轮询或页面刷新拉取，未来可引入 WebSocket 或 SSE 实现毫秒级桌面气泡弹窗推送。</w:t>
      </w:r>
      <w:r>
        <w:rPr>
          <w:rFonts w:ascii="宋体" w:hAnsi="宋体" w:eastAsia="宋体"/>
          <w:sz w:val="22"/>
        </w:rPr>
        <w:br w:type="textWrapping"/>
      </w:r>
      <w:r>
        <w:rPr>
          <w:rFonts w:ascii="宋体" w:hAnsi="宋体" w:eastAsia="宋体"/>
          <w:sz w:val="22"/>
        </w:rPr>
        <w:t>2. 云端对象存储与 CDN：当前上传图片保存在本地磁盘挂载目录，生产环境建议接入阿里云 OSS / 腾讯云 COS 并配合 CDN 加速。</w:t>
      </w:r>
      <w:r>
        <w:rPr>
          <w:rFonts w:ascii="宋体" w:hAnsi="宋体" w:eastAsia="宋体"/>
          <w:sz w:val="22"/>
        </w:rPr>
        <w:br w:type="textWrapping"/>
      </w:r>
      <w:r>
        <w:rPr>
          <w:rFonts w:ascii="宋体" w:hAnsi="宋体" w:eastAsia="宋体"/>
          <w:sz w:val="22"/>
        </w:rPr>
        <w:t>3. 多模态 AI 智能图文匹配：未来可接入多模态大模型对遗失物品照片与描述进行语义向量化嵌入（Embedding），在学生发布寻物时自动计算召回最相似的招领记录，实现“一键智能推荐寻回”。</w:t>
      </w:r>
    </w:p>
    <w:p w14:paraId="5D74B873">
      <w:pPr>
        <w:keepNext/>
        <w:spacing w:before="360" w:after="120"/>
        <w:outlineLvl w:val="0"/>
      </w:pPr>
      <w:bookmarkStart w:id="30" w:name="_Toc11017"/>
      <w:r>
        <w:rPr>
          <w:rFonts w:ascii="黑体" w:hAnsi="黑体" w:eastAsia="黑体"/>
          <w:b/>
          <w:color w:val="1E3A8A"/>
          <w:sz w:val="32"/>
        </w:rPr>
        <w:t>参考文献</w:t>
      </w:r>
      <w:bookmarkEnd w:id="30"/>
    </w:p>
    <w:p w14:paraId="6E0D28AB">
      <w:pPr>
        <w:spacing w:after="60" w:line="288" w:lineRule="auto"/>
      </w:pPr>
      <w:r>
        <w:rPr>
          <w:rFonts w:ascii="宋体" w:hAnsi="宋体"/>
          <w:sz w:val="20"/>
        </w:rPr>
        <w:t>[1] 尤雨溪. Vue.js 设计与实现 [M]. 北京: 人民邮电出版社, 2022: 45-120.</w:t>
      </w:r>
    </w:p>
    <w:p w14:paraId="0F9EC2CB">
      <w:pPr>
        <w:spacing w:after="60" w:line="288" w:lineRule="auto"/>
      </w:pPr>
      <w:r>
        <w:rPr>
          <w:rFonts w:ascii="宋体" w:hAnsi="宋体"/>
          <w:sz w:val="20"/>
        </w:rPr>
        <w:t>[2] 丁雪丰. Spring Boot 实战 [M]. 北京: 人民邮电出版社, 2017: 88-142.</w:t>
      </w:r>
    </w:p>
    <w:p w14:paraId="1F30A290">
      <w:pPr>
        <w:spacing w:after="60" w:line="288" w:lineRule="auto"/>
      </w:pPr>
      <w:r>
        <w:rPr>
          <w:rFonts w:ascii="宋体" w:hAnsi="宋体"/>
          <w:sz w:val="20"/>
        </w:rPr>
        <w:t>[3] 阿里巴巴集团技术团队. Java 开发手册 (黄山版) [EB/OL]. (2022-02-03)[2026-10-17]. https://github.com/alibaba/p3c.</w:t>
      </w:r>
    </w:p>
    <w:p w14:paraId="73454F73">
      <w:pPr>
        <w:spacing w:after="60" w:line="288" w:lineRule="auto"/>
      </w:pPr>
      <w:r>
        <w:rPr>
          <w:rFonts w:ascii="宋体" w:hAnsi="宋体"/>
          <w:sz w:val="20"/>
        </w:rPr>
        <w:t>[4] Oracle Corporation. The Java Virtual Machine Specification (Java SE 17 Edition) [EB/OL]. [2026-10-17]. https://docs.oracle.com/javase/specs/jvms/se17/html/.</w:t>
      </w:r>
    </w:p>
    <w:p w14:paraId="7F422EC0">
      <w:pPr>
        <w:spacing w:after="60" w:line="288" w:lineRule="auto"/>
      </w:pPr>
      <w:r>
        <w:rPr>
          <w:rFonts w:ascii="宋体" w:hAnsi="宋体"/>
          <w:sz w:val="20"/>
        </w:rPr>
        <w:t>[5] Baomidou. MyBatis-Plus 官方技术文档 [EB/OL]. [2026-10-17]. https://baomidou.com/.</w:t>
      </w:r>
    </w:p>
    <w:p w14:paraId="25C3AC68">
      <w:pPr>
        <w:spacing w:after="60" w:line="288" w:lineRule="auto"/>
      </w:pPr>
      <w:r>
        <w:rPr>
          <w:rFonts w:ascii="宋体" w:hAnsi="宋体"/>
          <w:sz w:val="20"/>
        </w:rPr>
        <w:t>[6] Element Plus Community. Element Plus - A Vue 3 UI Framework [EB/OL]. [2026-10-17]. https://element-plus.org/.</w:t>
      </w:r>
    </w:p>
    <w:p w14:paraId="34015B58">
      <w:pPr>
        <w:spacing w:after="60" w:line="288" w:lineRule="auto"/>
      </w:pPr>
      <w:r>
        <w:rPr>
          <w:rFonts w:ascii="宋体" w:hAnsi="宋体"/>
          <w:sz w:val="20"/>
        </w:rPr>
        <w:t>[7] RFC 7519. JSON Web Token (JWT) [S/OL]. Internet Engineering Task Force (IETF), 2015[2026-10-17]. https://tools.ietf.org/html/rfc7519.</w:t>
      </w:r>
    </w:p>
    <w:p w14:paraId="290A7C3F">
      <w:pPr>
        <w:spacing w:after="60" w:line="288" w:lineRule="auto"/>
      </w:pPr>
      <w:r>
        <w:rPr>
          <w:rFonts w:ascii="宋体" w:hAnsi="宋体"/>
          <w:sz w:val="20"/>
        </w:rPr>
        <w:t>[8] Provos N, Mazières D. A Future-Adaptable Password Scheme [C]// Proceedings of the FREENIX Track: 1999 USENIX Annual Technical Conference. Monterey, CA, 1999: 81-91.</w:t>
      </w:r>
    </w:p>
    <w:p w14:paraId="729302A4">
      <w:pPr>
        <w:keepNext/>
        <w:spacing w:before="360" w:after="120"/>
        <w:outlineLvl w:val="0"/>
      </w:pPr>
      <w:bookmarkStart w:id="31" w:name="_Toc22585"/>
      <w:r>
        <w:rPr>
          <w:rFonts w:ascii="黑体" w:hAnsi="黑体" w:eastAsia="黑体"/>
          <w:b/>
          <w:color w:val="1E3A8A"/>
          <w:sz w:val="32"/>
        </w:rPr>
        <w:t>附录 A：提交材料清单核对表</w:t>
      </w:r>
      <w:bookmarkEnd w:id="31"/>
    </w:p>
    <w:p w14:paraId="465C9377">
      <w:pPr>
        <w:spacing w:before="160" w:after="80"/>
        <w:jc w:val="center"/>
        <w:outlineLvl w:val="0"/>
      </w:pPr>
      <w:bookmarkStart w:id="32" w:name="_Toc29754"/>
      <w:r>
        <w:rPr>
          <w:rFonts w:ascii="黑体" w:hAnsi="黑体" w:eastAsia="黑体"/>
          <w:b/>
          <w:color w:val="374151"/>
          <w:sz w:val="21"/>
        </w:rPr>
        <w:t>表 A-1 交付材料核对清单</w:t>
      </w:r>
      <w:bookmarkEnd w:id="32"/>
    </w:p>
    <w:tbl>
      <w:tblPr>
        <w:tblStyle w:val="35"/>
        <w:tblW w:w="0" w:type="auto"/>
        <w:jc w:val="center"/>
        <w:tblLayout w:type="autofit"/>
        <w:tblCellMar>
          <w:top w:w="0" w:type="dxa"/>
          <w:left w:w="108" w:type="dxa"/>
          <w:bottom w:w="0" w:type="dxa"/>
          <w:right w:w="108" w:type="dxa"/>
        </w:tblCellMar>
      </w:tblPr>
      <w:tblGrid>
        <w:gridCol w:w="2340"/>
        <w:gridCol w:w="2340"/>
        <w:gridCol w:w="2340"/>
        <w:gridCol w:w="2340"/>
      </w:tblGrid>
      <w:tr w14:paraId="0C011AA8">
        <w:tblPrEx>
          <w:tblCellMar>
            <w:top w:w="0" w:type="dxa"/>
            <w:left w:w="108" w:type="dxa"/>
            <w:bottom w:w="0" w:type="dxa"/>
            <w:right w:w="108" w:type="dxa"/>
          </w:tblCellMar>
        </w:tblPrEx>
        <w:trPr>
          <w:jc w:val="center"/>
        </w:trPr>
        <w:tc>
          <w:tcPr>
            <w:tcW w:w="2340" w:type="dxa"/>
            <w:shd w:val="clear" w:color="auto" w:fill="E5E7EB"/>
            <w:tcMar>
              <w:top w:w="100" w:type="dxa"/>
              <w:left w:w="150" w:type="dxa"/>
              <w:bottom w:w="100" w:type="dxa"/>
              <w:right w:w="150" w:type="dxa"/>
            </w:tcMar>
          </w:tcPr>
          <w:p w14:paraId="54576C88">
            <w:r>
              <w:rPr>
                <w:b/>
              </w:rPr>
              <w:t>序号</w:t>
            </w:r>
          </w:p>
        </w:tc>
        <w:tc>
          <w:tcPr>
            <w:tcW w:w="2340" w:type="dxa"/>
            <w:shd w:val="clear" w:color="auto" w:fill="E5E7EB"/>
            <w:tcMar>
              <w:top w:w="100" w:type="dxa"/>
              <w:left w:w="150" w:type="dxa"/>
              <w:bottom w:w="100" w:type="dxa"/>
              <w:right w:w="150" w:type="dxa"/>
            </w:tcMar>
          </w:tcPr>
          <w:p w14:paraId="6D1B85D0">
            <w:r>
              <w:rPr>
                <w:b/>
              </w:rPr>
              <w:t>交付材料名称</w:t>
            </w:r>
          </w:p>
        </w:tc>
        <w:tc>
          <w:tcPr>
            <w:tcW w:w="2340" w:type="dxa"/>
            <w:shd w:val="clear" w:color="auto" w:fill="E5E7EB"/>
            <w:tcMar>
              <w:top w:w="100" w:type="dxa"/>
              <w:left w:w="150" w:type="dxa"/>
              <w:bottom w:w="100" w:type="dxa"/>
              <w:right w:w="150" w:type="dxa"/>
            </w:tcMar>
          </w:tcPr>
          <w:p w14:paraId="26C8881B">
            <w:r>
              <w:rPr>
                <w:b/>
              </w:rPr>
              <w:t>规范与要求说明</w:t>
            </w:r>
          </w:p>
        </w:tc>
        <w:tc>
          <w:tcPr>
            <w:tcW w:w="2340" w:type="dxa"/>
            <w:shd w:val="clear" w:color="auto" w:fill="E5E7EB"/>
            <w:tcMar>
              <w:top w:w="100" w:type="dxa"/>
              <w:left w:w="150" w:type="dxa"/>
              <w:bottom w:w="100" w:type="dxa"/>
              <w:right w:w="150" w:type="dxa"/>
            </w:tcMar>
          </w:tcPr>
          <w:p w14:paraId="696DB175">
            <w:r>
              <w:rPr>
                <w:b/>
              </w:rPr>
              <w:t>准备状态</w:t>
            </w:r>
          </w:p>
        </w:tc>
      </w:tr>
      <w:tr w14:paraId="08DFEF0D">
        <w:tblPrEx>
          <w:tblCellMar>
            <w:top w:w="0" w:type="dxa"/>
            <w:left w:w="108" w:type="dxa"/>
            <w:bottom w:w="0" w:type="dxa"/>
            <w:right w:w="108" w:type="dxa"/>
          </w:tblCellMar>
        </w:tblPrEx>
        <w:trPr>
          <w:jc w:val="center"/>
        </w:trPr>
        <w:tc>
          <w:tcPr>
            <w:tcW w:w="2340" w:type="dxa"/>
            <w:tcMar>
              <w:top w:w="100" w:type="dxa"/>
              <w:left w:w="150" w:type="dxa"/>
              <w:bottom w:w="100" w:type="dxa"/>
              <w:right w:w="150" w:type="dxa"/>
            </w:tcMar>
          </w:tcPr>
          <w:p w14:paraId="6B3DEFB8">
            <w:r>
              <w:t>1</w:t>
            </w:r>
          </w:p>
        </w:tc>
        <w:tc>
          <w:tcPr>
            <w:tcW w:w="2340" w:type="dxa"/>
            <w:tcMar>
              <w:top w:w="100" w:type="dxa"/>
              <w:left w:w="150" w:type="dxa"/>
              <w:bottom w:w="100" w:type="dxa"/>
              <w:right w:w="150" w:type="dxa"/>
            </w:tcMar>
          </w:tcPr>
          <w:p w14:paraId="76FC217B">
            <w:r>
              <w:t>大作业结题报告文档</w:t>
            </w:r>
          </w:p>
        </w:tc>
        <w:tc>
          <w:tcPr>
            <w:tcW w:w="2340" w:type="dxa"/>
            <w:tcMar>
              <w:top w:w="100" w:type="dxa"/>
              <w:left w:w="150" w:type="dxa"/>
              <w:bottom w:w="100" w:type="dxa"/>
              <w:right w:w="150" w:type="dxa"/>
            </w:tcMar>
          </w:tcPr>
          <w:p w14:paraId="1A7C5151">
            <w:r>
              <w:t>涵盖网站规划、技术架构、核心实现、AI 对话实录、分工贡献与总结</w:t>
            </w:r>
          </w:p>
        </w:tc>
        <w:tc>
          <w:tcPr>
            <w:tcW w:w="2340" w:type="dxa"/>
            <w:tcMar>
              <w:top w:w="100" w:type="dxa"/>
              <w:left w:w="150" w:type="dxa"/>
              <w:bottom w:w="100" w:type="dxa"/>
              <w:right w:w="150" w:type="dxa"/>
            </w:tcMar>
          </w:tcPr>
          <w:p w14:paraId="5FE71151">
            <w:r>
              <w:t>✅ 已就绪 (Word / Markdown)</w:t>
            </w:r>
          </w:p>
        </w:tc>
      </w:tr>
      <w:tr w14:paraId="7349BD4E">
        <w:tblPrEx>
          <w:tblCellMar>
            <w:top w:w="0" w:type="dxa"/>
            <w:left w:w="108" w:type="dxa"/>
            <w:bottom w:w="0" w:type="dxa"/>
            <w:right w:w="108" w:type="dxa"/>
          </w:tblCellMar>
        </w:tblPrEx>
        <w:trPr>
          <w:jc w:val="center"/>
        </w:trPr>
        <w:tc>
          <w:tcPr>
            <w:tcW w:w="2340" w:type="dxa"/>
            <w:tcMar>
              <w:top w:w="100" w:type="dxa"/>
              <w:left w:w="150" w:type="dxa"/>
              <w:bottom w:w="100" w:type="dxa"/>
              <w:right w:w="150" w:type="dxa"/>
            </w:tcMar>
          </w:tcPr>
          <w:p w14:paraId="3A03F0DB">
            <w:r>
              <w:t>2</w:t>
            </w:r>
          </w:p>
        </w:tc>
        <w:tc>
          <w:tcPr>
            <w:tcW w:w="2340" w:type="dxa"/>
            <w:tcMar>
              <w:top w:w="100" w:type="dxa"/>
              <w:left w:w="150" w:type="dxa"/>
              <w:bottom w:w="100" w:type="dxa"/>
              <w:right w:w="150" w:type="dxa"/>
            </w:tcMar>
          </w:tcPr>
          <w:p w14:paraId="45A97519">
            <w:r>
              <w:t>完整项目工程源码</w:t>
            </w:r>
          </w:p>
        </w:tc>
        <w:tc>
          <w:tcPr>
            <w:tcW w:w="2340" w:type="dxa"/>
            <w:tcMar>
              <w:top w:w="100" w:type="dxa"/>
              <w:left w:w="150" w:type="dxa"/>
              <w:bottom w:w="100" w:type="dxa"/>
              <w:right w:w="150" w:type="dxa"/>
            </w:tcMar>
          </w:tcPr>
          <w:p w14:paraId="0B1FA27E">
            <w:r>
              <w:t>包含后端 campus-lost-found-backend 与前端 campus-lost-found-frontend</w:t>
            </w:r>
          </w:p>
        </w:tc>
        <w:tc>
          <w:tcPr>
            <w:tcW w:w="2340" w:type="dxa"/>
            <w:tcMar>
              <w:top w:w="100" w:type="dxa"/>
              <w:left w:w="150" w:type="dxa"/>
              <w:bottom w:w="100" w:type="dxa"/>
              <w:right w:w="150" w:type="dxa"/>
            </w:tcMar>
          </w:tcPr>
          <w:p w14:paraId="2154B65D">
            <w:r>
              <w:t>✅ 已就绪 (编译无报错)</w:t>
            </w:r>
          </w:p>
        </w:tc>
      </w:tr>
      <w:tr w14:paraId="48CE3388">
        <w:tblPrEx>
          <w:tblCellMar>
            <w:top w:w="0" w:type="dxa"/>
            <w:left w:w="108" w:type="dxa"/>
            <w:bottom w:w="0" w:type="dxa"/>
            <w:right w:w="108" w:type="dxa"/>
          </w:tblCellMar>
        </w:tblPrEx>
        <w:trPr>
          <w:jc w:val="center"/>
        </w:trPr>
        <w:tc>
          <w:tcPr>
            <w:tcW w:w="2340" w:type="dxa"/>
            <w:tcMar>
              <w:top w:w="100" w:type="dxa"/>
              <w:left w:w="150" w:type="dxa"/>
              <w:bottom w:w="100" w:type="dxa"/>
              <w:right w:w="150" w:type="dxa"/>
            </w:tcMar>
          </w:tcPr>
          <w:p w14:paraId="1F22DD5A">
            <w:r>
              <w:t>3</w:t>
            </w:r>
          </w:p>
        </w:tc>
        <w:tc>
          <w:tcPr>
            <w:tcW w:w="2340" w:type="dxa"/>
            <w:tcMar>
              <w:top w:w="100" w:type="dxa"/>
              <w:left w:w="150" w:type="dxa"/>
              <w:bottom w:w="100" w:type="dxa"/>
              <w:right w:w="150" w:type="dxa"/>
            </w:tcMar>
          </w:tcPr>
          <w:p w14:paraId="269E1B3B">
            <w:r>
              <w:t>数据库初始化脚本</w:t>
            </w:r>
          </w:p>
        </w:tc>
        <w:tc>
          <w:tcPr>
            <w:tcW w:w="2340" w:type="dxa"/>
            <w:tcMar>
              <w:top w:w="100" w:type="dxa"/>
              <w:left w:w="150" w:type="dxa"/>
              <w:bottom w:w="100" w:type="dxa"/>
              <w:right w:w="150" w:type="dxa"/>
            </w:tcMar>
          </w:tcPr>
          <w:p w14:paraId="56D57F25">
            <w:r>
              <w:t>V1__init.sql，包含完整 8 张数据表结构 DDL 与预置初始化数据</w:t>
            </w:r>
          </w:p>
        </w:tc>
        <w:tc>
          <w:tcPr>
            <w:tcW w:w="2340" w:type="dxa"/>
            <w:tcMar>
              <w:top w:w="100" w:type="dxa"/>
              <w:left w:w="150" w:type="dxa"/>
              <w:bottom w:w="100" w:type="dxa"/>
              <w:right w:w="150" w:type="dxa"/>
            </w:tcMar>
          </w:tcPr>
          <w:p w14:paraId="3B5B5AA3">
            <w:r>
              <w:t>✅ 已就绪 (一键可执行)</w:t>
            </w:r>
          </w:p>
        </w:tc>
      </w:tr>
      <w:tr w14:paraId="10766915">
        <w:trPr>
          <w:jc w:val="center"/>
        </w:trPr>
        <w:tc>
          <w:tcPr>
            <w:tcW w:w="2340" w:type="dxa"/>
            <w:tcMar>
              <w:top w:w="100" w:type="dxa"/>
              <w:left w:w="150" w:type="dxa"/>
              <w:bottom w:w="100" w:type="dxa"/>
              <w:right w:w="150" w:type="dxa"/>
            </w:tcMar>
          </w:tcPr>
          <w:p w14:paraId="356E2CEB">
            <w:r>
              <w:t>4</w:t>
            </w:r>
          </w:p>
        </w:tc>
        <w:tc>
          <w:tcPr>
            <w:tcW w:w="2340" w:type="dxa"/>
            <w:tcMar>
              <w:top w:w="100" w:type="dxa"/>
              <w:left w:w="150" w:type="dxa"/>
              <w:bottom w:w="100" w:type="dxa"/>
              <w:right w:w="150" w:type="dxa"/>
            </w:tcMar>
          </w:tcPr>
          <w:p w14:paraId="08747B63">
            <w:r>
              <w:t>演示与部署指南</w:t>
            </w:r>
          </w:p>
        </w:tc>
        <w:tc>
          <w:tcPr>
            <w:tcW w:w="2340" w:type="dxa"/>
            <w:tcMar>
              <w:top w:w="100" w:type="dxa"/>
              <w:left w:w="150" w:type="dxa"/>
              <w:bottom w:w="100" w:type="dxa"/>
              <w:right w:w="150" w:type="dxa"/>
            </w:tcMar>
          </w:tcPr>
          <w:p w14:paraId="5C3E24E7">
            <w:r>
              <w:t>根目录下 README.md，提供启动步骤、测试账号及使用说明</w:t>
            </w:r>
          </w:p>
        </w:tc>
        <w:tc>
          <w:tcPr>
            <w:tcW w:w="2340" w:type="dxa"/>
            <w:tcMar>
              <w:top w:w="100" w:type="dxa"/>
              <w:left w:w="150" w:type="dxa"/>
              <w:bottom w:w="100" w:type="dxa"/>
              <w:right w:w="150" w:type="dxa"/>
            </w:tcMar>
          </w:tcPr>
          <w:p w14:paraId="472ADC8C">
            <w:r>
              <w:t>✅ 已就绪</w:t>
            </w:r>
          </w:p>
        </w:tc>
      </w:tr>
      <w:tr w14:paraId="7D361FEB">
        <w:tblPrEx>
          <w:tblCellMar>
            <w:top w:w="0" w:type="dxa"/>
            <w:left w:w="108" w:type="dxa"/>
            <w:bottom w:w="0" w:type="dxa"/>
            <w:right w:w="108" w:type="dxa"/>
          </w:tblCellMar>
        </w:tblPrEx>
        <w:trPr>
          <w:jc w:val="center"/>
        </w:trPr>
        <w:tc>
          <w:tcPr>
            <w:tcW w:w="2340" w:type="dxa"/>
            <w:tcMar>
              <w:top w:w="100" w:type="dxa"/>
              <w:left w:w="150" w:type="dxa"/>
              <w:bottom w:w="100" w:type="dxa"/>
              <w:right w:w="150" w:type="dxa"/>
            </w:tcMar>
          </w:tcPr>
          <w:p w14:paraId="687CD371">
            <w:r>
              <w:t>5</w:t>
            </w:r>
          </w:p>
        </w:tc>
        <w:tc>
          <w:tcPr>
            <w:tcW w:w="2340" w:type="dxa"/>
            <w:tcMar>
              <w:top w:w="100" w:type="dxa"/>
              <w:left w:w="150" w:type="dxa"/>
              <w:bottom w:w="100" w:type="dxa"/>
              <w:right w:w="150" w:type="dxa"/>
            </w:tcMar>
          </w:tcPr>
          <w:p w14:paraId="24B83DAF">
            <w:r>
              <w:t>自动化构建验证产物</w:t>
            </w:r>
          </w:p>
        </w:tc>
        <w:tc>
          <w:tcPr>
            <w:tcW w:w="2340" w:type="dxa"/>
            <w:tcMar>
              <w:top w:w="100" w:type="dxa"/>
              <w:left w:w="150" w:type="dxa"/>
              <w:bottom w:w="100" w:type="dxa"/>
              <w:right w:w="150" w:type="dxa"/>
            </w:tcMar>
          </w:tcPr>
          <w:p w14:paraId="594BF16E">
            <w:r>
              <w:t>后端 lost-found-1.0.0.jar 与前端生产发布包 dist/</w:t>
            </w:r>
          </w:p>
        </w:tc>
        <w:tc>
          <w:tcPr>
            <w:tcW w:w="2340" w:type="dxa"/>
            <w:tcMar>
              <w:top w:w="100" w:type="dxa"/>
              <w:left w:w="150" w:type="dxa"/>
              <w:bottom w:w="100" w:type="dxa"/>
              <w:right w:w="150" w:type="dxa"/>
            </w:tcMar>
          </w:tcPr>
          <w:p w14:paraId="596B99B0">
            <w:r>
              <w:t>✅ 已就绪 (5项测试全部通过)</w:t>
            </w:r>
          </w:p>
        </w:tc>
      </w:tr>
    </w:tbl>
    <w:p w14:paraId="50554004">
      <w:pPr>
        <w:keepNext/>
        <w:spacing w:before="360" w:after="120"/>
        <w:outlineLvl w:val="0"/>
      </w:pPr>
      <w:bookmarkStart w:id="33" w:name="_Toc30773"/>
      <w:r>
        <w:rPr>
          <w:rFonts w:ascii="黑体" w:hAnsi="黑体" w:eastAsia="黑体"/>
          <w:b/>
          <w:color w:val="1E3A8A"/>
          <w:sz w:val="32"/>
        </w:rPr>
        <w:t>附录 B：待补充项与实物截图占位说明</w:t>
      </w:r>
      <w:bookmarkEnd w:id="33"/>
    </w:p>
    <w:p w14:paraId="4CD82758">
      <w:pPr>
        <w:spacing w:after="100" w:line="324" w:lineRule="auto"/>
      </w:pPr>
      <w:r>
        <w:rPr>
          <w:rFonts w:ascii="宋体" w:hAnsi="宋体" w:eastAsia="宋体"/>
          <w:sz w:val="22"/>
        </w:rPr>
        <w:t>为保证学术严肃性与诚信，以下属于各开发小组的个性化信息或现场实测截图，提交前请对照核实补充：</w:t>
      </w:r>
      <w:r>
        <w:rPr>
          <w:rFonts w:ascii="宋体" w:hAnsi="宋体" w:eastAsia="宋体"/>
          <w:sz w:val="22"/>
        </w:rPr>
        <w:br w:type="textWrapping"/>
      </w:r>
      <w:r>
        <w:rPr>
          <w:rFonts w:ascii="宋体" w:hAnsi="宋体" w:eastAsia="宋体"/>
          <w:sz w:val="22"/>
        </w:rPr>
        <w:t>1. 封面与分工表：请将【组长姓名】、【学号】、【所属院系】、【指导教师】替换为您和组员的真实信息；</w:t>
      </w:r>
      <w:r>
        <w:rPr>
          <w:rFonts w:ascii="宋体" w:hAnsi="宋体" w:eastAsia="宋体"/>
          <w:sz w:val="22"/>
        </w:rPr>
        <w:br w:type="textWrapping"/>
      </w:r>
      <w:r>
        <w:rPr>
          <w:rFonts w:ascii="宋体" w:hAnsi="宋体" w:eastAsia="宋体"/>
          <w:sz w:val="22"/>
        </w:rPr>
        <w:t>2. 源码仓库链接：在第 5.1 节补充本组代码托管平台（GitHub 或 Gitee）的真实可访问链接；</w:t>
      </w:r>
      <w:r>
        <w:rPr>
          <w:rFonts w:ascii="宋体" w:hAnsi="宋体" w:eastAsia="宋体"/>
          <w:sz w:val="22"/>
        </w:rPr>
        <w:br w:type="textWrapping"/>
      </w:r>
      <w:r>
        <w:rPr>
          <w:rFonts w:ascii="宋体" w:hAnsi="宋体" w:eastAsia="宋体"/>
          <w:sz w:val="22"/>
        </w:rPr>
        <w:t>3. 演示视频链接：在第 5.2 节填写网盘分享链接或 B 站/腾讯视频在线播放链接；</w:t>
      </w:r>
      <w:r>
        <w:rPr>
          <w:rFonts w:ascii="宋体" w:hAnsi="宋体" w:eastAsia="宋体"/>
          <w:sz w:val="22"/>
        </w:rPr>
        <w:br w:type="textWrapping"/>
      </w:r>
      <w:r>
        <w:rPr>
          <w:rFonts w:ascii="宋体" w:hAnsi="宋体" w:eastAsia="宋体"/>
          <w:sz w:val="22"/>
        </w:rPr>
        <w:t>4. 运行截图（建议插入）：建议在第 2.3 节后插入本组实际运行的前台首页卡片流、双重核验弹窗以及管理后台数据大屏截图。</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475110B"/>
    <w:rsid w:val="4A984619"/>
    <w:rsid w:val="4B6F28CD"/>
    <w:rsid w:val="4CAD156A"/>
    <w:rsid w:val="62513EAA"/>
    <w:rsid w:val="681F681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color w:val="222222"/>
      <w:sz w:val="22"/>
      <w:szCs w:val="22"/>
      <w:lang w:val="en-US" w:eastAsia="en-US" w:bidi="ar-SA"/>
    </w:rPr>
  </w:style>
  <w:style w:type="paragraph" w:styleId="3">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qFormat/>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paragraph" w:styleId="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9"/>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7"/>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toc 3"/>
    <w:basedOn w:val="1"/>
    <w:next w:val="1"/>
    <w:semiHidden/>
    <w:unhideWhenUsed/>
    <w:qFormat/>
    <w:uiPriority w:val="39"/>
    <w:pPr>
      <w:ind w:left="840" w:leftChars="400"/>
    </w:pPr>
  </w:style>
  <w:style w:type="paragraph" w:styleId="25">
    <w:name w:val="footer"/>
    <w:basedOn w:val="1"/>
    <w:link w:val="139"/>
    <w:unhideWhenUsed/>
    <w:qFormat/>
    <w:uiPriority w:val="99"/>
    <w:pPr>
      <w:tabs>
        <w:tab w:val="center" w:pos="4680"/>
        <w:tab w:val="right" w:pos="9360"/>
      </w:tabs>
      <w:spacing w:after="0" w:line="240" w:lineRule="auto"/>
    </w:pPr>
  </w:style>
  <w:style w:type="paragraph" w:styleId="26">
    <w:name w:val="header"/>
    <w:basedOn w:val="1"/>
    <w:link w:val="138"/>
    <w:unhideWhenUsed/>
    <w:uiPriority w:val="99"/>
    <w:pPr>
      <w:tabs>
        <w:tab w:val="center" w:pos="4680"/>
        <w:tab w:val="right" w:pos="9360"/>
      </w:tabs>
      <w:spacing w:after="0" w:line="240" w:lineRule="auto"/>
    </w:pPr>
  </w:style>
  <w:style w:type="paragraph" w:styleId="27">
    <w:name w:val="toc 1"/>
    <w:basedOn w:val="1"/>
    <w:next w:val="1"/>
    <w:semiHidden/>
    <w:unhideWhenUsed/>
    <w:qFormat/>
    <w:uiPriority w:val="39"/>
  </w:style>
  <w:style w:type="paragraph" w:styleId="28">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qFormat/>
    <w:uiPriority w:val="99"/>
    <w:pPr>
      <w:ind w:left="360" w:hanging="360"/>
      <w:contextualSpacing/>
    </w:pPr>
  </w:style>
  <w:style w:type="paragraph" w:styleId="30">
    <w:name w:val="toc 2"/>
    <w:basedOn w:val="1"/>
    <w:next w:val="1"/>
    <w:semiHidden/>
    <w:unhideWhenUsed/>
    <w:qFormat/>
    <w:uiPriority w:val="39"/>
    <w:pPr>
      <w:ind w:left="420" w:leftChars="200"/>
    </w:pPr>
  </w:style>
  <w:style w:type="paragraph" w:styleId="31">
    <w:name w:val="Body Text 2"/>
    <w:basedOn w:val="1"/>
    <w:link w:val="148"/>
    <w:unhideWhenUsed/>
    <w:uiPriority w:val="99"/>
    <w:pPr>
      <w:spacing w:after="120" w:line="480" w:lineRule="auto"/>
    </w:pPr>
  </w:style>
  <w:style w:type="paragraph" w:styleId="32">
    <w:name w:val="List Continue 2"/>
    <w:basedOn w:val="1"/>
    <w:unhideWhenUsed/>
    <w:qFormat/>
    <w:uiPriority w:val="99"/>
    <w:pPr>
      <w:spacing w:after="120"/>
      <w:ind w:left="720"/>
      <w:contextualSpacing/>
    </w:pPr>
  </w:style>
  <w:style w:type="paragraph" w:styleId="33">
    <w:name w:val="List Continue 3"/>
    <w:basedOn w:val="1"/>
    <w:unhideWhenUsed/>
    <w:qFormat/>
    <w:uiPriority w:val="99"/>
    <w:pPr>
      <w:spacing w:after="120"/>
      <w:ind w:left="1080"/>
      <w:contextualSpacing/>
    </w:pPr>
  </w:style>
  <w:style w:type="paragraph" w:styleId="34">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customStyle="1" w:styleId="138">
    <w:name w:val="Header Char"/>
    <w:basedOn w:val="135"/>
    <w:link w:val="26"/>
    <w:uiPriority w:val="99"/>
  </w:style>
  <w:style w:type="character" w:customStyle="1" w:styleId="139">
    <w:name w:val="Footer Char"/>
    <w:basedOn w:val="135"/>
    <w:link w:val="25"/>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35"/>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35"/>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35"/>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35"/>
    <w:link w:val="34"/>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35"/>
    <w:link w:val="2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5"/>
    <w:link w:val="19"/>
    <w:qFormat/>
    <w:uiPriority w:val="99"/>
  </w:style>
  <w:style w:type="character" w:customStyle="1" w:styleId="148">
    <w:name w:val="Body Text 2 Char"/>
    <w:basedOn w:val="135"/>
    <w:link w:val="31"/>
    <w:qFormat/>
    <w:uiPriority w:val="99"/>
  </w:style>
  <w:style w:type="character" w:customStyle="1" w:styleId="149">
    <w:name w:val="Body Text 3 Char"/>
    <w:basedOn w:val="135"/>
    <w:link w:val="17"/>
    <w:uiPriority w:val="99"/>
    <w:rPr>
      <w:sz w:val="16"/>
      <w:szCs w:val="16"/>
    </w:rPr>
  </w:style>
  <w:style w:type="character" w:customStyle="1" w:styleId="150">
    <w:name w:val="Macro Text Char"/>
    <w:basedOn w:val="135"/>
    <w:link w:val="2"/>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5"/>
    <w:link w:val="151"/>
    <w:qFormat/>
    <w:uiPriority w:val="29"/>
    <w:rPr>
      <w:i/>
      <w:iCs/>
      <w:color w:val="000000" w:themeColor="text1"/>
      <w14:textFill>
        <w14:solidFill>
          <w14:schemeClr w14:val="tx1"/>
        </w14:solidFill>
      </w14:textFill>
    </w:rPr>
  </w:style>
  <w:style w:type="character" w:customStyle="1" w:styleId="153">
    <w:name w:val="Heading 4 Char"/>
    <w:basedOn w:val="135"/>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35"/>
    <w:link w:val="7"/>
    <w:semiHidden/>
    <w:qFormat/>
    <w:uiPriority w:val="9"/>
    <w:rPr>
      <w:rFonts w:asciiTheme="majorHAnsi" w:hAnsiTheme="majorHAnsi" w:eastAsiaTheme="majorEastAsia" w:cstheme="majorBidi"/>
      <w:color w:val="254061" w:themeColor="accent1" w:themeShade="80"/>
    </w:rPr>
  </w:style>
  <w:style w:type="character" w:customStyle="1" w:styleId="155">
    <w:name w:val="Heading 6 Char"/>
    <w:basedOn w:val="135"/>
    <w:link w:val="8"/>
    <w:semiHidden/>
    <w:qFormat/>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35"/>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5"/>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35"/>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35"/>
    <w:link w:val="159"/>
    <w:uiPriority w:val="30"/>
    <w:rPr>
      <w:b/>
      <w:bCs/>
      <w:i/>
      <w:iCs/>
      <w:color w:val="4F81BD" w:themeColor="accent1"/>
      <w14:textFill>
        <w14:solidFill>
          <w14:schemeClr w14:val="accent1"/>
        </w14:solidFill>
      </w14:textFill>
    </w:rPr>
  </w:style>
  <w:style w:type="character" w:customStyle="1" w:styleId="161">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5"/>
    <w:qFormat/>
    <w:uiPriority w:val="21"/>
    <w:rPr>
      <w:b/>
      <w:bCs/>
      <w:i/>
      <w:iCs/>
      <w:color w:val="4F81BD" w:themeColor="accent1"/>
      <w14:textFill>
        <w14:solidFill>
          <w14:schemeClr w14:val="accent1"/>
        </w14:solidFill>
      </w14:textFill>
    </w:rPr>
  </w:style>
  <w:style w:type="character" w:customStyle="1" w:styleId="163">
    <w:name w:val="Subtle Reference"/>
    <w:basedOn w:val="135"/>
    <w:qFormat/>
    <w:uiPriority w:val="31"/>
    <w:rPr>
      <w:smallCaps/>
      <w:color w:val="C0504D" w:themeColor="accent2"/>
      <w:u w:val="single"/>
      <w14:textFill>
        <w14:solidFill>
          <w14:schemeClr w14:val="accent2"/>
        </w14:solidFill>
      </w14:textFill>
    </w:rPr>
  </w:style>
  <w:style w:type="character" w:customStyle="1" w:styleId="164">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5"/>
    <w:qFormat/>
    <w:uiPriority w:val="33"/>
    <w:rPr>
      <w:b/>
      <w:bCs/>
      <w:smallCaps/>
      <w:spacing w:val="5"/>
    </w:rPr>
  </w:style>
  <w:style w:type="paragraph" w:customStyle="1" w:styleId="166">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2058</Words>
  <Characters>2367</Characters>
  <Lines>0</Lines>
  <Paragraphs>0</Paragraphs>
  <TotalTime>3</TotalTime>
  <ScaleCrop>false</ScaleCrop>
  <LinksUpToDate>false</LinksUpToDate>
  <CharactersWithSpaces>2657</CharactersWithSpaces>
  <Application>WPS Office_12.1.0.28599_F1E327BC-269C-435d-A152-05C5408002CA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cp:lastModifiedBy>
  <dcterms:modified xsi:type="dcterms:W3CDTF">2026-10-17T17:40:04Z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eyJoZGlkIjoiMWI4ZTk0ZDY5MmQ2ODc2YjhhOTk1MWE5ZTE0NTY1YTAiLCJ1c2VySWQiOiIxNDAzMjE4NDc1In0=</vt:lpwstr>
  </property>
  <property fmtid="{D5CDD505-2E9C-101B-9397-08002B2CF9AE}" pid="3" name="KSOProductBuildVer">
    <vt:lpwstr>2052-12.1.0.28599</vt:lpwstr>
  </property>
  <property fmtid="{D5CDD505-2E9C-101B-9397-08002B2CF9AE}" pid="4" name="ICV">
    <vt:lpwstr>F828CEEFD97D418783DD70F6A9A99E9C_12</vt:lpwstr>
  </property>
</Properties>
</file>