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巡店内容和考核规范</w:t>
      </w:r>
    </w:p>
    <w:p>
      <w:r>
        <w:t>本规范用于统一场馆日常巡店的检查范围、点位标准、记录方式和考核结果。</w:t>
      </w:r>
    </w:p>
    <w:p>
      <w:r>
        <w:t>巡店的目标是及时发现问题、推动整改并保持店务标准稳定执行。</w:t>
      </w:r>
    </w:p>
    <w:p>
      <w:pPr>
        <w:pStyle w:val="Heading1"/>
      </w:pPr>
      <w:r>
        <w:t>一、巡店组织和时间要求</w:t>
      </w:r>
    </w:p>
    <w:p>
      <w:pPr>
        <w:pStyle w:val="ListBullet"/>
        <w:spacing w:after="60" w:line="269" w:lineRule="auto"/>
      </w:pPr>
      <w:r>
        <w:t>每日开店前、下午高峰期到来前和闭店前，至少完成三次细致巡店，建议时间为10:00、16:00左右和22:00闭店前。</w:t>
      </w:r>
    </w:p>
    <w:p>
      <w:pPr>
        <w:pStyle w:val="ListBullet"/>
        <w:spacing w:after="60" w:line="269" w:lineRule="auto"/>
      </w:pPr>
      <w:r>
        <w:t>其他营业时段由当日值班经理结合门店情况，每1至2小时巡店一次。</w:t>
      </w:r>
    </w:p>
    <w:p>
      <w:pPr>
        <w:pStyle w:val="ListBullet"/>
        <w:spacing w:after="60" w:line="269" w:lineRule="auto"/>
      </w:pPr>
      <w:r>
        <w:t>各部门每日安排一名当日值班员工负责本区域巡店，从9:50开始每2小时检查一次。</w:t>
      </w:r>
    </w:p>
    <w:p>
      <w:pPr>
        <w:pStyle w:val="ListBullet"/>
        <w:spacing w:after="60" w:line="269" w:lineRule="auto"/>
      </w:pPr>
      <w:r>
        <w:t>当日值班经理在固定时间巡店，店长每日不少于两次巡店，且店长巡店时间不与值班经理固定巡店时间重合。</w:t>
      </w:r>
    </w:p>
    <w:p>
      <w:pPr>
        <w:pStyle w:val="ListBullet"/>
        <w:spacing w:after="60" w:line="269" w:lineRule="auto"/>
      </w:pPr>
      <w:r>
        <w:t>合伙人每周进行不少于3天的不定时抽查，总部管理层每月对店务和巡店制度执行情况进行考核。</w:t>
      </w:r>
    </w:p>
    <w:p>
      <w:pPr>
        <w:pStyle w:val="ListBullet"/>
        <w:spacing w:after="60" w:line="269" w:lineRule="auto"/>
      </w:pPr>
      <w:r>
        <w:t>晚间巡店应安排在保洁和区域值班员工完成清洁整理后进行，并跟踪当日问题处理结果。</w:t>
      </w:r>
    </w:p>
    <w:p>
      <w:pPr>
        <w:pStyle w:val="Heading1"/>
      </w:pPr>
      <w:r>
        <w:t>二、巡店区域和责任分工</w:t>
      </w:r>
    </w:p>
    <w:p>
      <w:pPr>
        <w:pStyle w:val="ListBullet"/>
        <w:spacing w:after="60" w:line="269" w:lineRule="auto"/>
      </w:pPr>
      <w:r>
        <w:t>运营部负责前台、休息区、门店公共区域、单车室、更衣室、卫生间、亲子更衣室和库房。</w:t>
      </w:r>
    </w:p>
    <w:p>
      <w:pPr>
        <w:pStyle w:val="ListBullet"/>
        <w:spacing w:after="60" w:line="269" w:lineRule="auto"/>
      </w:pPr>
      <w:r>
        <w:t>私教部负责私教区、有氧区、器械区、体测区和拉伸区。</w:t>
      </w:r>
    </w:p>
    <w:p>
      <w:pPr>
        <w:pStyle w:val="ListBullet"/>
        <w:spacing w:after="60" w:line="269" w:lineRule="auto"/>
      </w:pPr>
      <w:r>
        <w:t>会籍部负责综合操厅、瑜伽室和普拉提室。</w:t>
      </w:r>
    </w:p>
    <w:p>
      <w:pPr>
        <w:pStyle w:val="ListBullet"/>
        <w:spacing w:after="60" w:line="269" w:lineRule="auto"/>
      </w:pPr>
      <w:r>
        <w:t>泳教部负责游泳池及泳教相关区域。</w:t>
      </w:r>
    </w:p>
    <w:p>
      <w:pPr>
        <w:pStyle w:val="ListBullet"/>
        <w:spacing w:after="60" w:line="269" w:lineRule="auto"/>
      </w:pPr>
      <w:r>
        <w:t>各部门负责本部门员工办公室和本部门使用物品的日常检查。</w:t>
      </w:r>
    </w:p>
    <w:p>
      <w:pPr>
        <w:pStyle w:val="ListBullet"/>
        <w:spacing w:after="60" w:line="269" w:lineRule="auto"/>
      </w:pPr>
      <w:r>
        <w:t>工程维修人员负责跟进器械、照明、墙面及其他店内硬件的报修和维修进度。</w:t>
      </w:r>
    </w:p>
    <w:p>
      <w:pPr>
        <w:pStyle w:val="Heading1"/>
      </w:pPr>
      <w:r>
        <w:t>三、各巡店位置的标准</w:t>
      </w:r>
    </w:p>
    <w:p>
      <w:pPr>
        <w:pStyle w:val="Heading3"/>
      </w:pPr>
      <w:r>
        <w:t>1. 前台、休息区和公共区域</w:t>
      </w:r>
    </w:p>
    <w:p>
      <w:pPr>
        <w:pStyle w:val="ListBullet"/>
        <w:spacing w:after="60" w:line="269" w:lineRule="auto"/>
      </w:pPr>
      <w:r>
        <w:t>员工按要求穿工装、佩戴工牌，仪容仪表得体，前台高峰期人员安排应满足接待需要。</w:t>
      </w:r>
    </w:p>
    <w:p>
      <w:pPr>
        <w:pStyle w:val="ListBullet"/>
        <w:spacing w:after="60" w:line="269" w:lineRule="auto"/>
      </w:pPr>
      <w:r>
        <w:t>员工不得在工作区域嬉笑打闹、玩手机或处理与工作无关的事项，接待时保持微笑、站姿规范并主动问好。</w:t>
      </w:r>
    </w:p>
    <w:p>
      <w:pPr>
        <w:pStyle w:val="ListBullet"/>
        <w:spacing w:after="60" w:line="269" w:lineRule="auto"/>
      </w:pPr>
      <w:r>
        <w:t>场内音乐音量适中，不播放中文歌曲，广播内容完整、流利并符合工作要求。</w:t>
      </w:r>
    </w:p>
    <w:p>
      <w:pPr>
        <w:pStyle w:val="ListBullet"/>
        <w:spacing w:after="60" w:line="269" w:lineRule="auto"/>
      </w:pPr>
      <w:r>
        <w:t>前台物品摆放整洁，会员视线范围内不得出现私人物品。</w:t>
      </w:r>
    </w:p>
    <w:p>
      <w:pPr>
        <w:pStyle w:val="ListBullet"/>
        <w:spacing w:after="60" w:line="269" w:lineRule="auto"/>
      </w:pPr>
      <w:r>
        <w:t>急救箱内应配备常用药品和急救用品，并检查是否齐全、有效期是否正常。</w:t>
      </w:r>
    </w:p>
    <w:p>
      <w:pPr>
        <w:pStyle w:val="ListBullet"/>
        <w:spacing w:after="60" w:line="269" w:lineRule="auto"/>
      </w:pPr>
      <w:r>
        <w:t>饮品制作区的设备和操作台保持干净，无杂物。</w:t>
      </w:r>
    </w:p>
    <w:p>
      <w:pPr>
        <w:pStyle w:val="ListBullet"/>
        <w:spacing w:after="60" w:line="269" w:lineRule="auto"/>
      </w:pPr>
      <w:r>
        <w:t>休息区和会员可视范围内无垃圾、污渍和杂物，发现问题立即清理或通知保洁。</w:t>
      </w:r>
    </w:p>
    <w:p>
      <w:pPr>
        <w:pStyle w:val="ListBullet"/>
        <w:spacing w:after="60" w:line="269" w:lineRule="auto"/>
      </w:pPr>
      <w:r>
        <w:t>垃圾桶内垃圾不得超过容量的三分之二，闭店前应清空全部垃圾桶。</w:t>
      </w:r>
    </w:p>
    <w:p>
      <w:pPr>
        <w:pStyle w:val="ListBullet"/>
        <w:spacing w:after="60" w:line="269" w:lineRule="auto"/>
      </w:pPr>
      <w:r>
        <w:t>保洁工具应放在保洁间内并摆放整齐，保洁间门保持关闭，营业期间会员视线范围内不得随意放置工具。</w:t>
      </w:r>
    </w:p>
    <w:p>
      <w:pPr>
        <w:pStyle w:val="ListBullet"/>
        <w:spacing w:after="60" w:line="269" w:lineRule="auto"/>
      </w:pPr>
      <w:r>
        <w:t>通道无闲杂物品占道，绿植茂盛无灰尘，每盆绿植底座完整且无污渍。</w:t>
      </w:r>
    </w:p>
    <w:p>
      <w:pPr>
        <w:pStyle w:val="ListBullet"/>
        <w:spacing w:after="60" w:line="269" w:lineRule="auto"/>
      </w:pPr>
      <w:r>
        <w:t>饮水机、贩卖机和水杯存放处保持干净，设备正常，饮品及时补充并摆放整齐。</w:t>
      </w:r>
    </w:p>
    <w:p>
      <w:pPr>
        <w:pStyle w:val="ListBullet"/>
        <w:spacing w:after="60" w:line="269" w:lineRule="auto"/>
      </w:pPr>
      <w:r>
        <w:t>安全通道保持畅通且禁止吸烟，灭火器放置在明显位置并保持统一方向、状态正常。</w:t>
      </w:r>
    </w:p>
    <w:p>
      <w:pPr>
        <w:pStyle w:val="ListBullet"/>
        <w:spacing w:after="60" w:line="269" w:lineRule="auto"/>
      </w:pPr>
      <w:r>
        <w:t>宣传屏幕营业期间应播放统一宣传内容，不得黑屏，内容按要求定期更新。</w:t>
      </w:r>
    </w:p>
    <w:p>
      <w:pPr>
        <w:pStyle w:val="Heading3"/>
      </w:pPr>
      <w:r>
        <w:t>2. 单车室</w:t>
      </w:r>
    </w:p>
    <w:p>
      <w:pPr>
        <w:pStyle w:val="ListBullet"/>
        <w:spacing w:after="60" w:line="269" w:lineRule="auto"/>
      </w:pPr>
      <w:r>
        <w:t>单车摆放整齐，保持同一直线或统一、均匀的弧线，前后方向一致。</w:t>
      </w:r>
    </w:p>
    <w:p>
      <w:pPr>
        <w:pStyle w:val="ListBullet"/>
        <w:spacing w:after="60" w:line="269" w:lineRule="auto"/>
      </w:pPr>
      <w:r>
        <w:t>单车系统设备应规整放入设备箱，电源线用扎带整理后放入箱内。</w:t>
      </w:r>
    </w:p>
    <w:p>
      <w:pPr>
        <w:pStyle w:val="ListBullet"/>
        <w:spacing w:after="60" w:line="269" w:lineRule="auto"/>
      </w:pPr>
      <w:r>
        <w:t>音响设备按设备架由上至下统一摆放，下课后及时关闭音响。</w:t>
      </w:r>
    </w:p>
    <w:p>
      <w:pPr>
        <w:pStyle w:val="ListBullet"/>
        <w:spacing w:after="60" w:line="269" w:lineRule="auto"/>
      </w:pPr>
      <w:r>
        <w:t>地面干净整洁，镜面无手印，凳子上不得放置杂物或员工私人物品。</w:t>
      </w:r>
    </w:p>
    <w:p>
      <w:pPr>
        <w:pStyle w:val="Heading3"/>
      </w:pPr>
      <w:r>
        <w:t>3. 更衣室、卫生间和亲子更衣室</w:t>
      </w:r>
    </w:p>
    <w:p>
      <w:pPr>
        <w:pStyle w:val="ListBullet"/>
        <w:spacing w:after="60" w:line="269" w:lineRule="auto"/>
      </w:pPr>
      <w:r>
        <w:t>地面干净有光泽，无垃圾和大量水渍，会员主通道铺设并维护防滑垫。</w:t>
      </w:r>
    </w:p>
    <w:p>
      <w:pPr>
        <w:pStyle w:val="ListBullet"/>
        <w:spacing w:after="60" w:line="269" w:lineRule="auto"/>
      </w:pPr>
      <w:r>
        <w:t>流动更衣柜保持关闭，未出租柜保持干净并定期擦拭，已租用柜按规定标识，禁止私自占用。</w:t>
      </w:r>
    </w:p>
    <w:p>
      <w:pPr>
        <w:pStyle w:val="ListBullet"/>
        <w:spacing w:after="60" w:line="269" w:lineRule="auto"/>
      </w:pPr>
      <w:r>
        <w:t>照明灯、指示灯和相关用电设备保持正常，灭火器不得遮挡通道。</w:t>
      </w:r>
    </w:p>
    <w:p>
      <w:pPr>
        <w:pStyle w:val="ListBullet"/>
        <w:spacing w:after="60" w:line="269" w:lineRule="auto"/>
      </w:pPr>
      <w:r>
        <w:t>会员使用后的拖鞋、遗忘物品和包装袋应在巡店时及时处理，高峰期应安排保洁维护男女更衣室现场卫生。</w:t>
      </w:r>
    </w:p>
    <w:p>
      <w:pPr>
        <w:pStyle w:val="ListBullet"/>
        <w:spacing w:after="60" w:line="269" w:lineRule="auto"/>
      </w:pPr>
      <w:r>
        <w:t>梳妆台物品统一方向摆放，台面无头发、水渍、垃圾和包装袋，镜面无灰尘、手印和水渍。</w:t>
      </w:r>
    </w:p>
    <w:p>
      <w:pPr>
        <w:pStyle w:val="ListBullet"/>
        <w:spacing w:after="60" w:line="269" w:lineRule="auto"/>
      </w:pPr>
      <w:r>
        <w:t>洗手液保持在容量三分之二以上，洗手台无水渍、垃圾和包装袋，洗手盆无水垢和污渍。</w:t>
      </w:r>
    </w:p>
    <w:p>
      <w:pPr>
        <w:pStyle w:val="ListBullet"/>
        <w:spacing w:after="60" w:line="269" w:lineRule="auto"/>
      </w:pPr>
      <w:r>
        <w:t>卫生间不得摆放拖把、厕液等清洁工具，仅允许将厕所刷放入合理容器内。</w:t>
      </w:r>
    </w:p>
    <w:p>
      <w:pPr>
        <w:pStyle w:val="ListBullet"/>
        <w:spacing w:after="60" w:line="269" w:lineRule="auto"/>
      </w:pPr>
      <w:r>
        <w:t>高峰期卫生间至少每30分钟巡检一次，及时处理异味、积水和卫生问题。</w:t>
      </w:r>
    </w:p>
    <w:p>
      <w:pPr>
        <w:pStyle w:val="Heading3"/>
      </w:pPr>
      <w:r>
        <w:t>4. 沐浴区</w:t>
      </w:r>
    </w:p>
    <w:p>
      <w:pPr>
        <w:pStyle w:val="ListBullet"/>
        <w:spacing w:after="60" w:line="269" w:lineRule="auto"/>
      </w:pPr>
      <w:r>
        <w:t>沐浴区不得摆放杂物、清洁工具和私人物品，地面无大量水渍，防滑垫及底部地面定期清洗。</w:t>
      </w:r>
    </w:p>
    <w:p>
      <w:pPr>
        <w:pStyle w:val="ListBullet"/>
        <w:spacing w:after="60" w:line="269" w:lineRule="auto"/>
      </w:pPr>
      <w:r>
        <w:t>置物架无杂物、包装袋和私人物品，水龙头把手与管道方向一致，花洒方向统一向外。</w:t>
      </w:r>
    </w:p>
    <w:p>
      <w:pPr>
        <w:pStyle w:val="ListBullet"/>
        <w:spacing w:after="60" w:line="269" w:lineRule="auto"/>
      </w:pPr>
      <w:r>
        <w:t>水龙头、喷头、淋浴杆、置物架等金属表面无水渍和灰尘，隔断及缝隙无污垢和黑色污渍。</w:t>
      </w:r>
    </w:p>
    <w:p>
      <w:pPr>
        <w:pStyle w:val="ListBullet"/>
        <w:spacing w:after="60" w:line="269" w:lineRule="auto"/>
      </w:pPr>
      <w:r>
        <w:t>沐浴用品盒无灰尘和水渍，用品保持容量三分之二以上。</w:t>
      </w:r>
    </w:p>
    <w:p>
      <w:pPr>
        <w:pStyle w:val="ListBullet"/>
        <w:spacing w:after="60" w:line="269" w:lineRule="auto"/>
      </w:pPr>
      <w:r>
        <w:t>地漏按要求每1至2天清理一次，地漏边条保持干净、整齐。</w:t>
      </w:r>
    </w:p>
    <w:p>
      <w:pPr>
        <w:pStyle w:val="Heading3"/>
      </w:pPr>
      <w:r>
        <w:t>5. 私教区、有氧区、器械区、体测区和拉伸区</w:t>
      </w:r>
    </w:p>
    <w:p>
      <w:pPr>
        <w:pStyle w:val="ListBullet"/>
        <w:spacing w:after="60" w:line="269" w:lineRule="auto"/>
      </w:pPr>
      <w:r>
        <w:t>营业期间器械区至少安排一名巡场教练，负责会员安全锻炼和器械运行检查。</w:t>
      </w:r>
    </w:p>
    <w:p>
      <w:pPr>
        <w:pStyle w:val="ListBullet"/>
        <w:spacing w:after="60" w:line="269" w:lineRule="auto"/>
      </w:pPr>
      <w:r>
        <w:t>早班教练按要求开启跑步机、体测仪等设备，晚班教练逐一关闭设备并完成器械归位，不得直接关闭总电源。</w:t>
      </w:r>
    </w:p>
    <w:p>
      <w:pPr>
        <w:pStyle w:val="ListBullet"/>
        <w:spacing w:after="60" w:line="269" w:lineRule="auto"/>
      </w:pPr>
      <w:r>
        <w:t>跑步机和椭圆仪横排时边缘对齐，器械标识方向统一，踏板按统一方向摆放。</w:t>
      </w:r>
    </w:p>
    <w:p>
      <w:pPr>
        <w:pStyle w:val="ListBullet"/>
        <w:spacing w:after="60" w:line="269" w:lineRule="auto"/>
      </w:pPr>
      <w:r>
        <w:t>哑铃全部放回哑铃架，按重量顺序排列，标识方向一致，垫片和其他配件使用后及时归位。</w:t>
      </w:r>
    </w:p>
    <w:p>
      <w:pPr>
        <w:pStyle w:val="ListBullet"/>
        <w:spacing w:after="60" w:line="269" w:lineRule="auto"/>
      </w:pPr>
      <w:r>
        <w:t>私教用品、弹力绳、瑜伽垫和辅助器材按类别和大小整齐摆放，不得散落在场地内。</w:t>
      </w:r>
    </w:p>
    <w:p>
      <w:pPr>
        <w:pStyle w:val="ListBullet"/>
        <w:spacing w:after="60" w:line="269" w:lineRule="auto"/>
      </w:pPr>
      <w:r>
        <w:t>拉伸床每次上课前进行酒精消毒，泡沫轴、瑜伽垫等易脏物品每节课后清洁或消毒。</w:t>
      </w:r>
    </w:p>
    <w:p>
      <w:pPr>
        <w:pStyle w:val="ListBullet"/>
        <w:spacing w:after="60" w:line="269" w:lineRule="auto"/>
      </w:pPr>
      <w:r>
        <w:t>体测仪、脚踏台、打印机、打印纸和酒精湿巾按指定位置摆放，线头不乱，使用后的打印纸不得随意堆放。</w:t>
      </w:r>
    </w:p>
    <w:p>
      <w:pPr>
        <w:pStyle w:val="ListBullet"/>
        <w:spacing w:after="60" w:line="269" w:lineRule="auto"/>
      </w:pPr>
      <w:r>
        <w:t>会员可视范围内无垃圾、污渍和私人物品，发现不当锻炼行为应及时提醒和指导。</w:t>
      </w:r>
    </w:p>
    <w:p>
      <w:pPr>
        <w:pStyle w:val="Heading3"/>
      </w:pPr>
      <w:r>
        <w:t>6. 综合操厅、瑜伽室和普拉提室</w:t>
      </w:r>
    </w:p>
    <w:p>
      <w:pPr>
        <w:pStyle w:val="ListBullet"/>
        <w:spacing w:after="60" w:line="269" w:lineRule="auto"/>
      </w:pPr>
      <w:r>
        <w:t>地面无垃圾、水渍和头发，镜面及扶手无手印、水印和污渍。</w:t>
      </w:r>
    </w:p>
    <w:p>
      <w:pPr>
        <w:pStyle w:val="ListBullet"/>
        <w:spacing w:after="60" w:line="269" w:lineRule="auto"/>
      </w:pPr>
      <w:r>
        <w:t>瑜伽球、音响架、杠铃架和杠铃杆无灰尘，瑜伽垫、踏板、杠铃杆及杠铃架摆放整齐。</w:t>
      </w:r>
    </w:p>
    <w:p>
      <w:pPr>
        <w:pStyle w:val="ListBullet"/>
        <w:spacing w:after="60" w:line="269" w:lineRule="auto"/>
      </w:pPr>
      <w:r>
        <w:t>课程使用的瑜伽垫、踏板和其他器材及时擦拭消毒，音响架不得摆放私人物品。</w:t>
      </w:r>
    </w:p>
    <w:p>
      <w:pPr>
        <w:pStyle w:val="ListBullet"/>
        <w:spacing w:after="60" w:line="269" w:lineRule="auto"/>
      </w:pPr>
      <w:r>
        <w:t>瑜伽吊床保持干净、整洁和高低一致，按要求定期清洗。</w:t>
      </w:r>
    </w:p>
    <w:p>
      <w:pPr>
        <w:pStyle w:val="ListBullet"/>
        <w:spacing w:after="60" w:line="269" w:lineRule="auto"/>
      </w:pPr>
      <w:r>
        <w:t>普拉提器械及辅助用品使用后归位，器械下方和边角区域不得积尘或堆放杂物。</w:t>
      </w:r>
    </w:p>
    <w:p>
      <w:pPr>
        <w:pStyle w:val="Heading3"/>
      </w:pPr>
      <w:r>
        <w:t>7. 游泳池及泳教区域</w:t>
      </w:r>
    </w:p>
    <w:p>
      <w:pPr>
        <w:pStyle w:val="ListBullet"/>
        <w:spacing w:after="60" w:line="269" w:lineRule="auto"/>
      </w:pPr>
      <w:r>
        <w:t>泳池周边、休息椅和桌面保持干净，桌面无杂物，休息椅和桌子按规定整齐摆放。</w:t>
      </w:r>
    </w:p>
    <w:p>
      <w:pPr>
        <w:pStyle w:val="ListBullet"/>
        <w:spacing w:after="60" w:line="269" w:lineRule="auto"/>
      </w:pPr>
      <w:r>
        <w:t>教学用具统一、整齐、通风摆放，救生椅上不得放置私人物品，救生杆保持可取用。</w:t>
      </w:r>
    </w:p>
    <w:p>
      <w:pPr>
        <w:pStyle w:val="ListBullet"/>
        <w:spacing w:after="60" w:line="269" w:lineRule="auto"/>
      </w:pPr>
      <w:r>
        <w:t>浸脚消毒池按要求保持有效消毒状态，强制喷淋处于开启状态，池内防滑垫平整。</w:t>
      </w:r>
    </w:p>
    <w:p>
      <w:pPr>
        <w:pStyle w:val="ListBullet"/>
        <w:spacing w:after="60" w:line="269" w:lineRule="auto"/>
      </w:pPr>
      <w:r>
        <w:t>指示牌保持干净整洁，内容及时更新，填写准确、字迹清楚。</w:t>
      </w:r>
    </w:p>
    <w:p>
      <w:pPr>
        <w:pStyle w:val="ListBullet"/>
        <w:spacing w:after="60" w:line="269" w:lineRule="auto"/>
      </w:pPr>
      <w:r>
        <w:t>泳教资质和健康证按要求上墙展示，健康证在有效期内，人员变动时及时更新。</w:t>
      </w:r>
    </w:p>
    <w:p>
      <w:pPr>
        <w:pStyle w:val="ListBullet"/>
        <w:spacing w:after="60" w:line="269" w:lineRule="auto"/>
      </w:pPr>
      <w:r>
        <w:t>营业期间必须安排救生员值岗，值岗人员穿统一救生衣裤，专注观察水域和会员情况。</w:t>
      </w:r>
    </w:p>
    <w:p>
      <w:pPr>
        <w:pStyle w:val="ListBullet"/>
        <w:spacing w:after="60" w:line="269" w:lineRule="auto"/>
      </w:pPr>
      <w:r>
        <w:t>泳池区域保持适宜湿度和良好空气质量，发现异常及时反馈并跟进处理。</w:t>
      </w:r>
    </w:p>
    <w:p>
      <w:pPr>
        <w:pStyle w:val="Heading3"/>
      </w:pPr>
      <w:r>
        <w:t>8. 员工办公室、库房和维修点位</w:t>
      </w:r>
    </w:p>
    <w:p>
      <w:pPr>
        <w:pStyle w:val="ListBullet"/>
        <w:spacing w:after="60" w:line="269" w:lineRule="auto"/>
      </w:pPr>
      <w:r>
        <w:t>员工办公室干净、整洁、职业化，文件和物品摆放有序，私人物品不过量。</w:t>
      </w:r>
    </w:p>
    <w:p>
      <w:pPr>
        <w:pStyle w:val="ListBullet"/>
        <w:spacing w:after="60" w:line="269" w:lineRule="auto"/>
      </w:pPr>
      <w:r>
        <w:t>办公室用电设备正确使用，人走关灯、关设备并随手关门，营业期间不得长时间敞门。</w:t>
      </w:r>
    </w:p>
    <w:p>
      <w:pPr>
        <w:pStyle w:val="ListBullet"/>
        <w:spacing w:after="60" w:line="269" w:lineRule="auto"/>
      </w:pPr>
      <w:r>
        <w:t>库房保持干净、整洁、上锁，物品便于取放，出入库按登记要求记录。</w:t>
      </w:r>
    </w:p>
    <w:p>
      <w:pPr>
        <w:pStyle w:val="ListBullet"/>
        <w:spacing w:after="60" w:line="269" w:lineRule="auto"/>
      </w:pPr>
      <w:r>
        <w:t>库房物品数量与盘点记录一致，按要求进行日常自盘和定期核对。</w:t>
      </w:r>
    </w:p>
    <w:p>
      <w:pPr>
        <w:pStyle w:val="ListBullet"/>
        <w:spacing w:after="60" w:line="269" w:lineRule="auto"/>
      </w:pPr>
      <w:r>
        <w:t>发现器械、照明、墙面或其他硬件损坏，应及时登记报修并跟进维修结果。</w:t>
      </w:r>
    </w:p>
    <w:p>
      <w:pPr>
        <w:pStyle w:val="ListBullet"/>
        <w:spacing w:after="60" w:line="269" w:lineRule="auto"/>
      </w:pPr>
      <w:r>
        <w:t>维修中的器械或区域应设置干净、完整、醒目的维修提示，避免会员误用。</w:t>
      </w:r>
    </w:p>
    <w:p>
      <w:pPr>
        <w:pStyle w:val="Heading3"/>
      </w:pPr>
      <w:r>
        <w:t>9. 能耗和环境状态</w:t>
      </w:r>
    </w:p>
    <w:p>
      <w:pPr>
        <w:pStyle w:val="ListBullet"/>
        <w:spacing w:after="60" w:line="269" w:lineRule="auto"/>
      </w:pPr>
      <w:r>
        <w:t>场馆温度保持适宜，常规目标为25℃，避免过热或过冷。</w:t>
      </w:r>
    </w:p>
    <w:p>
      <w:pPr>
        <w:pStyle w:val="ListBullet"/>
        <w:spacing w:after="60" w:line="269" w:lineRule="auto"/>
      </w:pPr>
      <w:r>
        <w:t>浴室和卫生间保持空气清新，不得出现刺鼻气味。</w:t>
      </w:r>
    </w:p>
    <w:p>
      <w:pPr>
        <w:pStyle w:val="ListBullet"/>
        <w:spacing w:after="60" w:line="269" w:lineRule="auto"/>
      </w:pPr>
      <w:r>
        <w:t>非核心区域照明、操厅音响和单车室音响按使用时段开启，课程结束后及时关闭。</w:t>
      </w:r>
    </w:p>
    <w:p>
      <w:pPr>
        <w:pStyle w:val="ListBullet"/>
        <w:spacing w:after="60" w:line="269" w:lineRule="auto"/>
      </w:pPr>
      <w:r>
        <w:t>无人使用的器械应处于关闭或待机状态，避免设备空转和能源浪费。</w:t>
      </w:r>
    </w:p>
    <w:p>
      <w:pPr>
        <w:pStyle w:val="Heading1"/>
      </w:pPr>
      <w:r>
        <w:t>四、巡店表格填写方式</w:t>
      </w:r>
    </w:p>
    <w:p>
      <w:pPr>
        <w:pStyle w:val="ListBullet"/>
        <w:spacing w:after="60" w:line="269" w:lineRule="auto"/>
      </w:pPr>
      <w:r>
        <w:t>巡店表应按日期、时间、巡店人和区域完整填写，不得留空或事后补填关键信息。</w:t>
      </w:r>
    </w:p>
    <w:p>
      <w:pPr>
        <w:pStyle w:val="ListBullet"/>
        <w:spacing w:after="60" w:line="269" w:lineRule="auto"/>
      </w:pPr>
      <w:r>
        <w:t>按巡店表逐项检查，至少覆盖前台、休息区、公共区域、单车室、更衣室、卫生间、亲子更衣室、库房、私教区、有氧区、器械区、体测区、拉伸区、综合操厅、瑜伽室、普拉提室、游泳池及办公室等区域。</w:t>
      </w:r>
    </w:p>
    <w:p>
      <w:pPr>
        <w:pStyle w:val="ListBullet"/>
        <w:spacing w:after="60" w:line="269" w:lineRule="auto"/>
      </w:pPr>
      <w:r>
        <w:t>每次巡店至少上传20张照片，照片应包含各区域全景、具体点位局部和问题细节，不能只拍同一位置或重复照片。</w:t>
      </w:r>
    </w:p>
    <w:p>
      <w:pPr>
        <w:pStyle w:val="ListBullet"/>
        <w:spacing w:after="60" w:line="269" w:lineRule="auto"/>
      </w:pPr>
      <w:r>
        <w:t>发现问题时，在问题栏写明具体区域、点位、问题表现、责任部门和处理要求，并附对应照片。</w:t>
      </w:r>
    </w:p>
    <w:p>
      <w:pPr>
        <w:pStyle w:val="ListBullet"/>
        <w:spacing w:after="60" w:line="269" w:lineRule="auto"/>
      </w:pPr>
      <w:r>
        <w:t>文字汇总必须真实、完整，不能只填写“正常”或刻意回避问题。</w:t>
      </w:r>
    </w:p>
    <w:p>
      <w:pPr>
        <w:pStyle w:val="ListBullet"/>
        <w:spacing w:after="60" w:line="269" w:lineRule="auto"/>
      </w:pPr>
      <w:r>
        <w:t>常规问题应在2小时内完成整改，并在巡店记录中补充整改结果和整改后照片。</w:t>
      </w:r>
    </w:p>
    <w:p>
      <w:pPr>
        <w:pStyle w:val="ListBullet"/>
        <w:spacing w:after="60" w:line="269" w:lineRule="auto"/>
      </w:pPr>
      <w:r>
        <w:t>晚巡店必须跟踪问题是否处理完成，不能将未整改问题遗留到第二天。</w:t>
      </w:r>
    </w:p>
    <w:p>
      <w:pPr>
        <w:pStyle w:val="ListBullet"/>
        <w:spacing w:after="60" w:line="269" w:lineRule="auto"/>
      </w:pPr>
      <w:r>
        <w:t>各节点和各层级巡店总结由巡店人发送至本门店工作群，区域管理信息按要求发送至区域管理群。</w:t>
      </w:r>
    </w:p>
    <w:p>
      <w:pPr>
        <w:pStyle w:val="ListBullet"/>
        <w:spacing w:after="60" w:line="269" w:lineRule="auto"/>
      </w:pPr>
      <w:r>
        <w:t>维修类问题同步填写维修登记，记录报修时间、责任人、处理进度和完成结果。</w:t>
      </w:r>
    </w:p>
    <w:p>
      <w:pPr>
        <w:pStyle w:val="ListBullet"/>
        <w:spacing w:after="60" w:line="269" w:lineRule="auto"/>
      </w:pPr>
      <w:r>
        <w:t>巡店人完成填写后，应由当日值班经理复核记录、照片和整改闭环情况。</w:t>
      </w:r>
    </w:p>
    <w:p>
      <w:pPr>
        <w:pStyle w:val="Heading1"/>
      </w:pPr>
      <w:r>
        <w:t>五、巡店评分考核</w:t>
      </w:r>
    </w:p>
    <w:p>
      <w:pPr>
        <w:pStyle w:val="ListBullet"/>
        <w:spacing w:after="60" w:line="269" w:lineRule="auto"/>
      </w:pPr>
      <w:r>
        <w:t>单日单店单次巡店满分为30分，考核照片数量、点位完整性和问题描述真实性。</w:t>
      </w:r>
    </w:p>
    <w:p>
      <w:pPr>
        <w:pStyle w:val="ListBullet"/>
        <w:spacing w:after="60" w:line="269" w:lineRule="auto"/>
      </w:pPr>
      <w:r>
        <w:t>照片数量满分10分，达到20张得10分，每少1张扣0.5分。</w:t>
      </w:r>
    </w:p>
    <w:p>
      <w:pPr>
        <w:pStyle w:val="ListBullet"/>
        <w:spacing w:after="60" w:line="269" w:lineRule="auto"/>
      </w:pPr>
      <w:r>
        <w:t>点位数量满分10分，全部覆盖得10分，缺少1至2个点位得8分，缺少3个及以上点位得6分，无巡店记录得0分。</w:t>
      </w:r>
    </w:p>
    <w:p>
      <w:pPr>
        <w:pStyle w:val="ListBullet"/>
        <w:spacing w:after="60" w:line="269" w:lineRule="auto"/>
      </w:pPr>
      <w:r>
        <w:t>问题描述满分10分，记录2条及以上真实问题得10分，记录至少1条真实问题得9分，没有问题描述得8分。</w:t>
      </w:r>
    </w:p>
    <w:p>
      <w:pPr>
        <w:pStyle w:val="ListBullet"/>
        <w:spacing w:after="60" w:line="269" w:lineRule="auto"/>
      </w:pPr>
      <w:r>
        <w:t>月度总得分作为店长月度绩效中运营部分的主要参考，并作为运营经理月度绩效中总部考核部分的依据。</w:t>
      </w:r>
    </w:p>
    <w:p>
      <w:pPr>
        <w:pStyle w:val="ListBullet"/>
        <w:spacing w:after="60" w:line="269" w:lineRule="auto"/>
      </w:pPr>
      <w:r>
        <w:t>总部每月结合巡店表和现场情况检查门店店务标准及制度执行结果。</w:t>
      </w:r>
    </w:p>
    <w:p>
      <w:pPr>
        <w:pStyle w:val="Heading1"/>
      </w:pPr>
      <w:r>
        <w:t>六、奖惩和整改制度</w:t>
      </w:r>
    </w:p>
    <w:p>
      <w:pPr>
        <w:pStyle w:val="ListBullet"/>
        <w:spacing w:after="60" w:line="269" w:lineRule="auto"/>
      </w:pPr>
      <w:r>
        <w:t>日常门店自查按月以门店为单位汇总得分，对月度得分最后三名的相关责任人进行处理。</w:t>
      </w:r>
    </w:p>
    <w:p>
      <w:pPr>
        <w:pStyle w:val="ListBullet"/>
        <w:spacing w:after="60" w:line="269" w:lineRule="auto"/>
      </w:pPr>
      <w:r>
        <w:t>月度总分超过2000分的门店不执行该项末位处罚。</w:t>
      </w:r>
    </w:p>
    <w:p>
      <w:pPr>
        <w:pStyle w:val="ListBullet"/>
        <w:spacing w:after="60" w:line="269" w:lineRule="auto"/>
      </w:pPr>
      <w:r>
        <w:t>月度总分低于2000分且进入末三名时，店长扣除当月运营绩效150元，运营经理扣除当月绩效150元，并取消当月评优资格。</w:t>
      </w:r>
    </w:p>
    <w:p>
      <w:pPr>
        <w:pStyle w:val="ListBullet"/>
        <w:spacing w:after="60" w:line="269" w:lineRule="auto"/>
      </w:pPr>
      <w:r>
        <w:t>当日值班的会籍经理、私教经理和泳教经理各承担150元处罚。</w:t>
      </w:r>
    </w:p>
    <w:p>
      <w:pPr>
        <w:pStyle w:val="ListBullet"/>
        <w:spacing w:after="60" w:line="269" w:lineRule="auto"/>
      </w:pPr>
      <w:r>
        <w:t>总部运营部定期巡店时，得分率低于80分，店长、当日值班经理和运营经理各承担200元处罚。</w:t>
      </w:r>
    </w:p>
    <w:p>
      <w:pPr>
        <w:pStyle w:val="ListBullet"/>
        <w:spacing w:after="60" w:line="269" w:lineRule="auto"/>
      </w:pPr>
      <w:r>
        <w:t>总经办领导不定期抽查时，根据问题严重程度对相关管理人员执行200至500元或100至200元的差异化处罚。</w:t>
      </w:r>
    </w:p>
    <w:p>
      <w:pPr>
        <w:pStyle w:val="ListBullet"/>
        <w:spacing w:after="60" w:line="269" w:lineRule="auto"/>
      </w:pPr>
      <w:r>
        <w:t>发现下属违规且上级未履行管理责任时，相关管理者承担连带管理责任，金额不低于当事人且最高不超过500元。</w:t>
      </w:r>
    </w:p>
    <w:p>
      <w:pPr>
        <w:pStyle w:val="ListBullet"/>
        <w:spacing w:after="60" w:line="269" w:lineRule="auto"/>
      </w:pPr>
      <w:r>
        <w:t>对巡店记录弄虚作假、隐瞒问题或未跟踪整改的情况，按制度追究巡店人、当日值班经理及相关管理人员责任。</w:t>
      </w:r>
    </w:p>
    <w:p>
      <w:pPr>
        <w:pStyle w:val="ListBullet"/>
        <w:spacing w:after="60" w:line="269" w:lineRule="auto"/>
      </w:pPr>
      <w:r>
        <w:t>巡店考核发现问题后，应明确责任人、整改时限和复核人，整改完成后保留整改照片和复核结果，形成闭环。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巡店内容和考核规范</dc:title>
  <dc:subject>场馆巡店内容、点位标准、填写方式和考核制度</dc:subject>
  <dc:creator>菠菜知识库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