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A49" w:rsidRDefault="001C06FB" w:rsidP="001B1A49">
      <w:pPr>
        <w:pStyle w:val="Bezodstpw"/>
      </w:pPr>
      <w:r>
        <w:rPr>
          <w:rFonts w:ascii="Calibri" w:hAnsi="Calibri"/>
        </w:rPr>
        <w:t>Wyższa Szkoła Bankowa w Chorzowie</w:t>
      </w:r>
    </w:p>
    <w:p w:rsidR="001B1A49" w:rsidRDefault="001B1A49" w:rsidP="001B1A49">
      <w:pPr>
        <w:pStyle w:val="Bezodstpw"/>
      </w:pPr>
      <w:r>
        <w:rPr>
          <w:rFonts w:ascii="Calibri" w:hAnsi="Calibri"/>
        </w:rPr>
        <w:t xml:space="preserve">Kierunek </w:t>
      </w:r>
      <w:r w:rsidR="000F202B">
        <w:rPr>
          <w:rFonts w:ascii="Calibri" w:hAnsi="Calibri"/>
        </w:rPr>
        <w:t>Informatyka</w:t>
      </w:r>
    </w:p>
    <w:p w:rsidR="00A35510" w:rsidRDefault="00A35510" w:rsidP="001B1A49">
      <w:pPr>
        <w:pStyle w:val="Bezodstpw"/>
        <w:jc w:val="center"/>
        <w:rPr>
          <w:lang w:val="en-US"/>
        </w:rPr>
      </w:pPr>
    </w:p>
    <w:p w:rsidR="00A35510" w:rsidRDefault="00A35510" w:rsidP="001B1A49">
      <w:pPr>
        <w:pStyle w:val="Bezodstpw"/>
        <w:jc w:val="center"/>
        <w:rPr>
          <w:lang w:val="en-US"/>
        </w:rPr>
      </w:pPr>
    </w:p>
    <w:p w:rsidR="001B1A49" w:rsidRDefault="001C06FB" w:rsidP="001B1A49">
      <w:pPr>
        <w:spacing w:after="120" w:line="276" w:lineRule="auto"/>
        <w:jc w:val="center"/>
        <w:rPr>
          <w:lang w:val="en-US"/>
        </w:rPr>
      </w:pPr>
      <w:proofErr w:type="spellStart"/>
      <w:proofErr w:type="spellEnd"/>
      <w:r>
        <w:rPr>
          <w:rFonts w:ascii="Calibri" w:hAnsi="Calibri"/>
          <w:sz w:val="22"/>
        </w:rPr>
        <w:t>Chorzów, 13.06.2026</w:t>
      </w:r>
    </w:p>
    <w:p w:rsidR="001B1A49" w:rsidRDefault="001B1A49" w:rsidP="001B1A49">
      <w:pPr>
        <w:pStyle w:val="Bezodstpw"/>
        <w:rPr>
          <w:lang w:val="en-US"/>
        </w:rPr>
      </w:pPr>
    </w:p>
    <w:p w:rsidR="00A35510" w:rsidRDefault="00A35510" w:rsidP="001B1A49">
      <w:pPr>
        <w:pStyle w:val="Bezodstpw"/>
        <w:rPr>
          <w:lang w:val="en-US"/>
        </w:rPr>
      </w:pPr>
    </w:p>
    <w:p w:rsidR="00A35510" w:rsidRDefault="00A35510" w:rsidP="001B1A49">
      <w:pPr>
        <w:pStyle w:val="Bezodstpw"/>
        <w:rPr>
          <w:lang w:val="en-US"/>
        </w:rPr>
      </w:pPr>
    </w:p>
    <w:p w:rsidR="00A35510" w:rsidRDefault="00A35510" w:rsidP="001B1A49">
      <w:pPr>
        <w:pStyle w:val="Bezodstpw"/>
        <w:rPr>
          <w:lang w:val="en-US"/>
        </w:rPr>
      </w:pPr>
    </w:p>
    <w:p w:rsidR="00A35510" w:rsidRDefault="00A35510" w:rsidP="001B1A49">
      <w:pPr>
        <w:pStyle w:val="Bezodstpw"/>
        <w:rPr>
          <w:lang w:val="en-US"/>
        </w:rPr>
      </w:pPr>
    </w:p>
    <w:p w:rsidR="001B1A49" w:rsidRDefault="001B1A49" w:rsidP="001B1A49">
      <w:pPr>
        <w:pStyle w:val="Bezodstpw"/>
        <w:rPr>
          <w:lang w:val="en-US"/>
        </w:rPr>
      </w:pPr>
    </w:p>
    <w:p w:rsidR="001B1A49" w:rsidRDefault="001B1A49" w:rsidP="001B1A49">
      <w:pPr>
        <w:pStyle w:val="Bezodstpw"/>
        <w:rPr>
          <w:lang w:val="en-US"/>
        </w:rPr>
      </w:pPr>
    </w:p>
    <w:p w:rsidR="001B1A49" w:rsidRDefault="000F202B" w:rsidP="001B1A49">
      <w:pPr>
        <w:spacing w:after="120" w:line="276" w:lineRule="auto"/>
        <w:jc w:val="center"/>
        <w:rPr>
          <w:sz w:val="36"/>
          <w:szCs w:val="36"/>
          <w:lang w:val="en-US"/>
        </w:rPr>
      </w:pPr>
      <w:proofErr w:type="spellStart"/>
      <w:proofErr w:type="spellEnd"/>
      <w:proofErr w:type="spellStart"/>
      <w:proofErr w:type="spellEnd"/>
      <w:r>
        <w:rPr>
          <w:rFonts w:ascii="Calibri" w:hAnsi="Calibri"/>
          <w:sz w:val="22"/>
        </w:rPr>
        <w:t>Języki Obiektowe I (Python)</w:t>
      </w:r>
    </w:p>
    <w:p w:rsidR="001B1A49" w:rsidRDefault="001C06FB" w:rsidP="001B1A49">
      <w:pPr>
        <w:spacing w:after="120" w:line="276" w:lineRule="auto"/>
        <w:jc w:val="center"/>
        <w:rPr>
          <w:b/>
          <w:sz w:val="36"/>
          <w:szCs w:val="36"/>
        </w:rPr>
      </w:pPr>
      <w:r>
        <w:rPr>
          <w:rFonts w:ascii="Calibri" w:hAnsi="Calibri"/>
          <w:b/>
          <w:sz w:val="22"/>
        </w:rPr>
        <w:t>Sprawozdanie</w:t>
      </w:r>
    </w:p>
    <w:p w:rsidR="001E518A" w:rsidRDefault="001E518A" w:rsidP="001B1A49">
      <w:pPr>
        <w:spacing w:after="120" w:line="276" w:lineRule="auto"/>
        <w:jc w:val="center"/>
        <w:rPr>
          <w:b/>
          <w:sz w:val="36"/>
          <w:szCs w:val="36"/>
        </w:rPr>
      </w:pPr>
    </w:p>
    <w:p w:rsidR="001B1A49" w:rsidRDefault="001B1A49" w:rsidP="001B1A49">
      <w:pPr>
        <w:tabs>
          <w:tab w:val="left" w:pos="4020"/>
        </w:tabs>
        <w:spacing w:after="120" w:line="276" w:lineRule="auto"/>
        <w:jc w:val="center"/>
        <w:rPr>
          <w:b/>
          <w:sz w:val="28"/>
          <w:szCs w:val="28"/>
        </w:rPr>
      </w:pPr>
    </w:p>
    <w:p w:rsidR="00A35510" w:rsidRDefault="00A35510" w:rsidP="001B1A49">
      <w:pPr>
        <w:tabs>
          <w:tab w:val="left" w:pos="4020"/>
        </w:tabs>
        <w:spacing w:after="120" w:line="276" w:lineRule="auto"/>
        <w:jc w:val="center"/>
        <w:rPr>
          <w:b/>
          <w:sz w:val="28"/>
          <w:szCs w:val="28"/>
        </w:rPr>
      </w:pPr>
    </w:p>
    <w:p w:rsidR="00A35510" w:rsidRDefault="00A35510" w:rsidP="001B1A49">
      <w:pPr>
        <w:tabs>
          <w:tab w:val="left" w:pos="4020"/>
        </w:tabs>
        <w:spacing w:after="120" w:line="276" w:lineRule="auto"/>
        <w:jc w:val="center"/>
        <w:rPr>
          <w:b/>
          <w:sz w:val="28"/>
          <w:szCs w:val="28"/>
        </w:rPr>
      </w:pPr>
    </w:p>
    <w:p w:rsidR="00A35510" w:rsidRDefault="00A35510" w:rsidP="001B1A49">
      <w:pPr>
        <w:tabs>
          <w:tab w:val="left" w:pos="4020"/>
        </w:tabs>
        <w:spacing w:after="120" w:line="276" w:lineRule="auto"/>
        <w:jc w:val="center"/>
        <w:rPr>
          <w:b/>
          <w:sz w:val="28"/>
          <w:szCs w:val="28"/>
        </w:rPr>
      </w:pPr>
    </w:p>
    <w:p w:rsidR="00A35510" w:rsidRDefault="00A35510" w:rsidP="001B1A49">
      <w:pPr>
        <w:tabs>
          <w:tab w:val="left" w:pos="4020"/>
        </w:tabs>
        <w:spacing w:after="120" w:line="276" w:lineRule="auto"/>
        <w:jc w:val="center"/>
        <w:rPr>
          <w:b/>
          <w:sz w:val="28"/>
          <w:szCs w:val="28"/>
        </w:rPr>
      </w:pPr>
    </w:p>
    <w:p w:rsidR="00A35510" w:rsidRDefault="00A35510" w:rsidP="001B1A49">
      <w:pPr>
        <w:tabs>
          <w:tab w:val="left" w:pos="4020"/>
        </w:tabs>
        <w:spacing w:after="120" w:line="276" w:lineRule="auto"/>
        <w:jc w:val="center"/>
        <w:rPr>
          <w:b/>
          <w:sz w:val="28"/>
          <w:szCs w:val="28"/>
        </w:rPr>
      </w:pPr>
    </w:p>
    <w:p w:rsidR="00A35510" w:rsidRDefault="00A35510" w:rsidP="001B1A49">
      <w:pPr>
        <w:tabs>
          <w:tab w:val="left" w:pos="4020"/>
        </w:tabs>
        <w:spacing w:after="120" w:line="276" w:lineRule="auto"/>
        <w:jc w:val="center"/>
        <w:rPr>
          <w:b/>
          <w:sz w:val="28"/>
          <w:szCs w:val="28"/>
        </w:rPr>
      </w:pPr>
    </w:p>
    <w:p w:rsidR="00A35510" w:rsidRDefault="00A35510" w:rsidP="001B1A49">
      <w:pPr>
        <w:tabs>
          <w:tab w:val="left" w:pos="4020"/>
        </w:tabs>
        <w:spacing w:after="120" w:line="276" w:lineRule="auto"/>
        <w:jc w:val="center"/>
        <w:rPr>
          <w:b/>
          <w:sz w:val="28"/>
          <w:szCs w:val="28"/>
        </w:rPr>
      </w:pPr>
    </w:p>
    <w:p w:rsidR="00A35510" w:rsidRDefault="00A35510" w:rsidP="001B1A49">
      <w:pPr>
        <w:tabs>
          <w:tab w:val="left" w:pos="4020"/>
        </w:tabs>
        <w:spacing w:after="120" w:line="276" w:lineRule="auto"/>
        <w:jc w:val="center"/>
        <w:rPr>
          <w:b/>
          <w:sz w:val="28"/>
          <w:szCs w:val="28"/>
        </w:rPr>
      </w:pPr>
    </w:p>
    <w:p w:rsidR="00A35510" w:rsidRDefault="00A35510" w:rsidP="001B1A49">
      <w:pPr>
        <w:tabs>
          <w:tab w:val="left" w:pos="4020"/>
        </w:tabs>
        <w:spacing w:after="120" w:line="276" w:lineRule="auto"/>
        <w:jc w:val="center"/>
        <w:rPr>
          <w:b/>
          <w:sz w:val="28"/>
          <w:szCs w:val="28"/>
        </w:rPr>
      </w:pPr>
    </w:p>
    <w:p w:rsidR="00A35510" w:rsidRDefault="00A35510" w:rsidP="001B1A49">
      <w:pPr>
        <w:tabs>
          <w:tab w:val="left" w:pos="4020"/>
        </w:tabs>
        <w:spacing w:after="120" w:line="276" w:lineRule="auto"/>
        <w:jc w:val="center"/>
        <w:rPr>
          <w:b/>
          <w:sz w:val="28"/>
          <w:szCs w:val="28"/>
        </w:rPr>
      </w:pPr>
    </w:p>
    <w:p w:rsidR="00A35510" w:rsidRDefault="00A35510" w:rsidP="001B1A49">
      <w:pPr>
        <w:tabs>
          <w:tab w:val="left" w:pos="4020"/>
        </w:tabs>
        <w:spacing w:after="120" w:line="276" w:lineRule="auto"/>
        <w:jc w:val="center"/>
        <w:rPr>
          <w:b/>
          <w:sz w:val="28"/>
          <w:szCs w:val="28"/>
        </w:rPr>
      </w:pPr>
    </w:p>
    <w:p w:rsidR="00A35510" w:rsidRDefault="000C4BC0" w:rsidP="001B1A49">
      <w:pPr>
        <w:tabs>
          <w:tab w:val="left" w:pos="4020"/>
        </w:tabs>
        <w:spacing w:after="120" w:line="276" w:lineRule="auto"/>
        <w:jc w:val="center"/>
        <w:rPr>
          <w:b/>
          <w:sz w:val="28"/>
          <w:szCs w:val="28"/>
        </w:rPr>
      </w:pPr>
      <w:r>
        <w:rPr>
          <w:rFonts w:ascii="Calibri" w:hAnsi="Calibri"/>
          <w:b/>
          <w:sz w:val="22"/>
        </w:rPr>
        <w:t>Jakub Liszewski nr indeksu 193216</w:t>
      </w:r>
    </w:p>
    <w:p w:rsidR="001B1A49" w:rsidRDefault="001B1A49" w:rsidP="001B1A49">
      <w:pPr>
        <w:tabs>
          <w:tab w:val="left" w:pos="4020"/>
        </w:tabs>
        <w:spacing w:line="276" w:lineRule="auto" w:after="120"/>
        <w:jc w:val="center"/>
        <w:rPr>
          <w:b/>
          <w:sz w:val="24"/>
          <w:szCs w:val="24"/>
        </w:rPr>
      </w:pPr>
      <w:r>
        <w:rPr>
          <w:rFonts w:ascii="Calibri" w:hAnsi="Calibri"/>
          <w:b/>
          <w:sz w:val="22"/>
        </w:rPr>
        <w:t>Wiktor Musiał nr indeksu 194167</w:t>
      </w:r>
    </w:p>
    <w:p w:rsidR="001B1A49" w:rsidRDefault="000C4BC0" w:rsidP="001B1A49">
      <w:pPr>
        <w:tabs>
          <w:tab w:val="left" w:pos="4020"/>
        </w:tabs>
        <w:spacing w:after="120" w:line="276" w:lineRule="auto"/>
        <w:jc w:val="center"/>
        <w:rPr>
          <w:b/>
          <w:sz w:val="24"/>
          <w:szCs w:val="24"/>
        </w:rPr>
      </w:pPr>
      <w:r>
        <w:rPr>
          <w:rFonts w:ascii="Calibri" w:hAnsi="Calibri"/>
          <w:b/>
          <w:sz w:val="22"/>
        </w:rPr>
        <w:t>Filip Kotyński nr indeksu 193444</w:t>
      </w:r>
    </w:p>
    <w:p w:rsidR="001E518A" w:rsidRDefault="001E518A" w:rsidP="001E518A">
      <w:pPr>
        <w:spacing w:after="120" w:line="276" w:lineRule="auto"/>
        <w:rPr>
          <w:highlight w:val="lightGray"/>
        </w:rPr>
      </w:pPr>
    </w:p>
    <w:p>
      <w:r>
        <w:br w:type="page"/>
      </w:r>
    </w:p>
    <w:sdt>
      <w:sdtPr>
        <w:id w:val="16857021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0" w:name="_GoBack" w:displacedByCustomXml="prev"/>
        <w:bookmarkEnd w:id="0" w:displacedByCustomXml="prev"/>
        <w:p w:rsidR="001E518A" w:rsidRPr="001E518A" w:rsidRDefault="001E518A" w:rsidP="001E518A">
          <w:pPr>
            <w:spacing w:after="160" w:line="259" w:lineRule="auto"/>
            <w:jc w:val="center"/>
            <w:rPr>
              <w:highlight w:val="lightGray"/>
            </w:rPr>
          </w:pPr>
          <w:r>
            <w:t>Spis treści</w:t>
          </w:r>
        </w:p>
        <w:p w:rsidR="000F202B" w:rsidRDefault="001E518A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399703" w:history="1">
            <w:r w:rsidR="000F202B" w:rsidRPr="00C3667D">
              <w:rPr>
                <w:rStyle w:val="Hipercze"/>
                <w:noProof/>
              </w:rPr>
              <w:t>Wprowadzenie</w:t>
            </w:r>
            <w:r w:rsidR="000F202B">
              <w:rPr>
                <w:noProof/>
                <w:webHidden/>
              </w:rPr>
              <w:tab/>
            </w:r>
            <w:r w:rsidR="000F202B">
              <w:rPr>
                <w:noProof/>
                <w:webHidden/>
              </w:rPr>
              <w:fldChar w:fldCharType="begin"/>
            </w:r>
            <w:r w:rsidR="000F202B">
              <w:rPr>
                <w:noProof/>
                <w:webHidden/>
              </w:rPr>
              <w:instrText xml:space="preserve"> PAGEREF _Toc97399703 \h </w:instrText>
            </w:r>
            <w:r w:rsidR="000F202B">
              <w:rPr>
                <w:noProof/>
                <w:webHidden/>
              </w:rPr>
            </w:r>
            <w:r w:rsidR="000F202B">
              <w:rPr>
                <w:noProof/>
                <w:webHidden/>
              </w:rPr>
              <w:fldChar w:fldCharType="separate"/>
            </w:r>
            <w:r w:rsidR="000F202B">
              <w:rPr>
                <w:noProof/>
                <w:webHidden/>
              </w:rPr>
              <w:t>3</w:t>
            </w:r>
            <w:r w:rsidR="000F202B">
              <w:rPr>
                <w:noProof/>
                <w:webHidden/>
              </w:rPr>
              <w:fldChar w:fldCharType="end"/>
            </w:r>
          </w:hyperlink>
        </w:p>
        <w:p w:rsidR="000F202B" w:rsidRDefault="000F202B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97399704" w:history="1">
            <w:r w:rsidRPr="00C3667D">
              <w:rPr>
                <w:rStyle w:val="Hipercze"/>
                <w:noProof/>
              </w:rPr>
              <w:t>1.1.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C3667D">
              <w:rPr>
                <w:rStyle w:val="Hipercze"/>
                <w:noProof/>
              </w:rPr>
              <w:t>Role w projekcie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_Toc97399704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202B" w:rsidRDefault="000F202B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97399705" w:history="1">
            <w:r w:rsidRPr="00C3667D">
              <w:rPr>
                <w:rStyle w:val="Hipercze"/>
                <w:noProof/>
              </w:rPr>
              <w:t>1.2.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C3667D">
              <w:rPr>
                <w:rStyle w:val="Hipercze"/>
                <w:noProof/>
              </w:rPr>
              <w:t>Cel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_Toc97399705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202B" w:rsidRDefault="000F202B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97399706" w:history="1">
            <w:r w:rsidRPr="00C3667D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C3667D">
              <w:rPr>
                <w:rStyle w:val="Hipercze"/>
                <w:noProof/>
              </w:rPr>
              <w:t>Założenia projektowe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_Toc97399706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202B" w:rsidRDefault="000F202B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97399707" w:history="1">
            <w:r w:rsidRPr="00C3667D">
              <w:rPr>
                <w:rStyle w:val="Hipercze"/>
                <w:noProof/>
              </w:rPr>
              <w:t>2.1.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C3667D">
              <w:rPr>
                <w:rStyle w:val="Hipercze"/>
                <w:noProof/>
              </w:rPr>
              <w:t>Założenia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_Toc97399707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202B" w:rsidRDefault="000F202B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97399708" w:history="1">
            <w:r w:rsidRPr="00C3667D">
              <w:rPr>
                <w:rStyle w:val="Hipercze"/>
                <w:noProof/>
              </w:rPr>
              <w:t>2.2.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C3667D">
              <w:rPr>
                <w:rStyle w:val="Hipercze"/>
                <w:noProof/>
              </w:rPr>
              <w:t>Zadania projektowe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_Toc97399708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202B" w:rsidRDefault="000F202B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97399709" w:history="1">
            <w:r w:rsidRPr="00C3667D">
              <w:rPr>
                <w:rStyle w:val="Hipercze"/>
                <w:noProof/>
              </w:rPr>
              <w:t>2.3.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C3667D">
              <w:rPr>
                <w:rStyle w:val="Hipercze"/>
                <w:noProof/>
              </w:rPr>
              <w:t>Stos technologiczny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_Toc97399709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202B" w:rsidRDefault="000F202B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97399710" w:history="1">
            <w:r w:rsidRPr="00C3667D">
              <w:rPr>
                <w:rStyle w:val="Hipercze"/>
                <w:noProof/>
              </w:rPr>
              <w:t>2.4.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C3667D">
              <w:rPr>
                <w:rStyle w:val="Hipercze"/>
                <w:noProof/>
              </w:rPr>
              <w:t>Oczekiwane rezultaty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_Toc97399710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202B" w:rsidRDefault="000F202B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97399711" w:history="1">
            <w:r w:rsidRPr="00C3667D">
              <w:rPr>
                <w:rStyle w:val="Hipercze"/>
                <w:noProof/>
              </w:rPr>
              <w:t>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C3667D">
              <w:rPr>
                <w:rStyle w:val="Hipercze"/>
                <w:noProof/>
              </w:rPr>
              <w:t>Realizacja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_Toc97399711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202B" w:rsidRDefault="000F202B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97399712" w:history="1">
            <w:r w:rsidRPr="00C3667D">
              <w:rPr>
                <w:rStyle w:val="Hipercze"/>
                <w:noProof/>
              </w:rPr>
              <w:t>4.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C3667D">
              <w:rPr>
                <w:rStyle w:val="Hipercze"/>
                <w:noProof/>
              </w:rPr>
              <w:t>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_Toc97399712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202B" w:rsidRDefault="000F202B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97399713" w:history="1">
            <w:r w:rsidRPr="00C3667D">
              <w:rPr>
                <w:rStyle w:val="Hipercze"/>
                <w:noProof/>
              </w:rPr>
              <w:t>5.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C3667D">
              <w:rPr>
                <w:rStyle w:val="Hipercze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_Toc97399713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518A" w:rsidRDefault="001E518A">
          <w:r>
            <w:rPr>
              <w:b/>
              <w:bCs/>
            </w:rPr>
            <w:fldChar w:fldCharType="end"/>
          </w:r>
        </w:p>
      </w:sdtContent>
    </w:sdt>
    <w:p w:rsidR="001E518A" w:rsidRDefault="001E518A">
      <w:pPr>
        <w:spacing w:after="120" w:line="276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highlight w:val="lightGray"/>
        </w:rPr>
      </w:pPr>
      <w:r>
        <w:rPr>
          <w:rFonts w:asciiTheme="majorHAnsi" w:eastAsiaTheme="majorEastAsia" w:hAnsiTheme="majorHAnsi" w:cstheme="majorBidi" w:ascii="Calibri" w:hAnsi="Calibri"/>
          <w:color w:val="2E74B5" w:themeColor="accent1" w:themeShade="BF"/>
          <w:sz w:val="32"/>
          <w:szCs w:val="32"/>
          <w:highlight w:val="lightGray"/>
        </w:rPr>
        <w:br w:type="page"/>
      </w:r>
    </w:p>
    <w:p w:rsidR="001E518A" w:rsidRDefault="001E518A">
      <w:pPr>
        <w:spacing w:after="120" w:line="276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highlight w:val="lightGray"/>
        </w:rPr>
      </w:pPr>
    </w:p>
    <w:p w:rsidR="00A35510" w:rsidRDefault="001E518A" w:rsidP="001E518A">
      <w:pPr>
        <w:pStyle w:val="Nagwek1"/>
        <w:ind w:left="360"/>
      </w:pPr>
      <w:bookmarkStart w:id="1" w:name="_Toc97399703"/>
      <w:bookmarkEnd w:id="1"/>
      <w:r>
        <w:t>Wprowadzenie</w:t>
      </w:r>
    </w:p>
    <w:p w:rsidR="001E518A" w:rsidRDefault="001E518A" w:rsidP="001E518A">
      <w:pPr>
        <w:pStyle w:val="Nagwek2"/>
        <w:numPr>
          <w:ilvl w:val="1"/>
          <w:numId w:val="1"/>
        </w:numPr>
      </w:pPr>
      <w:bookmarkStart w:id="2" w:name="_Toc97399704"/>
      <w:bookmarkEnd w:id="2"/>
      <w:r>
        <w:t>Role w projekcie</w:t>
      </w:r>
    </w:p>
    <w:p w:rsidR="001E518A" w:rsidRDefault="001E518A" w:rsidP="001E518A">
      <w:pPr>
        <w:spacing w:after="120" w:line="276" w:lineRule="auto"/>
      </w:pPr>
      <w:r>
        <w:rPr>
          <w:rFonts w:ascii="Calibri" w:hAnsi="Calibri"/>
          <w:sz w:val="22"/>
        </w:rPr>
        <w:t>Projekt został zrealizowany zespołowo przez trzech autorów. Jakub Liszewski odpowiadał za część analityczną, czyli pozyskanie i weryfikację danych GUS, przygotowanie obróbki w pandas oraz opracowanie wizualizacji w matplotlib. Wiktor Musiał zaprojektował i zaimplementował backend aplikacji, mechanizmy logowania, obsługę sesji oraz bazę SQLite. Filip Kotyński opracował warstwę prezentacyjną, szablony HTML/CSS, testy funkcjonalne i dokumentację projektu.</w:t>
      </w:r>
    </w:p>
    <w:p w:rsidR="001E518A" w:rsidRDefault="001E518A" w:rsidP="001E518A">
      <w:pPr>
        <w:pStyle w:val="Nagwek2"/>
        <w:numPr>
          <w:ilvl w:val="1"/>
          <w:numId w:val="1"/>
        </w:numPr>
      </w:pPr>
      <w:bookmarkStart w:id="3" w:name="_Toc97399705"/>
      <w:bookmarkEnd w:id="3"/>
      <w:r>
        <w:t>Cel projektu</w:t>
      </w:r>
    </w:p>
    <w:p w:rsidR="001E518A" w:rsidRDefault="001E518A" w:rsidP="001E518A">
      <w:pPr>
        <w:spacing w:after="120" w:line="276" w:lineRule="auto"/>
      </w:pPr>
      <w:r>
        <w:rPr>
          <w:rFonts w:ascii="Calibri" w:hAnsi="Calibri"/>
          <w:sz w:val="22"/>
        </w:rPr>
        <w:t>Celem projektu było stworzenie kompletnej aplikacji internetowej do analizy średniorocznych wskaźników cen towarów i usług konsumpcyjnych w Polsce w latach 2015–2025. Aplikacja miała łączyć przetwarzanie rzeczywistych danych statystycznych, bezpieczne uwierzytelnianie użytkownika oraz czytelną prezentację wyników w formie wykresów i tabeli.</w:t>
      </w:r>
    </w:p>
    <w:p w:rsidR="001E518A" w:rsidRDefault="001E518A" w:rsidP="001E518A">
      <w:pPr>
        <w:pStyle w:val="Nagwek1"/>
        <w:numPr>
          <w:ilvl w:val="0"/>
          <w:numId w:val="1"/>
        </w:numPr>
      </w:pPr>
      <w:bookmarkStart w:id="4" w:name="_Toc97399706"/>
      <w:bookmarkEnd w:id="4"/>
      <w:r>
        <w:t>Założenia projektowe</w:t>
      </w:r>
    </w:p>
    <w:p w:rsidR="001E518A" w:rsidRDefault="001E518A" w:rsidP="001E518A">
      <w:pPr>
        <w:pStyle w:val="Nagwek2"/>
        <w:numPr>
          <w:ilvl w:val="1"/>
          <w:numId w:val="1"/>
        </w:numPr>
      </w:pPr>
      <w:bookmarkStart w:id="5" w:name="_Toc97399707"/>
      <w:bookmarkEnd w:id="5"/>
      <w:r>
        <w:t>Założenia projektu</w:t>
      </w:r>
    </w:p>
    <w:p w:rsidR="001E518A" w:rsidRDefault="001E518A" w:rsidP="001E518A">
      <w:pPr>
        <w:spacing w:after="120" w:line="276" w:lineRule="auto"/>
      </w:pPr>
      <w:r>
        <w:rPr>
          <w:rFonts w:ascii="Calibri" w:hAnsi="Calibri"/>
          <w:sz w:val="22"/>
        </w:rPr>
        <w:t>Założeniem nadrzędnym było wykorzystanie oficjalnego zbioru danych GUS w formacie CSV, zakodowanego w CP1250 i rozdzielanego średnikiem. Dane musiały obejmować pełny i ciągły zakres 2015–2025, a aplikacja miała automatycznie weryfikować kompletność pliku wejściowego. Dostęp do wyników analizy miał być ograniczony do zalogowanych użytkowników, przy czym w systemie miał istnieć domyślny administrator zakładany przy pierwszym uruchomieniu.</w:t>
      </w:r>
    </w:p>
    <w:p w:rsidR="001E518A" w:rsidRDefault="001E518A" w:rsidP="001E518A">
      <w:pPr>
        <w:pStyle w:val="Nagwek2"/>
        <w:numPr>
          <w:ilvl w:val="1"/>
          <w:numId w:val="1"/>
        </w:numPr>
      </w:pPr>
      <w:bookmarkStart w:id="6" w:name="_Toc97399708"/>
      <w:bookmarkEnd w:id="6"/>
      <w:r>
        <w:t>Zadania projektowe</w:t>
      </w:r>
    </w:p>
    <w:p w:rsidR="000F202B" w:rsidRDefault="000F202B" w:rsidP="000F202B">
      <w:pPr>
        <w:spacing w:after="120" w:line="276" w:lineRule="auto"/>
      </w:pPr>
      <w:r>
        <w:rPr>
          <w:rFonts w:ascii="Calibri" w:hAnsi="Calibri"/>
          <w:sz w:val="22"/>
        </w:rPr>
        <w:t>Do najważniejszych zadań należało: wczytanie danych z pliku CSV, wyodrębnienie zakresu lat 2015–2025, obliczenie inflacji w ujęciu procentowym oraz skumulowanego poziomu cen, przygotowanie trzech wykresów, zbudowanie panelu logowania i rejestracji, zapis użytkowników w SQLite, zabezpieczenie tras aplikacji dekoratorem login_required oraz przygotowanie przejrzystej dokumentacji.</w:t>
      </w:r>
    </w:p>
    <w:p w:rsidR="000F202B" w:rsidRPr="000F202B" w:rsidRDefault="000F202B" w:rsidP="000F202B">
      <w:pPr>
        <w:pStyle w:val="Nagwek2"/>
        <w:numPr>
          <w:ilvl w:val="1"/>
          <w:numId w:val="1"/>
        </w:numPr>
      </w:pPr>
      <w:bookmarkStart w:id="7" w:name="_Toc97399709"/>
      <w:bookmarkEnd w:id="7"/>
      <w:r>
        <w:t>Stos technologiczny</w:t>
      </w:r>
    </w:p>
    <w:p w:rsidR="001E518A" w:rsidRDefault="001E518A" w:rsidP="001E518A">
      <w:pPr>
        <w:spacing w:after="120" w:line="276" w:lineRule="auto"/>
      </w:pPr>
      <w:r>
        <w:rPr>
          <w:rFonts w:ascii="Calibri" w:hAnsi="Calibri"/>
          <w:sz w:val="22"/>
        </w:rPr>
        <w:t>W projekcie wykorzystano Python 3 jako główny język programowania, Flask do obsługi żądań HTTP i szablonów Jinja2, Flask-Login do zarządzania sesjami, sqlite3 jako lekki silnik bazy danych, werkzeug.security do haszowania haseł, pandas do analizy danych oraz matplotlib do generowania wykresów. Warstwę widoku zbudowano w HTML i CSS, a obrazy wykresów przekazywano do szablonów w postaci zakodowanej Base64.</w:t>
      </w:r>
    </w:p>
    <w:p w:rsidR="001E518A" w:rsidRDefault="001E518A" w:rsidP="001E518A">
      <w:pPr>
        <w:pStyle w:val="Nagwek2"/>
        <w:numPr>
          <w:ilvl w:val="1"/>
          <w:numId w:val="1"/>
        </w:numPr>
      </w:pPr>
      <w:bookmarkStart w:id="8" w:name="_Toc97399710"/>
      <w:bookmarkEnd w:id="8"/>
      <w:r>
        <w:t>Oczekiwane rezultaty projektu</w:t>
      </w:r>
    </w:p>
    <w:p w:rsidR="001E518A" w:rsidRDefault="001E518A" w:rsidP="001E518A">
      <w:pPr>
        <w:spacing w:after="120" w:line="276" w:lineRule="auto"/>
      </w:pPr>
      <w:r>
        <w:rPr>
          <w:rFonts w:ascii="Calibri" w:hAnsi="Calibri"/>
          <w:sz w:val="22"/>
        </w:rPr>
        <w:t>Oczekiwanym rezultatem była działająca aplikacja, która po zalogowaniu prezentuje dashboard z analizą inflacji, trzy spójne wizualizacje, tabelę danych źródłowych oraz najważniejsze wnioski. Projekt miał dodatkowo potwierdzić, że dane publiczne mogą być przetwarzane w sposób powtarzalny, bezpieczny i estetyczny w jednej aplikacji webowej.</w:t>
      </w:r>
    </w:p>
    <w:p w:rsidR="001E518A" w:rsidRDefault="001E518A" w:rsidP="001E518A">
      <w:pPr>
        <w:pStyle w:val="Nagwek1"/>
        <w:numPr>
          <w:ilvl w:val="0"/>
          <w:numId w:val="1"/>
        </w:numPr>
      </w:pPr>
      <w:bookmarkStart w:id="9" w:name="_Toc97399711"/>
      <w:bookmarkEnd w:id="9"/>
      <w:r>
        <w:t>Realizacja projektu</w:t>
      </w:r>
    </w:p>
    <w:p w:rsidR="001E518A" w:rsidRDefault="001E518A" w:rsidP="001E518A">
      <w:pPr>
        <w:spacing w:after="120" w:line="276" w:lineRule="auto"/>
      </w:pPr>
      <w:r>
        <w:rPr>
          <w:rFonts w:ascii="Calibri" w:hAnsi="Calibri"/>
          <w:sz w:val="22"/>
        </w:rPr>
        <w:t>Realizacja rozpoczęła się od zbudowania backendu w pliku app.py. Funkcja load_inflation_data() wczytuje plik CSV z katalogu data, sprawdza wymagane kolumny, filtruje lata 2015–2025, porządkuje dane i wyznacza dwie wartości pochodne: inflacja_proc oraz poziom_cen. Kolejny etap obejmuje obsługę użytkowników: baza users.db przechowuje konta w tabeli users, a hasła są zapisywane wyłącznie po bezpiecznym haszowaniu. Dostęp do dashboardu chroni Flask-Login, natomiast logowanie i wylogowanie zostało zrealizowane przez osobne widoki HTTP. Warstwa prezentacyjna składa się z szablonów base.html, login.html, register.html i dashboard.html oraz z arkusza style.css, który odpowiada za układ, responsywność i czytelność całego interfejsu. Wykresy są generowane dynamicznie przez matplotlib, zapisywane do pamięci w formacie PNG i przekazywane do HTML jako Base64, dzięki czemu aplikacja nie wymaga tworzenia plików tymczasowych.</w:t>
      </w:r>
    </w:p>
    <w:p w:rsidR="001E518A" w:rsidRDefault="001E518A" w:rsidP="001E518A">
      <w:pPr>
        <w:pStyle w:val="Nagwek1"/>
        <w:numPr>
          <w:ilvl w:val="0"/>
          <w:numId w:val="1"/>
        </w:numPr>
      </w:pPr>
      <w:bookmarkStart w:id="10" w:name="_Toc97399712"/>
      <w:bookmarkEnd w:id="10"/>
      <w:r>
        <w:t>Wnioski</w:t>
      </w:r>
    </w:p>
    <w:p w:rsidR="001E518A" w:rsidRDefault="001E518A" w:rsidP="001E518A">
      <w:pPr>
        <w:spacing w:after="120" w:line="276" w:lineRule="auto"/>
      </w:pPr>
      <w:r>
        <w:rPr>
          <w:rFonts w:ascii="Calibri" w:hAnsi="Calibri"/>
          <w:sz w:val="22"/>
        </w:rPr>
        <w:t>Projekt spełnia założone wymagania: łączy analizę danych rzeczywistych z bezpieczną aplikacją webową oraz prezentuje wyniki w sposób przejrzysty i spójny. Z danych GUS wynika, że w latach 2015–2016 występowała deflacja, następnie powróciła umiarkowana inflacja, a najwyższy wzrost cen przypadł na rok 2022. W latach 2024–2025 tempo wzrostu cen wyraźnie spadło, ale poziom cen nadal pozostał wyższy niż w roku bazowym 2014. W praktyce pokazuje to, że spadek inflacji nie oznacza spadku cen, lecz jedynie wolniejszy wzrost. Projekt można rozbudować o pełny panel rejestracji, dynamiczny wybór zakresu analizy oraz automatyczne pobieranie danych z API GUS.</w:t>
      </w:r>
    </w:p>
    <w:p w:rsidR="001E518A" w:rsidRPr="001E518A" w:rsidRDefault="001E518A" w:rsidP="001E518A">
      <w:pPr>
        <w:pStyle w:val="Nagwek1"/>
        <w:numPr>
          <w:ilvl w:val="0"/>
          <w:numId w:val="1"/>
        </w:numPr>
      </w:pPr>
      <w:bookmarkStart w:id="11" w:name="_Toc97399713"/>
      <w:bookmarkEnd w:id="11"/>
      <w:r>
        <w:t>Bibliografia</w:t>
      </w:r>
    </w:p>
    <w:p w:rsidR="001E518A" w:rsidRPr="001E518A" w:rsidRDefault="001E518A" w:rsidP="001E518A">
      <w:pPr>
        <w:spacing w:after="120" w:line="276" w:lineRule="auto"/>
      </w:pPr>
      <w:r>
        <w:rPr>
          <w:rFonts w:ascii="Calibri" w:hAnsi="Calibri"/>
          <w:sz w:val="22"/>
        </w:rPr>
        <w:t>[1] Główny Urząd Statystyczny, Roczne wskaźniki cen towarów i usług konsumpcyjnych od 1950 roku, https://stat.gov.pl/obszary-tematyczne/ceny-handel/wskazniki-cen/wskazniki-cen-towarow-i-uslug-konsumpcyjnych-pot-inflacja-/roczne-wskazniki-cen-towarow-i-uslug-konsumpcyjnych/</w:t>
      </w:r>
    </w:p>
    <w:p w:rsidR="00A35510" w:rsidRDefault="00A35510" w:rsidP="001B1A49">
      <w:pPr>
        <w:spacing w:after="120" w:line="276" w:lineRule="auto"/>
        <w:rPr>
          <w:sz w:val="28"/>
          <w:szCs w:val="28"/>
        </w:rPr>
      </w:pPr>
      <w:r>
        <w:rPr>
          <w:rFonts w:ascii="Calibri" w:hAnsi="Calibri"/>
          <w:sz w:val="22"/>
        </w:rPr>
        <w:t>[2] Główny Urząd Statystyczny, Komunikat w sprawie średniorocznego wskaźnika cen towarów i usług konsumpcyjnych ogółem w 2025 roku, https://stat.gov.pl/sygnalne/komunikaty-i-obwieszczenia/lista-komunikatow-i-obwieszczen/komunikat-w-sprawie-sredniorocznego-wskaznika-cen-towarow-i-uslug-konsumpcyjnych-ogolem-w-2025-r-%2C50%2C13.html</w:t>
      </w:r>
    </w:p>
    <w:p w:rsidR="00A35510" w:rsidRDefault="00A35510">
      <w:pPr>
        <w:spacing w:after="120" w:line="276" w:lineRule="auto"/>
        <w:rPr>
          <w:sz w:val="28"/>
          <w:szCs w:val="28"/>
        </w:rPr>
      </w:pPr>
      <w:r>
        <w:rPr>
          <w:rFonts w:ascii="Calibri" w:hAnsi="Calibri"/>
          <w:sz w:val="22"/>
        </w:rPr>
        <w:t>[3] Pallets Projects, Flask Documentation (v3.x), https://flask.palletsprojects.com/</w:t>
      </w:r>
    </w:p>
    <w:p w:rsidR="00371698" w:rsidRDefault="001C06FB">
      <w:pPr>
        <w:spacing w:after="120" w:line="276" w:lineRule="auto"/>
      </w:pPr>
      <w:r>
        <w:rPr>
          <w:rFonts w:ascii="Calibri" w:hAnsi="Calibri"/>
          <w:sz w:val="22"/>
        </w:rPr>
        <w:t>[4] McKinney, W., Python for Data Analysis: Data Wrangling with pandas, NumPy, and Jupyter, O'Reilly Media, 2022.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[5] GitHub repository projektu, https://github.com/LiCHUTKO/projekt-python</w:t>
      </w:r>
    </w:p>
    <w:sectPr w:rsidR="003716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F2B24"/>
    <w:multiLevelType w:val="multilevel"/>
    <w:tmpl w:val="BCB89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A2tTA1NjA1N7AwNzZV0lEKTi0uzszPAykwrgUAT/QDRiwAAAA="/>
  </w:docVars>
  <w:rsids>
    <w:rsidRoot w:val="006126BA"/>
    <w:rsid w:val="000C4BC0"/>
    <w:rsid w:val="000F202B"/>
    <w:rsid w:val="001B1A49"/>
    <w:rsid w:val="001C06FB"/>
    <w:rsid w:val="001E518A"/>
    <w:rsid w:val="00367380"/>
    <w:rsid w:val="00371698"/>
    <w:rsid w:val="006126BA"/>
    <w:rsid w:val="00A35510"/>
    <w:rsid w:val="00D02F9E"/>
    <w:rsid w:val="00DE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0A654"/>
  <w15:chartTrackingRefBased/>
  <w15:docId w15:val="{863C1DC1-2A25-43CB-9241-2A3EEF681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1B1A49"/>
    <w:pPr>
      <w:spacing w:after="200" w:line="276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1E51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E51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1B1A49"/>
    <w:pPr>
      <w:spacing w:after="0" w:line="240" w:lineRule="auto"/>
    </w:pPr>
  </w:style>
  <w:style w:type="table" w:styleId="Siatkatabelijasna">
    <w:name w:val="Grid Table Light"/>
    <w:basedOn w:val="Standardowy"/>
    <w:uiPriority w:val="40"/>
    <w:rsid w:val="00D02F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1E51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1E51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1E518A"/>
    <w:pPr>
      <w:ind w:left="720"/>
      <w:contextualSpacing/>
    </w:pPr>
  </w:style>
  <w:style w:type="paragraph" w:styleId="Nagwekspisutreci">
    <w:name w:val="TOC Heading"/>
    <w:basedOn w:val="Nagwek1"/>
    <w:next w:val="Normalny"/>
    <w:uiPriority w:val="39"/>
    <w:unhideWhenUsed/>
    <w:qFormat/>
    <w:rsid w:val="001E518A"/>
    <w:pPr>
      <w:spacing w:line="259" w:lineRule="auto"/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1E518A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1E518A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1E51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79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F6D08-695C-4745-BB9D-99763077C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200</Words>
  <Characters>1203</Characters>
  <Application>Microsoft Office Word</Application>
  <DocSecurity>0</DocSecurity>
  <Lines>10</Lines>
  <Paragraphs>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Nagłówki</vt:lpstr>
      </vt:variant>
      <vt:variant>
        <vt:i4>11</vt:i4>
      </vt:variant>
    </vt:vector>
  </HeadingPairs>
  <TitlesOfParts>
    <vt:vector size="12" baseType="lpstr">
      <vt:lpstr/>
      <vt:lpstr>Wprowadzenie</vt:lpstr>
      <vt:lpstr>    Role w projekcie</vt:lpstr>
      <vt:lpstr>    Cel projektu</vt:lpstr>
      <vt:lpstr>Założenia projektowe</vt:lpstr>
      <vt:lpstr>    Założenia projektu</vt:lpstr>
      <vt:lpstr>    Zadania projektowe</vt:lpstr>
      <vt:lpstr>    Stos technologiczny</vt:lpstr>
      <vt:lpstr>    Oczekiwane rezultaty projektu</vt:lpstr>
      <vt:lpstr>Realizacja projektu</vt:lpstr>
      <vt:lpstr>Wnioski</vt:lpstr>
      <vt:lpstr>Bibliografia</vt:lpstr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Rafał Brociek</dc:creator>
  <cp:keywords/>
  <dc:description/>
  <cp:lastModifiedBy>Arkadiusz Banasik</cp:lastModifiedBy>
  <cp:revision>3</cp:revision>
  <dcterms:created xsi:type="dcterms:W3CDTF">2022-03-03T21:27:00Z</dcterms:created>
  <dcterms:modified xsi:type="dcterms:W3CDTF">2022-03-05T18:08:00Z</dcterms:modified>
</cp:coreProperties>
</file>