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92F12">
      <w:pPr>
        <w:spacing w:before="120" w:after="12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bookmarkStart w:id="12" w:name="_GoBack"/>
      <w:r>
        <w:rPr>
          <w:rFonts w:hint="eastAsia" w:asciiTheme="majorEastAsia" w:hAnsiTheme="majorEastAsia" w:eastAsiaTheme="majorEastAsia" w:cstheme="majorEastAsia"/>
          <w:b/>
          <w:sz w:val="52"/>
        </w:rPr>
        <w:t>买卖框架合同</w:t>
      </w:r>
    </w:p>
    <w:bookmarkEnd w:id="12"/>
    <w:p w14:paraId="493F8E2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甲方（买方）</w:t>
      </w:r>
    </w:p>
    <w:p w14:paraId="4C8A0B8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04D36D9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0D3E4DB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乙方（卖方）</w:t>
      </w:r>
    </w:p>
    <w:p w14:paraId="3E3033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119BFF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47F535D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甲乙双方友好协商，本着合作共赢的原则，订立本长期采购框架合同，所有后续采购行为均默认遵守本合同，口头订单同样具备合同效力，双方自愿无条件遵守。</w:t>
      </w:r>
    </w:p>
    <w:p w14:paraId="3AC8832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【风险批注1（开篇效力约定违规）：未援引《民法典》，擅自约定“口头订单默认有效”，无书面凭证极易引发举证难、权责扯皮，商事交易中口头约定无法作为有效司法依据】</w:t>
      </w:r>
    </w:p>
    <w:p w14:paraId="4BAE417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1.采购货物</w:t>
      </w:r>
      <w:bookmarkEnd w:id="0"/>
    </w:p>
    <w:p w14:paraId="121E515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甲乙双方采购货物的品类、规格、质量以双方记忆约定及随意确认的订单为准，封存样品仅作参考，不具备强制约束力。单次采购数量、要求以任意一方发送的订单信息为准。</w:t>
      </w:r>
    </w:p>
    <w:p w14:paraId="026575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【风险批注2（质量依据彻底失效）：推翻原版“样品为最终质量依据”的核心规则，弱化样品效力、单方认定订单有效，货物质量、标准无固定判定依据，质量纠纷100%无法界定责任】</w:t>
      </w:r>
    </w:p>
    <w:p w14:paraId="1E1A285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1.2 乙方保证货物大致合格即可，无需严格全新、无瑕疵，轻微质量问题、细微翻新、外观瑕疵均属于正常货物范畴，甲方不得异议。</w:t>
      </w:r>
    </w:p>
    <w:p w14:paraId="45F18C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【风险批注3（降低卖方核心履约义务·无效）：擅自放宽货物合格标准，违背买卖合同卖方瑕疵担保法定责任，该免责约定无效，乙方仍需承担质量违约责任】</w:t>
      </w:r>
    </w:p>
    <w:p w14:paraId="143AB9E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货物名称：________________________</w:t>
      </w:r>
    </w:p>
    <w:p w14:paraId="3E7112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品种：________________________</w:t>
      </w:r>
    </w:p>
    <w:p w14:paraId="738C865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规格：________________________</w:t>
      </w:r>
    </w:p>
    <w:p w14:paraId="5C8DF8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产地：________________________</w:t>
      </w:r>
    </w:p>
    <w:p w14:paraId="24BDBEC3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2.采购价款与结算支付</w:t>
      </w:r>
      <w:bookmarkEnd w:id="1"/>
    </w:p>
    <w:p w14:paraId="700EC23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2.1 货物单价以双方任意时间口头沟通价格为准，书面订单价格可随时单方更改，市场价格变动后，已下单未结算货物自动适配新价格，无需双方确认。</w:t>
      </w:r>
    </w:p>
    <w:p w14:paraId="1946DDF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【风险批注4（价款约定极度混乱）：价款无固定约束力，允许单方改价、追溯调价，违背商事交易诚实信用原则，极易引发大额价款纠纷】</w:t>
      </w:r>
    </w:p>
    <w:p w14:paraId="5E5404D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 结算周期可随意变动，双方可随时要求对方结算任意时间段货款，不受自然月结算限制。</w:t>
      </w:r>
    </w:p>
    <w:p w14:paraId="262DA73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【风险批注5（结算规则失控）：删除固定按月结算规则，结算时间无标准，履约混乱、财务对账无依据，长期合作无法正常结算】</w:t>
      </w:r>
    </w:p>
    <w:p w14:paraId="57A9C0B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 每月10日前，乙方可自主整理结算账单，无需附带明细、发票，甲方收到账单后可无限期审核，无审核时限约束。</w:t>
      </w:r>
    </w:p>
    <w:p w14:paraId="111B4AB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【风险批注6（删除结算硬性流程）：取消资料提交标准、审核时限，甲方恶意拖延审核、乙方资料不全均无追责依据，结算流程彻底停滞】</w:t>
      </w:r>
    </w:p>
    <w:p w14:paraId="745619A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 甲方审核完成后，可根据自身情况随意延后付款，无固定付款时限。</w:t>
      </w:r>
    </w:p>
    <w:p w14:paraId="16509B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【风险批注7（删除付款履约约束）：彻底取消付款期限，甲方可无限拖欠货款，乙方无制约手段，合同付款条款形同虚设】</w:t>
      </w:r>
    </w:p>
    <w:p w14:paraId="680234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2.5 乙方收款信息</w:t>
      </w:r>
    </w:p>
    <w:p w14:paraId="7E3544E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</w:t>
      </w:r>
    </w:p>
    <w:p w14:paraId="4C81174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账号：________________________</w:t>
      </w:r>
    </w:p>
    <w:p w14:paraId="319097B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</w:t>
      </w:r>
    </w:p>
    <w:p w14:paraId="3B8F88D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乙方可随时口头变更收款账户，变更后即刻生效，甲方未按新账户付款的，视为逾期付款。</w:t>
      </w:r>
    </w:p>
    <w:p w14:paraId="499003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【风险批注8（重大资金风控漏洞）：删除书面盖章变更、提前通知要求，口头改账户极易出现诈骗、错付风险，所有损失由甲方无辜承担】</w:t>
      </w:r>
    </w:p>
    <w:p w14:paraId="71AE0F8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2.6 本合同价款含税，发票税率由乙方单方随意确定，可随时变动，甲方不得拒收、不得异议。</w:t>
      </w:r>
    </w:p>
    <w:p w14:paraId="184D26A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【风险批注9（税务约定违规）：税率属于法定标准，不得单方随意变更，该约定违背税法规定，属于无效条款，且极易引发税务风险】</w:t>
      </w:r>
    </w:p>
    <w:p w14:paraId="1A7E1AE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发票开具信息如下：</w:t>
      </w:r>
    </w:p>
    <w:p w14:paraId="090BA7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2190DD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纳税人识别号：________________________</w:t>
      </w:r>
    </w:p>
    <w:p w14:paraId="16D814E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地址、电话：________________________</w:t>
      </w:r>
    </w:p>
    <w:p w14:paraId="34D30D3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开户行及账号：________________________</w:t>
      </w:r>
    </w:p>
    <w:p w14:paraId="32398C0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2.7 乙方开具发票存在虚假、违规问题的，仅需重新开票，无需承担任何甲方损失及税务责任。</w:t>
      </w:r>
    </w:p>
    <w:p w14:paraId="5506D6B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【风险批注10（免除法定税务责任）：发票违规造成的税务处罚、抵扣损失属于乙方全责，本条免责约定无效，乙方仍需全额赔付】</w:t>
      </w:r>
    </w:p>
    <w:p w14:paraId="7B80237C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3.订单订立与效力</w:t>
      </w:r>
      <w:bookmarkEnd w:id="2"/>
    </w:p>
    <w:p w14:paraId="27AAF65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甲方单方发送的消息、通知均可视为采购订单，无需双方签章确认。送货单仅作为收货参考，不具备法律效力。</w:t>
      </w:r>
    </w:p>
    <w:p w14:paraId="1DB4A69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【风险批注11（否定核心交易凭证效力）：删除订单、送货单签章生效要件，弱化凭证效力，后续无有效交易举证依据，纠纷无法维权】</w:t>
      </w:r>
    </w:p>
    <w:p w14:paraId="068A12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本合同有效期内，甲方所有无意识采购、误下单采购，均视为有效交易，甲方必须履约付款。</w:t>
      </w:r>
    </w:p>
    <w:p w14:paraId="69DA259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【风险批注12（加重甲方无责义务）：无意思表示的误下单、无意识采购不属于有效合同邀约，该约定违背民事自愿原则，无效】</w:t>
      </w:r>
    </w:p>
    <w:p w14:paraId="420493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订单、送货单与本合同冲突的，以本合同为准，订单特殊约定一律无效。</w:t>
      </w:r>
    </w:p>
    <w:p w14:paraId="7EB97C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【风险批注13（推翻商事优先原则）：框架合同需遵从“特殊约定优于通用约定”，本条逻辑错误，直接否定单次订单的专属效力，不符合商事惯例】</w:t>
      </w:r>
    </w:p>
    <w:p w14:paraId="0EB0A8F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4.合同期限</w:t>
      </w:r>
      <w:bookmarkEnd w:id="3"/>
    </w:p>
    <w:p w14:paraId="657F346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本合同合作期限自______年____月____日起至______年____月____日止。合同到期后，双方未明确说终止的，自动永久续约。</w:t>
      </w:r>
    </w:p>
    <w:p w14:paraId="298615A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【风险批注14（续约约定违规）：民事合同不得默认永久续约，违背合同自愿终止原则，无效；且未约定到期未履约订单的清算细则】</w:t>
      </w:r>
    </w:p>
    <w:p w14:paraId="50703D7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5.质量标准与样品封存</w:t>
      </w:r>
      <w:bookmarkEnd w:id="4"/>
    </w:p>
    <w:p w14:paraId="4213AC2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货物质量仅需满足基础使用即可，无需遵守国标、行标，企业标准、特殊约定均不作强制要求。</w:t>
      </w:r>
    </w:p>
    <w:p w14:paraId="6CE0871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【风险批注15（舍弃法定强制质量标准）：国家强制性标准为法定底线，不得通过合同免除，本条约定无效，不合格货物依旧可依法追责】</w:t>
      </w:r>
    </w:p>
    <w:p w14:paraId="3E53C4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双方可选择性封存样品，未封存样品的，以乙方口头描述的货物标准为准。封存样品无需要求盖章、签字，任意一方留存即可。</w:t>
      </w:r>
    </w:p>
    <w:p w14:paraId="62E1938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【风险批注16（样品封存流程彻底失效）：删除签章、多份留存、骑缝盖章核心要件，样品无法律效力，无法作为质量争议判定依据】</w:t>
      </w:r>
    </w:p>
    <w:p w14:paraId="1D16D3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5.3 乙方批次货物存在轻微色差、参数偏差、材质细微差异的，均属于正常范围，不属于质量违约。</w:t>
      </w:r>
    </w:p>
    <w:p w14:paraId="08C34A6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【风险批注17（模糊质量违约边界）：无明确偏差界定标准，乙方可肆意交付非标货物，甲方无法追责】</w:t>
      </w:r>
    </w:p>
    <w:p w14:paraId="3FE9593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6.交货与验收</w:t>
      </w:r>
      <w:bookmarkEnd w:id="5"/>
    </w:p>
    <w:p w14:paraId="73D1FF4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交货时间以乙方自身安排为准，订单约定时间仅作参考，乙方可随意延期交货，轻微逾期不视为违约。</w:t>
      </w:r>
    </w:p>
    <w:p w14:paraId="771663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【风险批注18（弱化交货履约义务）：推翻订单时效约束力，乙方延期交货无制约，甲方采购权益完全无法保障】</w:t>
      </w:r>
    </w:p>
    <w:p w14:paraId="2913647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交货地点乙方可就近变更，无需甲方同意，运输途中货损、丢货由甲方自行承担。</w:t>
      </w:r>
    </w:p>
    <w:p w14:paraId="4F2E20D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【风险批注19（风险归属法定错误）：交货前运输风险依法由卖方承担，本条强行归责甲方，违背《民法典》买卖合同风险转移规则，无效】</w:t>
      </w:r>
    </w:p>
    <w:p w14:paraId="2B36398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验收流程</w:t>
      </w:r>
    </w:p>
    <w:p w14:paraId="6A29A05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（1）货物送达后，甲方必须当场全部验收完毕，当场未提出异议的，永久视为数量、外观合格，后续不得追责。</w:t>
      </w:r>
    </w:p>
    <w:p w14:paraId="04DD2BD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（2）质量验收期限为3个工作日，逾期未验收的，自动视为质量合格，所有隐蔽质量瑕疵、后期故障均由甲方自行承担。</w:t>
      </w:r>
    </w:p>
    <w:p w14:paraId="618F86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【风险批注20（剥夺法定隐蔽瑕疵追责权）：隐蔽质量瑕疵不受短期验收期限制，本条约定排除甲方法定权利，属于无效霸王条款】</w:t>
      </w:r>
    </w:p>
    <w:p w14:paraId="577FDCD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 乙方可选择性提供质检报告、合格证等资料，资料缺失、不全不影响交货有效性。</w:t>
      </w:r>
    </w:p>
    <w:p w14:paraId="789EF07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【风险批注21（免除卖方附随义务）：法定随附单证交付为卖方义务，缺失资料甲方有权拒验、拒付，本条免除义务无效】</w:t>
      </w:r>
    </w:p>
    <w:p w14:paraId="2523A6E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7.质保服务</w:t>
      </w:r>
      <w:bookmarkEnd w:id="6"/>
    </w:p>
    <w:p w14:paraId="3AF2876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货物质保期______个月，自货物出厂之日起计算，而非验收合格之日。</w:t>
      </w:r>
    </w:p>
    <w:p w14:paraId="2C5F1E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【风险批注22（质保起算时间错误）：出厂起算质保会大幅缩减甲方实际质保周期，货物未验收、未使用就消耗质保期，严重损害买方权益】</w:t>
      </w:r>
    </w:p>
    <w:p w14:paraId="6A80119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质保期内，乙方响应时间无硬性要求，可根据自身情况延后维修、更换，仅重大质量问题才需免费处理，普通故障不予质保。</w:t>
      </w:r>
    </w:p>
    <w:p w14:paraId="2806F9A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【风险批注23（质保义务形同虚设）：删除24小时响应、全额免费维保约定，乙方质保拖延、推诿无违约责任，售后保障完全失效】</w:t>
      </w:r>
    </w:p>
    <w:p w14:paraId="0FCC06C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甲方不得自行或委托第三方维修，否则视为甲方人为损坏，乙方免除全部质保责任。</w:t>
      </w:r>
    </w:p>
    <w:p w14:paraId="7B70E3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【风险批注24（不合理限制买方权利）：乙方拒不履行质保义务时，甲方依法可自行维权，本条限制法定救济权利，无效】</w:t>
      </w:r>
    </w:p>
    <w:p w14:paraId="167616F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8.违约责任</w:t>
      </w:r>
      <w:bookmarkEnd w:id="7"/>
    </w:p>
    <w:p w14:paraId="6AD250C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8.1 甲方逾期付款：每日按万分之五赔付违约金，逾期10日即可解除订单，甲方需承担30%订单违约金。</w:t>
      </w:r>
    </w:p>
    <w:p w14:paraId="101A33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【风险批注25（甲方违约条款加重、严苛）：私自缩短逾期解约期限、提高违约金比例，单方加重甲方责任，权责严重失衡】</w:t>
      </w:r>
    </w:p>
    <w:p w14:paraId="0124CDC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8.2 乙方逾期交货：每日按万分之三赔付违约金，逾期20日才可解约，违约金最高不超过订单金额10%。</w:t>
      </w:r>
    </w:p>
    <w:p w14:paraId="3D79F00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【风险批注26（乙方违约条款过度宽松）：降低违约赔付比例、延长容忍期限、限制违约金上限，乙方违约成本极低，无约束力度】</w:t>
      </w:r>
    </w:p>
    <w:p w14:paraId="1170FDB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8.3 乙方货物质量不合格的，仅需换货、维修，无需支付违约金，轻微质量问题不构成违约，甲方无权解除合同。</w:t>
      </w:r>
    </w:p>
    <w:p w14:paraId="3531B0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【风险批注27（彻底弱化质量违约责任）：免除乙方核心质量违约赔付责任，多次质量问题也无法终止合作，甲方无终极维权手段】</w:t>
      </w:r>
    </w:p>
    <w:p w14:paraId="48A1802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8.4 双方违约仅赔偿直接货款损失，律师费、诉讼费、差旅费等所有维权费用均自行承担。</w:t>
      </w:r>
    </w:p>
    <w:p w14:paraId="39F965B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【风险批注28（删除维权兜底条款）：违约维权成本无法追偿，守约方维权得不偿失，变相纵容违约行为】</w:t>
      </w:r>
    </w:p>
    <w:p w14:paraId="5246319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9.争议解决</w:t>
      </w:r>
      <w:bookmarkEnd w:id="8"/>
    </w:p>
    <w:p w14:paraId="07E388B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双方争议先协商，协商不成的，可随机选择甲方或乙方所在地、合同签订地法院起诉，管辖法院可随意变更。</w:t>
      </w:r>
    </w:p>
    <w:p w14:paraId="5C86B3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【风险批注29（管辖约定模糊无效）：无明确专属管辖法院，属于约定不明，后续必然产生管辖权异议，拖延诉讼、增加维权成本】</w:t>
      </w:r>
    </w:p>
    <w:p w14:paraId="62848C7E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10.保密条款</w:t>
      </w:r>
      <w:bookmarkEnd w:id="9"/>
    </w:p>
    <w:p w14:paraId="3F01B5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双方可根据自身需求选择性保密，非核心商业信息可随意泄露。</w:t>
      </w:r>
    </w:p>
    <w:p w14:paraId="62C2E3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10.2 合同终止后，保密义务自动失效，双方可披露过往合作信息。</w:t>
      </w:r>
    </w:p>
    <w:p w14:paraId="1FF4B2F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【风险批注30（废除长期保密义务）：删除框架合同终身保密规则，弱化保密责任，商业信息泄露无追责依据】</w:t>
      </w:r>
    </w:p>
    <w:p w14:paraId="096F21D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10.3 泄露商业信息仅需口头道歉，无需赔偿经济损失。</w:t>
      </w:r>
    </w:p>
    <w:p w14:paraId="376798C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【风险批注31（无违约追责力度）：保密违约无经济处罚，条款完全无约束力，形同虚设】</w:t>
      </w:r>
    </w:p>
    <w:p w14:paraId="1070E87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11.附则</w:t>
      </w:r>
      <w:bookmarkEnd w:id="10"/>
    </w:p>
    <w:p w14:paraId="530F37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本合同一式两份，双方签字即可生效，无需盖章，单方持有合同同样有效。</w:t>
      </w:r>
    </w:p>
    <w:p w14:paraId="7A04B5A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【风险批注32（生效条件瑕疵）：企业商事合同仅签字无盖章、单方持合同有效，存在效力漏洞，极易被认定为合同未生效】</w:t>
      </w:r>
    </w:p>
    <w:p w14:paraId="2A289C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11.2 口头补充协议、微信聊天约定，效力高于书面合同及补充协议。</w:t>
      </w:r>
    </w:p>
    <w:p w14:paraId="0CD4389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【风险批注33（约定效力逻辑颠倒）：商事合同书面约定效力优先于口头约定，本条逻辑错误，举证困难、争议频发】</w:t>
      </w:r>
    </w:p>
    <w:p w14:paraId="16EC265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11.3 双方联系方式变更无需通知，文书送达失败的，互不追责。</w:t>
      </w:r>
    </w:p>
    <w:p w14:paraId="1CF99F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【风险批注34（送达风控失效）：免除变更通知义务，司法文书、履约通知无法有效送达，维权程序彻底受阻】</w:t>
      </w:r>
    </w:p>
    <w:p w14:paraId="5799374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11.4 合同终止后，未结清款项、质保义务自动终止，双方互不追责。</w:t>
      </w:r>
    </w:p>
    <w:p w14:paraId="569CB6C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【风险批注35（终止后义务违规免除）：合同终止后遗留的结算、质保义务依法需继续履行，本条约定无效，无法免除责任】</w:t>
      </w:r>
    </w:p>
    <w:p w14:paraId="2C629A5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（以下无合同正文）</w:t>
      </w:r>
    </w:p>
    <w:p w14:paraId="606E823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签订时间：______年____月____日</w:t>
      </w:r>
    </w:p>
    <w:p w14:paraId="73EAB88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甲方（盖章）：</w:t>
      </w:r>
    </w:p>
    <w:p w14:paraId="248484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法定代表人或授权代表（签字）：________________________</w:t>
      </w:r>
    </w:p>
    <w:p w14:paraId="7E4C022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乙方（盖章）：</w:t>
      </w:r>
    </w:p>
    <w:p w14:paraId="3F7156A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法定代表人或授权代表（签字）：________________________</w:t>
      </w:r>
    </w:p>
    <w:p w14:paraId="6BFD42D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1" w:name="heading_11"/>
      <w:r>
        <w:rPr>
          <w:rFonts w:hint="eastAsia" w:asciiTheme="majorEastAsia" w:hAnsiTheme="majorEastAsia" w:eastAsiaTheme="majorEastAsia" w:cstheme="majorEastAsia"/>
          <w:b/>
          <w:sz w:val="32"/>
        </w:rPr>
        <w:t>附件：采购订单</w:t>
      </w:r>
      <w:bookmarkEnd w:id="11"/>
    </w:p>
    <w:p w14:paraId="1CAFC59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订单编号：________________________</w:t>
      </w:r>
    </w:p>
    <w:p w14:paraId="591E92F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甲乙双方依据《买卖框架合同》，经协商一致，买方向卖方采购如下货物，双方共同确认：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6F4E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DBC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C3D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名称/规格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9C7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607A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单价（元）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1C13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总价（元）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1CD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备注</w:t>
            </w:r>
          </w:p>
        </w:tc>
      </w:tr>
      <w:tr w14:paraId="3E79C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EFE2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47FB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44C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C5D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A75C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5EDE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7BB4E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7A6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7748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3738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7736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DDB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4F8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3E0A8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0B6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8D2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E86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C1F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4E9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7C8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35946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9A08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03E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AAA5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3C7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E5E4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637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76898CB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合计金额：人民币（大写）________________________元整（￥__________）</w:t>
      </w:r>
    </w:p>
    <w:p w14:paraId="491555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订单备注：</w:t>
      </w:r>
    </w:p>
    <w:p w14:paraId="0D934D0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 交货地点：________________________</w:t>
      </w:r>
    </w:p>
    <w:p w14:paraId="76243C1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 交货时间：________________________</w:t>
      </w:r>
    </w:p>
    <w:p w14:paraId="4C19E36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 质量要求：按双方框架合同及封存样品标准执行</w:t>
      </w:r>
    </w:p>
    <w:p w14:paraId="3013D5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 其他约定：________________________</w:t>
      </w:r>
    </w:p>
    <w:p w14:paraId="5AF5636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订单签订时间：______年____月____日</w:t>
      </w:r>
    </w:p>
    <w:p w14:paraId="2DE07A5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买方确认（盖章/签字）：________________________</w:t>
      </w:r>
    </w:p>
    <w:p w14:paraId="16C3DB0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卖方确认（盖章/签字）：________________________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00E4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D49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511AD0"/>
    <w:rsid w:val="4BDD71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4071</Words>
  <Characters>4808</Characters>
  <TotalTime>0</TotalTime>
  <ScaleCrop>false</ScaleCrop>
  <LinksUpToDate>false</LinksUpToDate>
  <CharactersWithSpaces>4845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2026-06-23T09:11:00Z</dcterms:created>
  <dc:creator>Apache POI</dc:creator>
  <cp:lastModifiedBy>夏律师团队</cp:lastModifiedBy>
  <dcterms:modified xsi:type="dcterms:W3CDTF">2026-06-23T09:20:21Z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{"Label":"1","ContentProducer":"001191110102MACQD9K64010000","ProduceID":"7654515891217075418","ReservedCode1":"","ContentPropagator":"","PropagateID":"","ReservedCode2":""}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EB99F10F4C5E4A759E9A6ACF8CA004CC_12</vt:lpwstr>
  </property>
</Properties>
</file>