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757B4">
      <w:pPr>
        <w:spacing w:before="380" w:after="140" w:line="288" w:lineRule="auto"/>
        <w:ind w:left="0"/>
        <w:jc w:val="center"/>
        <w:outlineLvl w:val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2"/>
          <w:szCs w:val="21"/>
        </w:rPr>
        <w:t>软件委托开发合同</w:t>
      </w:r>
      <w:bookmarkEnd w:id="0"/>
    </w:p>
    <w:p w14:paraId="2D04DF7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甲方（委托方）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</w:p>
    <w:p w14:paraId="755090D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统一社会信用代码：</w:t>
      </w:r>
    </w:p>
    <w:p w14:paraId="3016CB3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乙方（开发方）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</w:p>
    <w:p w14:paraId="465C081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统一社会信用代码：</w:t>
      </w:r>
    </w:p>
    <w:p w14:paraId="39F2CB2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依据《中华人民共和国民法典》及相关法律法规，甲乙双方本着平等自愿、公平诚信的原则，就甲方委托乙方定制开发软件事宜，订立本合同，双方共同恪守履行。</w:t>
      </w:r>
    </w:p>
    <w:p w14:paraId="73A8CAC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一、项目概况与合同价款</w:t>
      </w:r>
      <w:bookmarkEnd w:id="1"/>
    </w:p>
    <w:p w14:paraId="2E42D4FB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1.1 项目信息</w:t>
      </w:r>
      <w:bookmarkEnd w:id="2"/>
    </w:p>
    <w:p w14:paraId="62A9F6C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项目名称：</w:t>
      </w:r>
    </w:p>
    <w:p w14:paraId="0631D72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主要功能：</w:t>
      </w:r>
    </w:p>
    <w:p w14:paraId="6898F7A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使用场景：</w:t>
      </w:r>
    </w:p>
    <w:p w14:paraId="2CF4AC8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使用主体：</w:t>
      </w:r>
    </w:p>
    <w:p w14:paraId="2DC4691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开发期限：6个月</w:t>
      </w:r>
    </w:p>
    <w:p w14:paraId="3897FF3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本项目具体开发需求、技术标准、进度安排以附件《软件开发项目确认书》为准，附件与本合同具有同等法律效力。</w:t>
      </w:r>
    </w:p>
    <w:p w14:paraId="26DEC68A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1.2 合同价款</w:t>
      </w:r>
      <w:bookmarkEnd w:id="3"/>
    </w:p>
    <w:p w14:paraId="4A7C745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1.2.1 本项目开发总价暂定为人民币大写：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元（¥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元），为含税价，增值税税率：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%。最终价款以双方确认的需求及变更单为准。</w:t>
      </w:r>
    </w:p>
    <w:p w14:paraId="02BCF44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1.2.2 项目需求变更产生的费用增减，以双方书面《需求变更单》为依据；减费于最近一期付款抵扣，增费于变更内容完工后5个工作日内结清。</w:t>
      </w:r>
    </w:p>
    <w:p w14:paraId="5FFFABC8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1.3 付款方式</w:t>
      </w:r>
      <w:bookmarkEnd w:id="4"/>
    </w:p>
    <w:p w14:paraId="6AB8F1F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1.3.1 本合同签订后5个工作日内，甲方支付首期费用¥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元；各阶段验收合格后5个工作日内，甲方支付对应阶段款项，乙方收款后启动下一阶段工作。</w:t>
      </w:r>
    </w:p>
    <w:p w14:paraId="24F2931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1.3.2 乙方收款信息：户名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账号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开户行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。乙方仅认可该指定账户收款，非指定账户付款产生的损失，乙方不予承担。</w:t>
      </w:r>
    </w:p>
    <w:p w14:paraId="2D7A2B4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1.3.3 乙方需向甲方开具合规足额增值税专用发票</w:t>
      </w:r>
      <w:r>
        <w:rPr>
          <w:rFonts w:hint="eastAsia" w:asciiTheme="minorEastAsia" w:hAnsiTheme="minorEastAsia" w:cs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税点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 xml:space="preserve">   %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，发票信息以甲方提供为准。</w:t>
      </w:r>
    </w:p>
    <w:p w14:paraId="32B5BE0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二、开发流程与项目管理</w:t>
      </w:r>
      <w:bookmarkEnd w:id="5"/>
    </w:p>
    <w:p w14:paraId="093B4530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2.1 需求确认</w:t>
      </w:r>
      <w:bookmarkEnd w:id="6"/>
    </w:p>
    <w:p w14:paraId="6453EF5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2.1.1 甲方于合同生效后5个工作日内提交全部开发需求及资料；乙方收悉后5个工作日内出具需求分析书，根据甲方反馈2个工作日内完成修改。</w:t>
      </w:r>
    </w:p>
    <w:p w14:paraId="6FCD29E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2.1.2 需求确认无误后，乙方5个工作日内提交《软件开发项目确认书》，甲方5个工作日内审核反馈，双方签章确认后正式启动开发。</w:t>
      </w:r>
    </w:p>
    <w:p w14:paraId="357506B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2.1.3 若双方无法就需求、费用、进度达成一致，任一方可解除本合同，甲方需支付需求阶段费用¥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元，乙方退还多余款项，双方无其他追责。</w:t>
      </w:r>
    </w:p>
    <w:p w14:paraId="3235E8F9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2.2 项目变更</w:t>
      </w:r>
      <w:bookmarkEnd w:id="7"/>
    </w:p>
    <w:p w14:paraId="4097D46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2.2.1 任一方提出项目变更，需提交书面申请及评估报告（含价款、工期、性能影响）。甲方收到评估报告后5个工作日内书面回复，达成一致的签署补充协议，未达成的按原合同履行。</w:t>
      </w:r>
    </w:p>
    <w:p w14:paraId="464704B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2.2.2 变更申请提交后，开发工期暂停计算，待双方确认后恢复执行。</w:t>
      </w:r>
    </w:p>
    <w:p w14:paraId="6A08055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2.2.3 甲方需求变更导致费用降低的，甲方需向乙方补贴降幅金额的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%，变更后总价不得低于原总价的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%，否则乙方可协商或解除合同，已完成工作量据实结算。</w:t>
      </w:r>
    </w:p>
    <w:p w14:paraId="751260C8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2.3 项目管控与转委托</w:t>
      </w:r>
      <w:bookmarkEnd w:id="8"/>
    </w:p>
    <w:p w14:paraId="3E0335C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2.3.1 乙方每月25日向甲方提交项目进度书面报告，及时告知项目变更、风险问题，2个工作日内响应甲方项目咨询。</w:t>
      </w:r>
    </w:p>
    <w:p w14:paraId="62D0BA1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2.3.2 乙方需自行完成项目核心开发工作，仅可委托第三方完成辅助性工作，不得整体转委托。</w:t>
      </w:r>
    </w:p>
    <w:p w14:paraId="600B979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三、交付与验收</w:t>
      </w:r>
      <w:bookmarkEnd w:id="9"/>
    </w:p>
    <w:p w14:paraId="658E4779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3.1 交付内容</w:t>
      </w:r>
      <w:bookmarkEnd w:id="10"/>
    </w:p>
    <w:p w14:paraId="70417A9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乙方需按约定交付完整源代码、目标程序、可执行程序，及全套技术文档、用户手册、安装指南、测试报告等资料，交付成果需符合国家软件行业标准，无恶意程序及故障插件。</w:t>
      </w:r>
    </w:p>
    <w:p w14:paraId="23145634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3.2 验收流程</w:t>
      </w:r>
      <w:bookmarkEnd w:id="11"/>
    </w:p>
    <w:p w14:paraId="1FCCF7E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3.2.1 验收分为上线验收、试运行、最终验收三个阶段：交付后5个工作日内完成上线验收，上线后试运行3个月，试运行结束后10个工作日内完成终验。</w:t>
      </w:r>
    </w:p>
    <w:p w14:paraId="0900022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3.2.2 验收不合格的，乙方原因导致的，5个工作日内无偿整改并赔偿甲方损失；甲方资料错误、环境故障等自身原因导致的，甲方自行整改，工期顺延。</w:t>
      </w:r>
    </w:p>
    <w:p w14:paraId="176D7F7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3.2.3 连续两次因乙方原因验收不合格的，视为乙方违约；乙方整改总耗时超15个工作日的，每日向甲方支付违约金¥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元。</w:t>
      </w:r>
    </w:p>
    <w:p w14:paraId="2D070D9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3.2.4 甲方逾期未验收且无书面异议的，视为验收合格。</w:t>
      </w:r>
    </w:p>
    <w:p w14:paraId="41707D1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四、技术服务与维护</w:t>
      </w:r>
      <w:bookmarkEnd w:id="12"/>
    </w:p>
    <w:p w14:paraId="1F0B339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4.1 终验后6个月内，乙方根据甲方需求，免费提供不少于3次、每次不少于3小时的技术培训与操作指导，培训地点为甲方所在地，差旅费用由甲方承担。</w:t>
      </w:r>
    </w:p>
    <w:p w14:paraId="379E8E6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4.2 终验后1年内，乙方为甲方提供免费软件维护与技术支持，该费用已包含在合同总价内，服务对象仅限甲方内部人员。</w:t>
      </w:r>
    </w:p>
    <w:p w14:paraId="02FD138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五、知识产权与保密</w:t>
      </w:r>
      <w:bookmarkEnd w:id="13"/>
    </w:p>
    <w:p w14:paraId="57CCAA8E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5.1 知识产权归属</w:t>
      </w:r>
      <w:bookmarkEnd w:id="14"/>
    </w:p>
    <w:p w14:paraId="4EF58E0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5.1.1 项目开发过程中产生的全部前景知识产权（著作权、技术秘密等）均归甲方所有，乙方不得擅自申请权利、商用或授权第三方使用。</w:t>
      </w:r>
    </w:p>
    <w:p w14:paraId="09DD9D1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5.1.2 双方各自的背景知识产权归原方所有，乙方为项目提供的自有技术组件，授予甲方项目专属、免费、不可转让的非排他使用权。</w:t>
      </w:r>
    </w:p>
    <w:p w14:paraId="67FAE66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5.1.3 乙方保证交付软件无第三方知识产权侵权问题，若发生侵权纠纷，乙方全权负责整改、赔偿，承担全部法律及经济责任。</w:t>
      </w:r>
    </w:p>
    <w:p w14:paraId="1B2F47A8">
      <w:pPr>
        <w:spacing w:before="300" w:after="120" w:line="288" w:lineRule="auto"/>
        <w:ind w:left="0"/>
        <w:jc w:val="left"/>
        <w:outlineLvl w:val="2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5" w:name="heading_15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5.2 保密义务</w:t>
      </w:r>
      <w:bookmarkEnd w:id="15"/>
    </w:p>
    <w:p w14:paraId="5697437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双方对合作过程中获取的对方商业秘密、技术资料、业务信息承担永久保密义务，未经对方书面同意，不得向第三方泄露。保密义务在合同终止后持续有效，法定披露情形除外。</w:t>
      </w:r>
    </w:p>
    <w:p w14:paraId="785E520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6" w:name="heading_16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六、违约责任</w:t>
      </w:r>
      <w:bookmarkEnd w:id="16"/>
    </w:p>
    <w:p w14:paraId="410BD5D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6.1 甲方逾期付款的，每日按逾期金额万分之五支付违约金，逾期超15日，乙方有权解除合同。</w:t>
      </w:r>
    </w:p>
    <w:p w14:paraId="461E55B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6.2 乙方逾期交付的，每日按合同总价1%支付违约金，逾期超40日，甲方有权解除合同。</w:t>
      </w:r>
    </w:p>
    <w:p w14:paraId="3483F42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6.3 甲方根本违约导致合同解除的，需据实结算乙方已完成工作量费用，并支付合同总价20%的违约金。</w:t>
      </w:r>
    </w:p>
    <w:p w14:paraId="7554305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6.4 乙方根本违约导致合同解除的，需退还甲方已付费用（合格可独立使用的成果费用据实结算），并支付合同总价20%的违约金。</w:t>
      </w:r>
    </w:p>
    <w:p w14:paraId="49BB8EC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6.5 任意一方违约，需赔偿守约方全部损失（含直接损失、律师费、诉讼费、公证费等合理维权费用）。</w:t>
      </w:r>
    </w:p>
    <w:p w14:paraId="1000B28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7" w:name="heading_17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七、通用条款</w:t>
      </w:r>
      <w:bookmarkEnd w:id="17"/>
    </w:p>
    <w:p w14:paraId="141E213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7.1 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联系方式与送达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：双方预留项目联系人及信息为有效送达地址，适用于日常沟通及司法送达，变更需书面告知对方。</w:t>
      </w:r>
    </w:p>
    <w:p w14:paraId="26F792E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7.2 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不可抗力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：法定不可抗力导致履约延误的，工期顺延、互不追责，但金钱债务逾期责任不得免除。受影响方需及时书面通知并提供证明。</w:t>
      </w:r>
    </w:p>
    <w:p w14:paraId="3996E7B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7.3 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反商业贿赂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：双方严禁索要、收受任何合同外利益，违规方构成根本违约。</w:t>
      </w:r>
    </w:p>
    <w:p w14:paraId="06BE589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7.4 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争议解决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：双方协商不成的，提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</w:rPr>
        <w:t>交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甲方住所地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人民法院诉讼解决。</w:t>
      </w:r>
    </w:p>
    <w:p w14:paraId="6265D3A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7.5 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附则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：本合同一式两份，双方各执一份，签字盖章后生效。未尽事宜以书面补充协议为准，《软件开发项目确认书》为本合同有效附件。</w:t>
      </w:r>
    </w:p>
    <w:p w14:paraId="0BF32EA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签订日期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：______年____月____日</w:t>
      </w:r>
    </w:p>
    <w:p w14:paraId="6CA791B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甲方（盖章）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：____________________ 授权代表：____________________</w:t>
      </w:r>
    </w:p>
    <w:p w14:paraId="6E3C28E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乙方（盖章）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：____________________ 授权代表：____________________</w:t>
      </w:r>
    </w:p>
    <w:p w14:paraId="2C7411A3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21"/>
        </w:rPr>
      </w:pPr>
      <w:bookmarkStart w:id="18" w:name="heading_18"/>
    </w:p>
    <w:p w14:paraId="2423A3BB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21"/>
        </w:rPr>
      </w:pPr>
    </w:p>
    <w:p w14:paraId="4AC70B12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21"/>
        </w:rPr>
      </w:pPr>
    </w:p>
    <w:p w14:paraId="63497F97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21"/>
        </w:rPr>
      </w:pPr>
    </w:p>
    <w:p w14:paraId="6D8D1846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21"/>
        </w:rPr>
      </w:pPr>
    </w:p>
    <w:p w14:paraId="3D066BE1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21"/>
        </w:rPr>
      </w:pPr>
    </w:p>
    <w:p w14:paraId="78CDFE67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21"/>
        </w:rPr>
      </w:pPr>
    </w:p>
    <w:p w14:paraId="7E2FCAA2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21"/>
        </w:rPr>
      </w:pPr>
    </w:p>
    <w:p w14:paraId="708060BA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21"/>
        </w:rPr>
      </w:pPr>
    </w:p>
    <w:p w14:paraId="78E597E0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21"/>
        </w:rPr>
      </w:pPr>
    </w:p>
    <w:p w14:paraId="13A867C0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32"/>
          <w:szCs w:val="21"/>
        </w:rPr>
        <w:t>附件：软件开发项目确认书</w:t>
      </w:r>
      <w:bookmarkEnd w:id="18"/>
    </w:p>
    <w:p w14:paraId="41512B6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本确认书为甲乙双方《软件委托开发合同》（主合同编号：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）专属附件，与主合同具有同等法律效力，是项目开发、验收、结算、变更的唯一有效依据，所有口头沟通无效。</w:t>
      </w:r>
    </w:p>
    <w:p w14:paraId="759078F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  <w:u w:val="single"/>
          <w:lang w:val="en-US" w:eastAsia="zh-CN"/>
        </w:rPr>
      </w:pPr>
      <w:bookmarkStart w:id="19" w:name="heading_19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一、项目</w:t>
      </w:r>
      <w:bookmarkEnd w:id="19"/>
      <w:r>
        <w:rPr>
          <w:rFonts w:hint="eastAsia" w:asciiTheme="minorEastAsia" w:hAnsiTheme="minorEastAsia" w:cstheme="minorEastAsia"/>
          <w:b/>
          <w:sz w:val="28"/>
          <w:szCs w:val="21"/>
          <w:lang w:val="en-US" w:eastAsia="zh-CN"/>
        </w:rPr>
        <w:t>名称：</w:t>
      </w:r>
      <w:r>
        <w:rPr>
          <w:rFonts w:hint="eastAsia" w:asciiTheme="minorEastAsia" w:hAnsiTheme="minorEastAsia" w:cstheme="minorEastAsia"/>
          <w:b/>
          <w:sz w:val="28"/>
          <w:szCs w:val="21"/>
          <w:u w:val="single"/>
          <w:lang w:val="en-US" w:eastAsia="zh-CN"/>
        </w:rPr>
        <w:t xml:space="preserve">                     </w:t>
      </w:r>
      <w:r>
        <w:rPr>
          <w:rFonts w:hint="eastAsia" w:asciiTheme="minorEastAsia" w:hAnsiTheme="minorEastAsia" w:cstheme="minorEastAsia"/>
          <w:b/>
          <w:sz w:val="28"/>
          <w:szCs w:val="21"/>
          <w:lang w:val="en-US" w:eastAsia="zh-CN"/>
        </w:rPr>
        <w:t>。</w:t>
      </w:r>
      <w:r>
        <w:rPr>
          <w:rFonts w:hint="eastAsia" w:asciiTheme="minorEastAsia" w:hAnsiTheme="minorEastAsia" w:cstheme="minorEastAsia"/>
          <w:b/>
          <w:sz w:val="28"/>
          <w:szCs w:val="21"/>
          <w:u w:val="single"/>
          <w:lang w:val="en-US" w:eastAsia="zh-CN"/>
        </w:rPr>
        <w:t xml:space="preserve"> </w:t>
      </w:r>
    </w:p>
    <w:p w14:paraId="687FBC4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0" w:name="heading_20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二、项目背景与开发目标</w:t>
      </w:r>
      <w:bookmarkEnd w:id="20"/>
    </w:p>
    <w:p w14:paraId="568F972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2.1 项目背景：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</w:p>
    <w:p w14:paraId="7785E6C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2.2 核心目标：业务目标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；技术目标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</w:p>
    <w:p w14:paraId="6E9DB17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2.3 适用场景：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使用主体：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</w:p>
    <w:p w14:paraId="6A831504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1" w:name="heading_21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三、开发范围与技术标准</w:t>
      </w:r>
      <w:bookmarkEnd w:id="21"/>
    </w:p>
    <w:p w14:paraId="3B02F40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3.1 核心开发范围：以双方确认的功能模块、子功能、量化需求为准。</w:t>
      </w:r>
    </w:p>
    <w:p w14:paraId="3985A58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3.2 排除范围：本确认书未列明的功能、对接、迭代需求，均不属于本次免费开发范围。</w:t>
      </w:r>
    </w:p>
    <w:p w14:paraId="2DBD298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3.3 非功能量化标准：性能、安全性、兼容性、可维护性按双方约定执行，系统全年可用率≥99.9%。</w:t>
      </w:r>
    </w:p>
    <w:p w14:paraId="6BE138E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2" w:name="heading_22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四、技术方案与运行环境</w:t>
      </w:r>
      <w:bookmarkEnd w:id="22"/>
    </w:p>
    <w:p w14:paraId="3061160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4.1 系统架构：□单体架构 □微服务架构 □前后端分离架构</w:t>
      </w:r>
    </w:p>
    <w:p w14:paraId="269BDF8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4.2 技术栈：前端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、后端框架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、开发语言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</w:p>
    <w:p w14:paraId="228E7D0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4.3 运行环境：操作系统、数据库、服务器、硬件配置以约定为准。</w:t>
      </w:r>
    </w:p>
    <w:p w14:paraId="732C7A6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4.4 第三方组件：乙方保证所用组件合规无侵权风险。</w:t>
      </w:r>
    </w:p>
    <w:p w14:paraId="48BADC0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4.5 部署方式：□甲方私有化部署 □云端部署 □乙方测试部署</w:t>
      </w:r>
    </w:p>
    <w:p w14:paraId="7323522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3" w:name="heading_23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五、项目里程碑进度</w:t>
      </w:r>
      <w:bookmarkEnd w:id="23"/>
    </w:p>
    <w:p w14:paraId="6E9CC5F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项目分为需求设计、核心开发、整体测试、交付上线四个阶段，各阶段交付物、验收标准、节点以双方确认进度为准，里程碑节点为付款、验收的唯一依据。</w:t>
      </w:r>
    </w:p>
    <w:p w14:paraId="2520F5BB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4" w:name="heading_24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六、项目团队与协作权责</w:t>
      </w:r>
      <w:bookmarkEnd w:id="24"/>
    </w:p>
    <w:p w14:paraId="4A63D0D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6.1 乙方核心团队人员固定，未经甲方书面同意不得随意更换。</w:t>
      </w:r>
    </w:p>
    <w:p w14:paraId="357748F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6.2 甲方负责及时提供资料、反馈意见、配合验收测试；乙方负责按期保质完成开发、定期同步进度、及时整改问题。</w:t>
      </w:r>
    </w:p>
    <w:p w14:paraId="1DE59FBC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5" w:name="heading_25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七、质量与缺陷管理</w:t>
      </w:r>
      <w:bookmarkEnd w:id="25"/>
    </w:p>
    <w:p w14:paraId="58F390E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7.1 项目需完成全流程测试，测试覆盖率≥80%。</w:t>
      </w:r>
    </w:p>
    <w:p w14:paraId="30A9E44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7.2 缺陷处理时限：致命缺陷24小时内修复、严重缺陷48小时内修复、一般缺陷5个工作日内修复。</w:t>
      </w:r>
    </w:p>
    <w:p w14:paraId="0168902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7.3 终验标准：无致命、严重缺陷，一般缺陷留存不超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项即为合格。</w:t>
      </w:r>
    </w:p>
    <w:p w14:paraId="3ABD085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6" w:name="heading_26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八、验收规则</w:t>
      </w:r>
      <w:bookmarkEnd w:id="26"/>
    </w:p>
    <w:p w14:paraId="088788C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乙方提交验收申请及完整交付物后，甲方15个工作日内完成验收，逾期无书面异议视为验收合格。甲方原因导致验收不合格的，工期顺延；乙方原因导致的无偿整改并承担违约责任。</w:t>
      </w:r>
    </w:p>
    <w:p w14:paraId="11F90E8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7" w:name="heading_27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九、需求变更机制</w:t>
      </w:r>
      <w:bookmarkEnd w:id="27"/>
    </w:p>
    <w:p w14:paraId="7458344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唯一有效变更方式为书面《需求变更确认单》，口头变更无效。未签署书面变更协议前，乙方按原方案开发，甲方不得拒付款项、拒绝验收。新增需求及超范围变更产生的费用、工期由甲方承担。</w:t>
      </w:r>
    </w:p>
    <w:p w14:paraId="3168669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8" w:name="heading_28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十、交付物清单</w:t>
      </w:r>
      <w:bookmarkEnd w:id="28"/>
    </w:p>
    <w:p w14:paraId="0396623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项目终验后，乙方需完整交付源代码、部署包、全套设计/运维/用户文档、接口文档、测试报告、原型文件等全部约定资料。</w:t>
      </w:r>
    </w:p>
    <w:p w14:paraId="47DC4E8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9" w:name="heading_29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十一、风险应对</w:t>
      </w:r>
      <w:bookmarkEnd w:id="29"/>
    </w:p>
    <w:p w14:paraId="14A7FFE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甲方资料、反馈逾期的，工期顺延，乙方不承担违约责任；双方针对技术、进度、资源风险提前做好应对预案。</w:t>
      </w:r>
    </w:p>
    <w:p w14:paraId="014A1776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0" w:name="heading_30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十二、附则</w:t>
      </w:r>
      <w:bookmarkEnd w:id="30"/>
    </w:p>
    <w:p w14:paraId="4E801AD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本确认书与主合同冲突时，以本确认书为准，版本更新后旧版本自动失效。本确认书一式两份，双方各执一份，签章生效。</w:t>
      </w:r>
    </w:p>
    <w:p w14:paraId="0B5A291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甲方（盖章）：____________________ 授权代表：____________________ 日期：______年____月____日</w:t>
      </w:r>
    </w:p>
    <w:p w14:paraId="0F3CFFA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乙方（盖章）：____________________ 授权代表：____________________ 日期：______年____月____日</w:t>
      </w:r>
    </w:p>
    <w:p w14:paraId="7F775319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21"/>
        </w:rPr>
      </w:pPr>
      <w:bookmarkStart w:id="31" w:name="heading_31"/>
    </w:p>
    <w:p w14:paraId="4A2476F6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b/>
          <w:sz w:val="32"/>
          <w:szCs w:val="21"/>
        </w:rPr>
      </w:pPr>
    </w:p>
    <w:p w14:paraId="0183E9C2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32"/>
          <w:szCs w:val="21"/>
        </w:rPr>
        <w:t>软件许可使用补充协议</w:t>
      </w:r>
      <w:bookmarkEnd w:id="31"/>
    </w:p>
    <w:p w14:paraId="65D9125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甲方（被许可方）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</w:p>
    <w:p w14:paraId="1DE57EA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统一社会信用代码：</w:t>
      </w:r>
    </w:p>
    <w:p w14:paraId="0475175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住所及联系方式：</w:t>
      </w:r>
    </w:p>
    <w:p w14:paraId="13042AA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乙方（许可方）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</w:p>
    <w:p w14:paraId="66DD73A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统一社会信用代码：</w:t>
      </w:r>
    </w:p>
    <w:p w14:paraId="17B2645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住所及联系方式：</w:t>
      </w:r>
    </w:p>
    <w:p w14:paraId="29318C2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鉴于双方已签订《软件委托开发合同》（主合同），为明确乙方自有软件组件的授权使用规则，依据相关法律法规，订立本补充协议，作为主合同组成部分，与主合同具有同等法律效力。核心原则：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无书面明确授权即无使用权，所有授权以本协议为准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 w14:paraId="23D454D7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2" w:name="heading_32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一、许可标的与范围</w:t>
      </w:r>
      <w:bookmarkEnd w:id="32"/>
    </w:p>
    <w:p w14:paraId="1822D50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1.1 许可软件信息详见附件清单，授权内容仅限约定可执行程序及配套文档，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不含源代码、核心算法及底层内核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。</w:t>
      </w:r>
    </w:p>
    <w:p w14:paraId="7F33EFD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1.2 本授权包含有效期内免费BUG修复、兼容补丁更新，重大版本升级、新增功能迭代需另行协商付费。</w:t>
      </w:r>
    </w:p>
    <w:p w14:paraId="25D91F7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1.3 乙方保证许可软件合规无侵权、无违规开源代码，符合商用标准。</w:t>
      </w:r>
    </w:p>
    <w:p w14:paraId="493D097C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3" w:name="heading_33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二、权利归属与许可类型</w:t>
      </w:r>
      <w:bookmarkEnd w:id="33"/>
    </w:p>
    <w:p w14:paraId="05D9888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2.1 本授权为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非独占、不可转授权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普通许可。</w:t>
      </w:r>
    </w:p>
    <w:p w14:paraId="60A8A26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2.2 许可软件全部知识产权归乙方所有，甲方仅享有本协议约定的项目专属使用权，无所有权、改编权、转让权、分授权权。</w:t>
      </w:r>
    </w:p>
    <w:p w14:paraId="4551BEE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4" w:name="heading_34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三、使用边界</w:t>
      </w:r>
      <w:bookmarkEnd w:id="34"/>
    </w:p>
    <w:p w14:paraId="0C33390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3.1 使用用途：仅限嵌入主合同定制软件，用于甲方内部合法经营，不得对外商用、租赁、提供SaaS服务。</w:t>
      </w:r>
    </w:p>
    <w:p w14:paraId="3DA74A2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3.2 使用地域：仅限中国大陆地区，跨境使用需乙方书面授权。</w:t>
      </w:r>
    </w:p>
    <w:p w14:paraId="5972406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3.3 使用期限：______年____月____日至______年____月____日 / □永久授权</w:t>
      </w:r>
    </w:p>
    <w:p w14:paraId="399E8EF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3.4 使用规模：仅限甲方签约主体使用，最大设备数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台、最大并发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人，关联主体使用需另行签约。</w:t>
      </w:r>
    </w:p>
    <w:p w14:paraId="4CBC0DE1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5" w:name="heading_35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四、禁止性条款</w:t>
      </w:r>
      <w:bookmarkEnd w:id="35"/>
    </w:p>
    <w:p w14:paraId="31B1AB5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甲方不得对许可软件逆向破解、二次开发、篡改版权标识、超范围使用、向第三方转让或分许可，违规即构成根本违约及知识产权侵权。</w:t>
      </w:r>
    </w:p>
    <w:p w14:paraId="0C4CF0B1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6" w:name="heading_36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五、许可费用</w:t>
      </w:r>
      <w:bookmarkEnd w:id="36"/>
    </w:p>
    <w:p w14:paraId="5BB4F88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5.1 本协议费用为含税价，税率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%。</w:t>
      </w:r>
    </w:p>
    <w:p w14:paraId="6B0706C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5.2 □ 免费授权：费用包含在主合同价款内，无需另行支付；□ 分期授权：免费期1年，后续年度服务费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元/年，逾期付费乙方可终止授权。</w:t>
      </w:r>
    </w:p>
    <w:p w14:paraId="6AF13F2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5.3 收款账户、发票规则沿用主合同约定。</w:t>
      </w:r>
    </w:p>
    <w:p w14:paraId="641DDA1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7" w:name="heading_37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六、交付验收与质保</w:t>
      </w:r>
      <w:bookmarkEnd w:id="37"/>
    </w:p>
    <w:p w14:paraId="64A5ECF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6.1 乙方按期交付许可软件，甲方5个工作日内完成验收，逾期无异议视为合格。</w:t>
      </w:r>
    </w:p>
    <w:p w14:paraId="6F2FE7A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6.2 免费质保期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个月，乙方按标准响应故障修复，人为、环境问题不属于免费质保范围。</w:t>
      </w:r>
    </w:p>
    <w:p w14:paraId="480F3C5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8" w:name="heading_38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七、知识产权追责</w:t>
      </w:r>
      <w:bookmarkEnd w:id="38"/>
    </w:p>
    <w:p w14:paraId="271600B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7.1 乙方软件权属瑕疵导致甲方侵权受损的，乙方全额赔偿并无偿整改。</w:t>
      </w:r>
    </w:p>
    <w:p w14:paraId="0B0B35A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7.2 甲方超范围、违规使用导致侵权的，责任自负，赔偿乙方全部损失。</w:t>
      </w:r>
    </w:p>
    <w:p w14:paraId="4A7909B4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9" w:name="heading_39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八、审计与保密</w:t>
      </w:r>
      <w:bookmarkEnd w:id="39"/>
    </w:p>
    <w:p w14:paraId="175ACB1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8.1 乙方每年可开展1次合规审计，甲方需配合核查使用情况，违规使用的承担全部审计及维权费用。</w:t>
      </w:r>
    </w:p>
    <w:p w14:paraId="1B95B86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8.2 双方对协议内容、技术信息、费用条款严格保密，核心技术信息永久保密，普通信息保密期5年。</w:t>
      </w:r>
    </w:p>
    <w:p w14:paraId="4EA084B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0" w:name="heading_40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九、违约责任</w:t>
      </w:r>
      <w:bookmarkEnd w:id="40"/>
    </w:p>
    <w:p w14:paraId="08F1DBA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9.1 甲方违规使用的，乙方可立即终止授权，甲方需销毁全部软件副本，支付违约金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元，不足弥补损失的据实补足。</w:t>
      </w:r>
    </w:p>
    <w:p w14:paraId="64AD4BA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9.2 乙方软件权属、功能缺陷导致甲方无法使用的，无偿整改退费，赔偿甲方直接损失。</w:t>
      </w:r>
    </w:p>
    <w:p w14:paraId="394B66B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9.3 单方违约金总额不超过协议费用的30%。</w:t>
      </w:r>
    </w:p>
    <w:p w14:paraId="779CF504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1" w:name="heading_41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十、协议终止与附则</w:t>
      </w:r>
      <w:bookmarkEnd w:id="41"/>
    </w:p>
    <w:p w14:paraId="4DD13DE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10.1 协议终止后，甲方立即停止使用、销毁全部软件资料，保密、追责条款持续有效。</w:t>
      </w:r>
    </w:p>
    <w:p w14:paraId="2ECBFF0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10.2 本协议与主合同冲突的，以本协议为准；未尽事宜可签订补充协议。</w:t>
      </w:r>
    </w:p>
    <w:p w14:paraId="5C9DC5B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10.3 争议协商不成，向甲方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住所地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人民法院起诉。本协议一式两份，签章生效。</w:t>
      </w:r>
    </w:p>
    <w:p w14:paraId="08CE954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甲方（盖章）：____________________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乙方（盖章）：____________________ </w:t>
      </w:r>
    </w:p>
    <w:p w14:paraId="3890785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授权代表：____________________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授权代表：____________________ </w:t>
      </w:r>
    </w:p>
    <w:p w14:paraId="03E4C44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日期：______年____月____日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日期：______年____月____日</w:t>
      </w:r>
    </w:p>
    <w:p w14:paraId="30EE1E37">
      <w:pPr>
        <w:spacing w:before="380" w:after="140" w:line="288" w:lineRule="auto"/>
        <w:ind w:left="0"/>
        <w:jc w:val="left"/>
        <w:outlineLvl w:val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2" w:name="heading_42"/>
      <w:r>
        <w:rPr>
          <w:rFonts w:hint="eastAsia" w:asciiTheme="minorEastAsia" w:hAnsiTheme="minorEastAsia" w:eastAsiaTheme="minorEastAsia" w:cstheme="minorEastAsia"/>
          <w:b/>
          <w:sz w:val="32"/>
          <w:szCs w:val="21"/>
        </w:rPr>
        <w:t>软件维护与技术支持服务补充协议</w:t>
      </w:r>
      <w:bookmarkEnd w:id="42"/>
    </w:p>
    <w:p w14:paraId="6F96EAF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甲方（委托方）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</w:p>
    <w:p w14:paraId="2553467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统一社会信用代码/住所/联系方式：</w:t>
      </w:r>
    </w:p>
    <w:p w14:paraId="411CA67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乙方（服务方）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</w:p>
    <w:p w14:paraId="2EE523C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统一社会信用代码/住所/联系方式：</w:t>
      </w:r>
    </w:p>
    <w:p w14:paraId="0B43354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为保障主合同定制软件稳定运行，甲方委托乙方提供专项维护与技术支持服务，双方订立本补充协议，作为主合同有效组成部分，与主合同具有同等法律效力，约定冲突以本协议为</w:t>
      </w:r>
      <w:bookmarkStart w:id="51" w:name="_GoBack"/>
      <w:bookmarkEnd w:id="51"/>
      <w:r>
        <w:rPr>
          <w:rFonts w:hint="eastAsia" w:asciiTheme="minorEastAsia" w:hAnsiTheme="minorEastAsia" w:eastAsiaTheme="minorEastAsia" w:cstheme="minorEastAsia"/>
          <w:sz w:val="21"/>
          <w:szCs w:val="21"/>
        </w:rPr>
        <w:t>准。</w:t>
      </w:r>
    </w:p>
    <w:p w14:paraId="3915938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3" w:name="heading_43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一、服务定义与等级标准</w:t>
      </w:r>
      <w:bookmarkEnd w:id="43"/>
    </w:p>
    <w:p w14:paraId="760A388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1.1 故障分级：一级（系统瘫痪、业务停滞、数据风险）、二级（核心功能异常）、三级（非核心瑕疵）、四级（咨询优化需求）。</w:t>
      </w:r>
    </w:p>
    <w:p w14:paraId="3C174A1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1.2 服务时段：工作日9:00-18:00，紧急故障启动应急机制。</w:t>
      </w:r>
    </w:p>
    <w:p w14:paraId="7BBE748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1.3 SLA量化标准：一级故障15分钟响应、8小时内修复；二级故障1小时响应、24小时内修复；三级故障4小时响应、2个工作日修复；四级需求8小时响应、5个工作日答复。</w:t>
      </w:r>
    </w:p>
    <w:p w14:paraId="73AD67A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4" w:name="heading_44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二、服务范围与排除项</w:t>
      </w:r>
      <w:bookmarkEnd w:id="44"/>
    </w:p>
    <w:p w14:paraId="4F1A295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2.1 免费维护范围：BUG修复、运行巡检、安全加固、技术答疑、兼容调试、基础数据协助、版本优化培训。</w:t>
      </w:r>
    </w:p>
    <w:p w14:paraId="59141F4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2.2 不属于免费服务：甲方人为误操作、硬件网络故障、私自改配置、病毒破坏、不可抗力导致的问题；新增功能、二次开发、系统迁移等增值服务。</w:t>
      </w:r>
    </w:p>
    <w:p w14:paraId="6D6752B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5" w:name="heading_45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三、服务对接机制</w:t>
      </w:r>
      <w:bookmarkEnd w:id="45"/>
    </w:p>
    <w:p w14:paraId="305BBB3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3.1 双方设立专属对接人，乙方更换人员需提前5个工作日书面告知，保证服务质量不降级。</w:t>
      </w:r>
    </w:p>
    <w:p w14:paraId="79A3FD1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3.2 所有服务请求以书面报备为准，紧急故障可先电话沟通，24小时内补齐书面材料，全程留痕存档。</w:t>
      </w:r>
    </w:p>
    <w:p w14:paraId="0015857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3.3 乙方每季度提交维护服务报告，同步系统运行情况及优化建议。</w:t>
      </w:r>
    </w:p>
    <w:p w14:paraId="18F0D57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6" w:name="heading_46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四、双方权责</w:t>
      </w:r>
      <w:bookmarkEnd w:id="46"/>
    </w:p>
    <w:p w14:paraId="30A1C18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4.1 甲方：配合故障排查、如实反馈问题、按时付费、做好日常数据及环境维护。</w:t>
      </w:r>
    </w:p>
    <w:p w14:paraId="485D5AA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4.2 乙方：按SLA标准履约、严守数据保密义务、及时排查隐患、免费提供基础培训、拒绝超范围无偿服务。</w:t>
      </w:r>
    </w:p>
    <w:p w14:paraId="4AF1674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7" w:name="heading_47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五、服务费用</w:t>
      </w:r>
      <w:bookmarkEnd w:id="47"/>
    </w:p>
    <w:p w14:paraId="28F4E20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5.1 免费质保期：项目终验合格后1年，费用包含在主合同价款内。</w:t>
      </w:r>
    </w:p>
    <w:p w14:paraId="0AB58CB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5.2 有偿服务期：质保期满后，年度维护服务费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__________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万元/年，甲方每年服务周期前10个工作日预付全款。</w:t>
      </w:r>
    </w:p>
    <w:p w14:paraId="29630B2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5.3 甲方逾期付款的，按日0.05%支付违约金，总额不超年费20%，逾期超30日乙方可暂停服务。</w:t>
      </w:r>
    </w:p>
    <w:p w14:paraId="0E91C93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5.4 中途终止协议的，乙方按剩余周期比例退费。</w:t>
      </w:r>
    </w:p>
    <w:p w14:paraId="41FB3DC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8" w:name="heading_48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六、知识产权与数据安全</w:t>
      </w:r>
      <w:bookmarkEnd w:id="48"/>
    </w:p>
    <w:p w14:paraId="3BE8176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6.1 乙方通用技术框架归乙方所有，甲方仅限项目专属使用；乙方为甲方专属优化的补丁、方案知识产权归甲方所有。</w:t>
      </w:r>
    </w:p>
    <w:p w14:paraId="0319B0A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6.2 乙方服务过程中获取的甲方业务数据、技术资料仅限故障修复使用，严禁泄露、商用，违规需赔偿甲方全部损失。</w:t>
      </w:r>
    </w:p>
    <w:p w14:paraId="2C50814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6.3 保密期限为协议终止后5年，核心数据永久保密。</w:t>
      </w:r>
    </w:p>
    <w:p w14:paraId="3A6DF75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9" w:name="heading_49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七、验收与违约责任</w:t>
      </w:r>
      <w:bookmarkEnd w:id="49"/>
    </w:p>
    <w:p w14:paraId="0809649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7.1 单次服务、季度报告甲方逾期未提出书面异议的，视为验收合格。</w:t>
      </w:r>
    </w:p>
    <w:p w14:paraId="782F8E3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7.2 乙方未达标服务的，每日支付违约金，总额不超年费20%；三次服务不达标、泄露数据、拒不履约的，甲方可解约并要求退费赔偿。</w:t>
      </w:r>
    </w:p>
    <w:p w14:paraId="11F09A6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7.3 甲方无故不配合服务、逾期付款的，自行承担运行风险及违约责任。</w:t>
      </w:r>
    </w:p>
    <w:p w14:paraId="461D216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50" w:name="heading_50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八、协议期限与争议解决</w:t>
      </w:r>
      <w:bookmarkEnd w:id="50"/>
    </w:p>
    <w:p w14:paraId="2DA0D28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8.1 协议自签章生效，质保期满后可按年续约，提前30日协商续约事宜。</w:t>
      </w:r>
    </w:p>
    <w:p w14:paraId="2EAE467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8.2 协商不成的争议，提交甲方所在地人民法院诉讼解决。</w:t>
      </w:r>
    </w:p>
    <w:p w14:paraId="2BB1DBE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8.3 本协议一式两份，双方各执一份，附件为本协议有效组成部分。</w:t>
      </w:r>
    </w:p>
    <w:p w14:paraId="03BB1DC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甲方（盖章）：____________________ </w:t>
      </w:r>
    </w:p>
    <w:p w14:paraId="50DD193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授权代表：____________________ </w:t>
      </w:r>
    </w:p>
    <w:p w14:paraId="241F626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日期：______年____月____日</w:t>
      </w:r>
    </w:p>
    <w:p w14:paraId="57ED682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乙方（盖章）：____________________ </w:t>
      </w:r>
    </w:p>
    <w:p w14:paraId="5CE8AFA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授权代表：____________________ </w:t>
      </w:r>
    </w:p>
    <w:p w14:paraId="21E91E5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日期：______年____月____日</w:t>
      </w:r>
    </w:p>
    <w:p w14:paraId="2B60839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BCF9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AF28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3F02404"/>
    <w:rsid w:val="2F754C15"/>
    <w:rsid w:val="37B04D89"/>
    <w:rsid w:val="3FBA0B4E"/>
    <w:rsid w:val="5A0212F7"/>
    <w:rsid w:val="6C8F6BC2"/>
    <w:rsid w:val="763E70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5958</Words>
  <Characters>6985</Characters>
  <TotalTime>0</TotalTime>
  <ScaleCrop>false</ScaleCrop>
  <LinksUpToDate>false</LinksUpToDate>
  <CharactersWithSpaces>7119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2026-06-23T02:24:00Z</dcterms:created>
  <dc:creator>Apache POI</dc:creator>
  <cp:lastModifiedBy>敖律师</cp:lastModifiedBy>
  <dcterms:modified xsi:type="dcterms:W3CDTF">2026-07-05T13:37:29Z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{"Label":"1","ContentProducer":"001191110102MACQD9K64010000","ProduceID":"7654411230676995269","ReservedCode1":"","ContentPropagator":"","PropagateID":"","ReservedCode2":""}</vt:lpwstr>
  </property>
  <property fmtid="{D5CDD505-2E9C-101B-9397-08002B2CF9AE}" pid="3" name="KSOTemplateDocerSaveRecord">
    <vt:lpwstr>eyJoZGlkIjoiZGVhYTRkYWVkOGIwMTgyZjFiODM4YzQ4OTdhNjI0YTAiLCJ1c2VySWQiOiIxMDI2NDI2MDI2In0=</vt:lpwstr>
  </property>
  <property fmtid="{D5CDD505-2E9C-101B-9397-08002B2CF9AE}" pid="4" name="KSOProductBuildVer">
    <vt:lpwstr>2052-12.1.0.26375</vt:lpwstr>
  </property>
  <property fmtid="{D5CDD505-2E9C-101B-9397-08002B2CF9AE}" pid="5" name="ICV">
    <vt:lpwstr>BBDE79439D884011AC97A8364D7EA3F9_12</vt:lpwstr>
  </property>
</Properties>
</file>