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02835">
      <w:pPr>
        <w:pStyle w:val="2"/>
        <w:spacing w:before="0" w:beforeAutospacing="0" w:after="0" w:afterAutospacing="0" w:line="360" w:lineRule="auto"/>
        <w:rPr>
          <w:rFonts w:hint="eastAsia" w:asciiTheme="minorEastAsia" w:hAnsiTheme="minorEastAsia" w:eastAsiaTheme="minorEastAsia" w:cstheme="minorEastAsia"/>
          <w:sz w:val="28"/>
          <w:szCs w:val="16"/>
        </w:rPr>
      </w:pPr>
      <w:r>
        <w:rPr>
          <w:rFonts w:hint="eastAsia" w:asciiTheme="minorEastAsia" w:hAnsiTheme="minorEastAsia" w:eastAsiaTheme="minorEastAsia" w:cstheme="minorEastAsia"/>
          <w:sz w:val="28"/>
          <w:szCs w:val="16"/>
        </w:rPr>
        <w:t>赠与合同</w:t>
      </w:r>
    </w:p>
    <w:p w14:paraId="0B6004BB">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一、本合同文本为示范文本，供赠与人将自己的财产无偿给予受赠人时参照使用。</w:t>
      </w:r>
    </w:p>
    <w:p w14:paraId="67C3A859">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二、双方当事人在签约之前应当仔细阅读本合同文本全部内容，结合具体情况确定具有选择性、补充性、填充性、修改性的条款，并承担合同订立、履行所产生的法律后果。</w:t>
      </w:r>
    </w:p>
    <w:p w14:paraId="0A227AE6">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三、本合同文本的相关条款中留有空白位置，供当事人自行约定或者补充约定。双方当事人可以选择文本条款中所提供的选择项，同意的在选择项前的□打√，不同意的打×。双方当事人可以对文本条款的内容进行修改、增补或者删减</w:t>
      </w:r>
      <w:bookmarkStart w:id="0" w:name="_GoBack"/>
      <w:bookmarkEnd w:id="0"/>
      <w:r>
        <w:rPr>
          <w:rFonts w:hint="eastAsia" w:asciiTheme="minorEastAsia" w:hAnsiTheme="minorEastAsia" w:eastAsiaTheme="minorEastAsia" w:cstheme="minorEastAsia"/>
          <w:color w:val="000000"/>
          <w:sz w:val="21"/>
          <w:szCs w:val="16"/>
        </w:rPr>
        <w:t>。</w:t>
      </w:r>
    </w:p>
    <w:p w14:paraId="43A816F9">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四、合同签订生效后，本合同文本中涉及到的选择性、补充性、填充性、修改性内容以手写项为优先，未被修改的文本印刷文字视为双方同意内容。</w:t>
      </w:r>
    </w:p>
    <w:p w14:paraId="0171623A">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五、如当事人为无民事行为能力人或者限制民事行为能力人，则本合同应当由监护人签订。</w:t>
      </w:r>
    </w:p>
    <w:p w14:paraId="3EDA5794">
      <w:pPr>
        <w:pStyle w:val="3"/>
        <w:spacing w:before="0" w:beforeAutospacing="0" w:after="0" w:afterAutospacing="0" w:line="360" w:lineRule="auto"/>
        <w:rPr>
          <w:rFonts w:hint="eastAsia" w:asciiTheme="minorEastAsia" w:hAnsiTheme="minorEastAsia" w:eastAsiaTheme="minorEastAsia" w:cstheme="minorEastAsia"/>
          <w:sz w:val="24"/>
          <w:szCs w:val="16"/>
        </w:rPr>
      </w:pPr>
      <w:r>
        <w:rPr>
          <w:rFonts w:hint="eastAsia" w:asciiTheme="minorEastAsia" w:hAnsiTheme="minorEastAsia" w:eastAsiaTheme="minorEastAsia" w:cstheme="minorEastAsia"/>
          <w:sz w:val="24"/>
          <w:szCs w:val="16"/>
        </w:rPr>
        <w:t>赠与合同</w:t>
      </w:r>
    </w:p>
    <w:p w14:paraId="4800AE91">
      <w:pPr>
        <w:pStyle w:val="5"/>
        <w:spacing w:before="0" w:beforeAutospacing="0" w:after="0" w:afterAutospacing="0" w:line="360" w:lineRule="auto"/>
        <w:jc w:val="center"/>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（示范文本）</w:t>
      </w:r>
    </w:p>
    <w:p w14:paraId="4C34D709">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b/>
          <w:color w:val="000000"/>
          <w:sz w:val="21"/>
          <w:szCs w:val="16"/>
        </w:rPr>
        <w:t>甲方（赠与人）：</w:t>
      </w:r>
      <w:r>
        <w:rPr>
          <w:rFonts w:hint="eastAsia" w:asciiTheme="minorEastAsia" w:hAnsiTheme="minorEastAsia" w:eastAsiaTheme="minorEastAsia" w:cstheme="minorEastAsia"/>
          <w:b/>
          <w:color w:val="000000"/>
          <w:sz w:val="21"/>
          <w:szCs w:val="16"/>
          <w:u w:val="single"/>
        </w:rPr>
        <w:t>        </w:t>
      </w:r>
    </w:p>
    <w:p w14:paraId="646CA4C5">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证件号码：</w:t>
      </w:r>
      <w:r>
        <w:rPr>
          <w:rFonts w:hint="eastAsia" w:asciiTheme="minorEastAsia" w:hAnsiTheme="minorEastAsia" w:eastAsiaTheme="minorEastAsia" w:cstheme="minorEastAsia"/>
          <w:color w:val="000000"/>
          <w:sz w:val="21"/>
          <w:szCs w:val="16"/>
          <w:u w:val="single"/>
        </w:rPr>
        <w:t>        </w:t>
      </w:r>
    </w:p>
    <w:p w14:paraId="7860CD00">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cstheme="minorEastAsia"/>
          <w:color w:val="000000"/>
          <w:sz w:val="21"/>
          <w:szCs w:val="16"/>
          <w:lang w:val="en-US" w:eastAsia="zh-CN"/>
        </w:rPr>
        <w:t>地址</w:t>
      </w:r>
      <w:r>
        <w:rPr>
          <w:rFonts w:hint="eastAsia" w:asciiTheme="minorEastAsia" w:hAnsiTheme="minorEastAsia" w:eastAsiaTheme="minorEastAsia" w:cstheme="minorEastAsia"/>
          <w:color w:val="000000"/>
          <w:sz w:val="21"/>
          <w:szCs w:val="16"/>
        </w:rPr>
        <w:t>：</w:t>
      </w:r>
      <w:r>
        <w:rPr>
          <w:rFonts w:hint="eastAsia" w:asciiTheme="minorEastAsia" w:hAnsiTheme="minorEastAsia" w:eastAsiaTheme="minorEastAsia" w:cstheme="minorEastAsia"/>
          <w:color w:val="000000"/>
          <w:sz w:val="21"/>
          <w:szCs w:val="16"/>
          <w:u w:val="single"/>
        </w:rPr>
        <w:t>        </w:t>
      </w:r>
    </w:p>
    <w:p w14:paraId="157AC833">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法定代表人：</w:t>
      </w:r>
      <w:r>
        <w:rPr>
          <w:rFonts w:hint="eastAsia" w:asciiTheme="minorEastAsia" w:hAnsiTheme="minorEastAsia" w:eastAsiaTheme="minorEastAsia" w:cstheme="minorEastAsia"/>
          <w:color w:val="000000"/>
          <w:sz w:val="21"/>
          <w:szCs w:val="16"/>
          <w:u w:val="single"/>
        </w:rPr>
        <w:t>        </w:t>
      </w:r>
    </w:p>
    <w:p w14:paraId="52ACCF2E">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联系人：</w:t>
      </w:r>
      <w:r>
        <w:rPr>
          <w:rFonts w:hint="eastAsia" w:asciiTheme="minorEastAsia" w:hAnsiTheme="minorEastAsia" w:eastAsiaTheme="minorEastAsia" w:cstheme="minorEastAsia"/>
          <w:color w:val="000000"/>
          <w:sz w:val="21"/>
          <w:szCs w:val="16"/>
          <w:u w:val="single"/>
        </w:rPr>
        <w:t>        </w:t>
      </w:r>
    </w:p>
    <w:p w14:paraId="3361485D">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联系电话：</w:t>
      </w:r>
      <w:r>
        <w:rPr>
          <w:rFonts w:hint="eastAsia" w:asciiTheme="minorEastAsia" w:hAnsiTheme="minorEastAsia" w:eastAsiaTheme="minorEastAsia" w:cstheme="minorEastAsia"/>
          <w:color w:val="000000"/>
          <w:sz w:val="21"/>
          <w:szCs w:val="16"/>
          <w:u w:val="single"/>
        </w:rPr>
        <w:t>        </w:t>
      </w:r>
    </w:p>
    <w:p w14:paraId="18DB66FB">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b/>
          <w:color w:val="000000"/>
          <w:sz w:val="21"/>
          <w:szCs w:val="16"/>
        </w:rPr>
        <w:t>乙方（受赠人）：</w:t>
      </w:r>
      <w:r>
        <w:rPr>
          <w:rFonts w:hint="eastAsia" w:asciiTheme="minorEastAsia" w:hAnsiTheme="minorEastAsia" w:eastAsiaTheme="minorEastAsia" w:cstheme="minorEastAsia"/>
          <w:b/>
          <w:color w:val="000000"/>
          <w:sz w:val="21"/>
          <w:szCs w:val="16"/>
          <w:u w:val="single"/>
        </w:rPr>
        <w:t>        </w:t>
      </w:r>
    </w:p>
    <w:p w14:paraId="0832A1D3">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证件号码：</w:t>
      </w:r>
      <w:r>
        <w:rPr>
          <w:rFonts w:hint="eastAsia" w:asciiTheme="minorEastAsia" w:hAnsiTheme="minorEastAsia" w:eastAsiaTheme="minorEastAsia" w:cstheme="minorEastAsia"/>
          <w:b/>
          <w:color w:val="000000"/>
          <w:sz w:val="21"/>
          <w:szCs w:val="16"/>
          <w:u w:val="single"/>
        </w:rPr>
        <w:t>        </w:t>
      </w:r>
    </w:p>
    <w:p w14:paraId="2F4467F1">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cstheme="minorEastAsia"/>
          <w:color w:val="000000"/>
          <w:sz w:val="21"/>
          <w:szCs w:val="16"/>
          <w:lang w:val="en-US" w:eastAsia="zh-CN"/>
        </w:rPr>
        <w:t>地址</w:t>
      </w:r>
      <w:r>
        <w:rPr>
          <w:rFonts w:hint="eastAsia" w:asciiTheme="minorEastAsia" w:hAnsiTheme="minorEastAsia" w:eastAsiaTheme="minorEastAsia" w:cstheme="minorEastAsia"/>
          <w:color w:val="000000"/>
          <w:sz w:val="21"/>
          <w:szCs w:val="16"/>
        </w:rPr>
        <w:t>：</w:t>
      </w:r>
      <w:r>
        <w:rPr>
          <w:rFonts w:hint="eastAsia" w:asciiTheme="minorEastAsia" w:hAnsiTheme="minorEastAsia" w:eastAsiaTheme="minorEastAsia" w:cstheme="minorEastAsia"/>
          <w:b/>
          <w:color w:val="000000"/>
          <w:sz w:val="21"/>
          <w:szCs w:val="16"/>
          <w:u w:val="single"/>
        </w:rPr>
        <w:t>        </w:t>
      </w:r>
    </w:p>
    <w:p w14:paraId="376CFA12">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法定代表人：</w:t>
      </w:r>
      <w:r>
        <w:rPr>
          <w:rFonts w:hint="eastAsia" w:asciiTheme="minorEastAsia" w:hAnsiTheme="minorEastAsia" w:eastAsiaTheme="minorEastAsia" w:cstheme="minorEastAsia"/>
          <w:b/>
          <w:color w:val="000000"/>
          <w:sz w:val="21"/>
          <w:szCs w:val="16"/>
          <w:u w:val="single"/>
        </w:rPr>
        <w:t>        </w:t>
      </w:r>
    </w:p>
    <w:p w14:paraId="3AD7F3AB">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联系人：</w:t>
      </w:r>
      <w:r>
        <w:rPr>
          <w:rFonts w:hint="eastAsia" w:asciiTheme="minorEastAsia" w:hAnsiTheme="minorEastAsia" w:eastAsiaTheme="minorEastAsia" w:cstheme="minorEastAsia"/>
          <w:b/>
          <w:color w:val="000000"/>
          <w:sz w:val="21"/>
          <w:szCs w:val="16"/>
          <w:u w:val="single"/>
        </w:rPr>
        <w:t>        </w:t>
      </w:r>
    </w:p>
    <w:p w14:paraId="01051262">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联系电话：</w:t>
      </w:r>
      <w:r>
        <w:rPr>
          <w:rFonts w:hint="eastAsia" w:asciiTheme="minorEastAsia" w:hAnsiTheme="minorEastAsia" w:eastAsiaTheme="minorEastAsia" w:cstheme="minorEastAsia"/>
          <w:b/>
          <w:color w:val="000000"/>
          <w:sz w:val="21"/>
          <w:szCs w:val="16"/>
          <w:u w:val="single"/>
        </w:rPr>
        <w:t>        </w:t>
      </w:r>
    </w:p>
    <w:p w14:paraId="1556D28B">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根据《中华人民共和国民法典》及其他相关法律法规的规定，甲、乙双方在平等、自愿的基础上，经友好协商，就甲方赠与乙方财产的有关事宜达成以下协议：</w:t>
      </w:r>
    </w:p>
    <w:p w14:paraId="7C492E2F">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赠与财产情况</w:t>
      </w:r>
    </w:p>
    <w:p w14:paraId="43B779DD">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动产</w:t>
      </w:r>
    </w:p>
    <w:p w14:paraId="21BA3CF8">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名称：</w:t>
      </w:r>
      <w:r>
        <w:rPr>
          <w:rFonts w:hint="eastAsia" w:asciiTheme="minorEastAsia" w:hAnsiTheme="minorEastAsia" w:eastAsiaTheme="minorEastAsia" w:cstheme="minorEastAsia"/>
          <w:color w:val="000000"/>
          <w:sz w:val="21"/>
          <w:szCs w:val="16"/>
          <w:u w:val="single"/>
        </w:rPr>
        <w:t>        </w:t>
      </w:r>
    </w:p>
    <w:p w14:paraId="339B2188">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数量：</w:t>
      </w:r>
      <w:r>
        <w:rPr>
          <w:rFonts w:hint="eastAsia" w:asciiTheme="minorEastAsia" w:hAnsiTheme="minorEastAsia" w:eastAsiaTheme="minorEastAsia" w:cstheme="minorEastAsia"/>
          <w:color w:val="000000"/>
          <w:sz w:val="21"/>
          <w:szCs w:val="16"/>
          <w:u w:val="single"/>
        </w:rPr>
        <w:t>        </w:t>
      </w:r>
    </w:p>
    <w:p w14:paraId="58FF21CD">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质量：</w:t>
      </w:r>
      <w:r>
        <w:rPr>
          <w:rFonts w:hint="eastAsia" w:asciiTheme="minorEastAsia" w:hAnsiTheme="minorEastAsia" w:eastAsiaTheme="minorEastAsia" w:cstheme="minorEastAsia"/>
          <w:color w:val="000000"/>
          <w:sz w:val="21"/>
          <w:szCs w:val="16"/>
          <w:u w:val="single"/>
        </w:rPr>
        <w:t>        </w:t>
      </w:r>
    </w:p>
    <w:p w14:paraId="489A8497">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规格：</w:t>
      </w:r>
      <w:r>
        <w:rPr>
          <w:rFonts w:hint="eastAsia" w:asciiTheme="minorEastAsia" w:hAnsiTheme="minorEastAsia" w:eastAsiaTheme="minorEastAsia" w:cstheme="minorEastAsia"/>
          <w:color w:val="000000"/>
          <w:sz w:val="21"/>
          <w:szCs w:val="16"/>
          <w:u w:val="single"/>
        </w:rPr>
        <w:t>        </w:t>
      </w:r>
    </w:p>
    <w:p w14:paraId="35257BE3">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型号：</w:t>
      </w:r>
      <w:r>
        <w:rPr>
          <w:rFonts w:hint="eastAsia" w:asciiTheme="minorEastAsia" w:hAnsiTheme="minorEastAsia" w:eastAsiaTheme="minorEastAsia" w:cstheme="minorEastAsia"/>
          <w:color w:val="000000"/>
          <w:sz w:val="21"/>
          <w:szCs w:val="16"/>
          <w:u w:val="single"/>
        </w:rPr>
        <w:t>        </w:t>
      </w:r>
    </w:p>
    <w:p w14:paraId="775DE1E0">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w:t>
      </w:r>
      <w:r>
        <w:rPr>
          <w:rFonts w:hint="eastAsia" w:asciiTheme="minorEastAsia" w:hAnsiTheme="minorEastAsia" w:eastAsiaTheme="minorEastAsia" w:cstheme="minorEastAsia"/>
          <w:color w:val="000000"/>
          <w:sz w:val="21"/>
          <w:szCs w:val="16"/>
          <w:u w:val="single"/>
        </w:rPr>
        <w:t>        </w:t>
      </w:r>
    </w:p>
    <w:p w14:paraId="71B8D8E0">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不动产</w:t>
      </w:r>
    </w:p>
    <w:p w14:paraId="3F0D4DB5">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名称：</w:t>
      </w:r>
      <w:r>
        <w:rPr>
          <w:rFonts w:hint="eastAsia" w:asciiTheme="minorEastAsia" w:hAnsiTheme="minorEastAsia" w:eastAsiaTheme="minorEastAsia" w:cstheme="minorEastAsia"/>
          <w:color w:val="000000"/>
          <w:sz w:val="21"/>
          <w:szCs w:val="16"/>
          <w:u w:val="single"/>
        </w:rPr>
        <w:t>        </w:t>
      </w:r>
    </w:p>
    <w:p w14:paraId="710EC166">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性质：</w:t>
      </w:r>
      <w:r>
        <w:rPr>
          <w:rFonts w:hint="eastAsia" w:asciiTheme="minorEastAsia" w:hAnsiTheme="minorEastAsia" w:eastAsiaTheme="minorEastAsia" w:cstheme="minorEastAsia"/>
          <w:color w:val="000000"/>
          <w:sz w:val="21"/>
          <w:szCs w:val="16"/>
          <w:u w:val="single"/>
        </w:rPr>
        <w:t>        </w:t>
      </w:r>
    </w:p>
    <w:p w14:paraId="36E49E24">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位置：</w:t>
      </w:r>
      <w:r>
        <w:rPr>
          <w:rFonts w:hint="eastAsia" w:asciiTheme="minorEastAsia" w:hAnsiTheme="minorEastAsia" w:eastAsiaTheme="minorEastAsia" w:cstheme="minorEastAsia"/>
          <w:color w:val="000000"/>
          <w:sz w:val="21"/>
          <w:szCs w:val="16"/>
          <w:u w:val="single"/>
        </w:rPr>
        <w:t>        </w:t>
      </w:r>
    </w:p>
    <w:p w14:paraId="6EFBC309">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权属证号：</w:t>
      </w:r>
      <w:r>
        <w:rPr>
          <w:rFonts w:hint="eastAsia" w:asciiTheme="minorEastAsia" w:hAnsiTheme="minorEastAsia" w:eastAsiaTheme="minorEastAsia" w:cstheme="minorEastAsia"/>
          <w:color w:val="000000"/>
          <w:sz w:val="21"/>
          <w:szCs w:val="16"/>
          <w:u w:val="single"/>
        </w:rPr>
        <w:t>        </w:t>
      </w:r>
    </w:p>
    <w:p w14:paraId="3487D975">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w:t>
      </w:r>
      <w:r>
        <w:rPr>
          <w:rFonts w:hint="eastAsia" w:asciiTheme="minorEastAsia" w:hAnsiTheme="minorEastAsia" w:eastAsiaTheme="minorEastAsia" w:cstheme="minorEastAsia"/>
          <w:color w:val="000000"/>
          <w:sz w:val="21"/>
          <w:szCs w:val="16"/>
          <w:u w:val="single"/>
        </w:rPr>
        <w:t>        </w:t>
      </w:r>
    </w:p>
    <w:p w14:paraId="59997435">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权利</w:t>
      </w:r>
    </w:p>
    <w:p w14:paraId="4FCD3751">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名称：</w:t>
      </w:r>
      <w:r>
        <w:rPr>
          <w:rFonts w:hint="eastAsia" w:asciiTheme="minorEastAsia" w:hAnsiTheme="minorEastAsia" w:eastAsiaTheme="minorEastAsia" w:cstheme="minorEastAsia"/>
          <w:color w:val="000000"/>
          <w:sz w:val="21"/>
          <w:szCs w:val="16"/>
          <w:u w:val="single"/>
        </w:rPr>
        <w:t>        </w:t>
      </w:r>
    </w:p>
    <w:p w14:paraId="67A22958">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权利凭证编号：</w:t>
      </w:r>
      <w:r>
        <w:rPr>
          <w:rFonts w:hint="eastAsia" w:asciiTheme="minorEastAsia" w:hAnsiTheme="minorEastAsia" w:eastAsiaTheme="minorEastAsia" w:cstheme="minorEastAsia"/>
          <w:color w:val="000000"/>
          <w:sz w:val="21"/>
          <w:szCs w:val="16"/>
          <w:u w:val="single"/>
        </w:rPr>
        <w:t>        </w:t>
      </w:r>
    </w:p>
    <w:p w14:paraId="35792512">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其他证明文件：</w:t>
      </w:r>
      <w:r>
        <w:rPr>
          <w:rFonts w:hint="eastAsia" w:asciiTheme="minorEastAsia" w:hAnsiTheme="minorEastAsia" w:eastAsiaTheme="minorEastAsia" w:cstheme="minorEastAsia"/>
          <w:color w:val="000000"/>
          <w:sz w:val="21"/>
          <w:szCs w:val="16"/>
          <w:u w:val="single"/>
        </w:rPr>
        <w:t>        </w:t>
      </w:r>
    </w:p>
    <w:p w14:paraId="2919283E">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赠与财产</w:t>
      </w:r>
      <w:r>
        <w:rPr>
          <w:rFonts w:hint="eastAsia" w:asciiTheme="minorEastAsia" w:hAnsiTheme="minorEastAsia" w:eastAsiaTheme="minorEastAsia" w:cstheme="minorEastAsia"/>
          <w:color w:val="000000"/>
          <w:sz w:val="21"/>
          <w:szCs w:val="16"/>
          <w:u w:val="single"/>
        </w:rPr>
        <w:t>□是   □否</w:t>
      </w:r>
      <w:r>
        <w:rPr>
          <w:rFonts w:hint="eastAsia" w:asciiTheme="minorEastAsia" w:hAnsiTheme="minorEastAsia" w:eastAsiaTheme="minorEastAsia" w:cstheme="minorEastAsia"/>
          <w:color w:val="000000"/>
          <w:sz w:val="21"/>
          <w:szCs w:val="16"/>
        </w:rPr>
        <w:t>存在瑕疵。瑕疵是</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7B40AF77">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赠与财产交付</w:t>
      </w:r>
    </w:p>
    <w:p w14:paraId="3552C1F0">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动产赠与</w:t>
      </w:r>
    </w:p>
    <w:p w14:paraId="0233DC8A">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甲方于</w:t>
      </w:r>
      <w:r>
        <w:rPr>
          <w:rFonts w:hint="eastAsia" w:asciiTheme="minorEastAsia" w:hAnsiTheme="minorEastAsia" w:eastAsiaTheme="minorEastAsia" w:cstheme="minorEastAsia"/>
          <w:color w:val="000000"/>
          <w:sz w:val="21"/>
          <w:szCs w:val="16"/>
          <w:u w:val="single"/>
        </w:rPr>
        <w:t>        时</w:t>
      </w:r>
      <w:r>
        <w:rPr>
          <w:rFonts w:hint="eastAsia" w:asciiTheme="minorEastAsia" w:hAnsiTheme="minorEastAsia" w:eastAsiaTheme="minorEastAsia" w:cstheme="minorEastAsia"/>
          <w:color w:val="000000"/>
          <w:sz w:val="21"/>
          <w:szCs w:val="16"/>
        </w:rPr>
        <w:t>将赠与财产交付给乙方，交付地点为：</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，交付方式为：</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01EB6BAD">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船舶、航空器和机动车等特殊动产的赠与，甲乙双方于</w:t>
      </w:r>
      <w:r>
        <w:rPr>
          <w:rFonts w:hint="eastAsia" w:asciiTheme="minorEastAsia" w:hAnsiTheme="minorEastAsia" w:eastAsiaTheme="minorEastAsia" w:cstheme="minorEastAsia"/>
          <w:color w:val="000000"/>
          <w:sz w:val="21"/>
          <w:szCs w:val="16"/>
          <w:u w:val="single"/>
        </w:rPr>
        <w:t>        时</w:t>
      </w:r>
      <w:r>
        <w:rPr>
          <w:rFonts w:hint="eastAsia" w:asciiTheme="minorEastAsia" w:hAnsiTheme="minorEastAsia" w:eastAsiaTheme="minorEastAsia" w:cstheme="minorEastAsia"/>
          <w:color w:val="000000"/>
          <w:sz w:val="21"/>
          <w:szCs w:val="16"/>
        </w:rPr>
        <w:t>到</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办理变更登记手续。</w:t>
      </w:r>
    </w:p>
    <w:p w14:paraId="6A3B36B1">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其他相关材料的交付：</w:t>
      </w:r>
    </w:p>
    <w:p w14:paraId="1D25F0E2">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双方约定其他材料包括</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56FB46EF">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交付时间：</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266C1C24">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交付地点：</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25586B40">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交付方式：</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28B71766">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交付赠与财产产生的费用由</w:t>
      </w:r>
      <w:r>
        <w:rPr>
          <w:rFonts w:hint="eastAsia" w:asciiTheme="minorEastAsia" w:hAnsiTheme="minorEastAsia" w:eastAsiaTheme="minorEastAsia" w:cstheme="minorEastAsia"/>
          <w:color w:val="000000"/>
          <w:sz w:val="21"/>
          <w:szCs w:val="16"/>
          <w:u w:val="single"/>
        </w:rPr>
        <w:t>□甲方   □乙方   □双方平均负担   □甲方负担     %，乙方负担     %。</w:t>
      </w:r>
    </w:p>
    <w:p w14:paraId="45376CD2">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不动产赠与</w:t>
      </w:r>
    </w:p>
    <w:p w14:paraId="4B1D4751">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甲方于</w:t>
      </w:r>
      <w:r>
        <w:rPr>
          <w:rFonts w:hint="eastAsia" w:asciiTheme="minorEastAsia" w:hAnsiTheme="minorEastAsia" w:eastAsiaTheme="minorEastAsia" w:cstheme="minorEastAsia"/>
          <w:color w:val="000000"/>
          <w:sz w:val="21"/>
          <w:szCs w:val="16"/>
          <w:u w:val="single"/>
        </w:rPr>
        <w:t>        时</w:t>
      </w:r>
      <w:r>
        <w:rPr>
          <w:rFonts w:hint="eastAsia" w:asciiTheme="minorEastAsia" w:hAnsiTheme="minorEastAsia" w:eastAsiaTheme="minorEastAsia" w:cstheme="minorEastAsia"/>
          <w:color w:val="000000"/>
          <w:sz w:val="21"/>
          <w:szCs w:val="16"/>
        </w:rPr>
        <w:t>将赠与不动产交付给乙方。</w:t>
      </w:r>
    </w:p>
    <w:p w14:paraId="54DDB5C8">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甲方和乙方于</w:t>
      </w:r>
      <w:r>
        <w:rPr>
          <w:rFonts w:hint="eastAsia" w:asciiTheme="minorEastAsia" w:hAnsiTheme="minorEastAsia" w:eastAsiaTheme="minorEastAsia" w:cstheme="minorEastAsia"/>
          <w:color w:val="000000"/>
          <w:sz w:val="21"/>
          <w:szCs w:val="16"/>
          <w:u w:val="single"/>
        </w:rPr>
        <w:t>        时</w:t>
      </w:r>
      <w:r>
        <w:rPr>
          <w:rFonts w:hint="eastAsia" w:asciiTheme="minorEastAsia" w:hAnsiTheme="minorEastAsia" w:eastAsiaTheme="minorEastAsia" w:cstheme="minorEastAsia"/>
          <w:color w:val="000000"/>
          <w:sz w:val="21"/>
          <w:szCs w:val="16"/>
        </w:rPr>
        <w:t>到</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办理变更登记手续。</w:t>
      </w:r>
    </w:p>
    <w:p w14:paraId="6EC8E6E4">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其他相关材料的交付：</w:t>
      </w:r>
    </w:p>
    <w:p w14:paraId="7E80E512">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双方约定其他材料包括</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01DBA1A4">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交付时间：</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41A55128">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交付地点：</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7F8F13FB">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交付方式：</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2D4B6B54">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办理不动产所有权转移产生的费用由</w:t>
      </w:r>
      <w:r>
        <w:rPr>
          <w:rFonts w:hint="eastAsia" w:asciiTheme="minorEastAsia" w:hAnsiTheme="minorEastAsia" w:eastAsiaTheme="minorEastAsia" w:cstheme="minorEastAsia"/>
          <w:color w:val="000000"/>
          <w:sz w:val="21"/>
          <w:szCs w:val="16"/>
          <w:u w:val="single"/>
        </w:rPr>
        <w:t>□甲方   □乙方   □双方平均负担   □甲方负担     %，乙方负担     %。</w:t>
      </w:r>
    </w:p>
    <w:p w14:paraId="7A1D88CA">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权利赠与</w:t>
      </w:r>
    </w:p>
    <w:p w14:paraId="0761E3A6">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甲方于</w:t>
      </w:r>
      <w:r>
        <w:rPr>
          <w:rFonts w:hint="eastAsia" w:asciiTheme="minorEastAsia" w:hAnsiTheme="minorEastAsia" w:eastAsiaTheme="minorEastAsia" w:cstheme="minorEastAsia"/>
          <w:color w:val="000000"/>
          <w:sz w:val="21"/>
          <w:szCs w:val="16"/>
          <w:u w:val="single"/>
        </w:rPr>
        <w:t>        时</w:t>
      </w:r>
      <w:r>
        <w:rPr>
          <w:rFonts w:hint="eastAsia" w:asciiTheme="minorEastAsia" w:hAnsiTheme="minorEastAsia" w:eastAsiaTheme="minorEastAsia" w:cstheme="minorEastAsia"/>
          <w:color w:val="000000"/>
          <w:sz w:val="21"/>
          <w:szCs w:val="16"/>
        </w:rPr>
        <w:t>将权利证明交付给乙方，交付地点为</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，交付方式为</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786D7A93">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甲方和乙方于</w:t>
      </w:r>
      <w:r>
        <w:rPr>
          <w:rFonts w:hint="eastAsia" w:asciiTheme="minorEastAsia" w:hAnsiTheme="minorEastAsia" w:eastAsiaTheme="minorEastAsia" w:cstheme="minorEastAsia"/>
          <w:color w:val="000000"/>
          <w:sz w:val="21"/>
          <w:szCs w:val="16"/>
          <w:u w:val="single"/>
        </w:rPr>
        <w:t>        时</w:t>
      </w:r>
      <w:r>
        <w:rPr>
          <w:rFonts w:hint="eastAsia" w:asciiTheme="minorEastAsia" w:hAnsiTheme="minorEastAsia" w:eastAsiaTheme="minorEastAsia" w:cstheme="minorEastAsia"/>
          <w:color w:val="000000"/>
          <w:sz w:val="21"/>
          <w:szCs w:val="16"/>
        </w:rPr>
        <w:t>到</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办理变更登记手续。</w:t>
      </w:r>
    </w:p>
    <w:p w14:paraId="3EDFE8B9">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其他相关材料的交付：</w:t>
      </w:r>
    </w:p>
    <w:p w14:paraId="640D8377">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双方约定其他材料包括</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1060C084">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交付时间：</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06109171">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交付地点：</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6A2D99BE">
      <w:pPr>
        <w:pStyle w:val="5"/>
        <w:numPr>
          <w:ilvl w:val="3"/>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交付方式：</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539B77A1">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办理权属转移产生的费用由</w:t>
      </w:r>
      <w:r>
        <w:rPr>
          <w:rFonts w:hint="eastAsia" w:asciiTheme="minorEastAsia" w:hAnsiTheme="minorEastAsia" w:eastAsiaTheme="minorEastAsia" w:cstheme="minorEastAsia"/>
          <w:color w:val="000000"/>
          <w:sz w:val="21"/>
          <w:szCs w:val="16"/>
          <w:u w:val="single"/>
        </w:rPr>
        <w:t>□甲方   □乙方   □双方平均负担   □甲方负担     %，乙方负担     %。</w:t>
      </w:r>
    </w:p>
    <w:p w14:paraId="6CD0E044">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赠与目的</w:t>
      </w:r>
    </w:p>
    <w:p w14:paraId="5CB675B1">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赠与财产的目的为：</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，如赠与目的无法实现，赠与财产应当</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u w:val="none"/>
        </w:rPr>
        <w:t>处理</w:t>
      </w:r>
      <w:r>
        <w:rPr>
          <w:rFonts w:hint="eastAsia" w:asciiTheme="minorEastAsia" w:hAnsiTheme="minorEastAsia" w:eastAsiaTheme="minorEastAsia" w:cstheme="minorEastAsia"/>
          <w:color w:val="000000"/>
          <w:sz w:val="21"/>
          <w:szCs w:val="16"/>
        </w:rPr>
        <w:t>。</w:t>
      </w:r>
    </w:p>
    <w:p w14:paraId="77E82F00">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附义务赠与</w:t>
      </w:r>
    </w:p>
    <w:p w14:paraId="737C9263">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w:t>
      </w:r>
      <w:r>
        <w:rPr>
          <w:rFonts w:hint="eastAsia" w:asciiTheme="minorEastAsia" w:hAnsiTheme="minorEastAsia" w:eastAsiaTheme="minorEastAsia" w:cstheme="minorEastAsia"/>
          <w:color w:val="000000"/>
          <w:sz w:val="21"/>
          <w:szCs w:val="16"/>
          <w:u w:val="single"/>
        </w:rPr>
        <w:t>□是   □否</w:t>
      </w:r>
      <w:r>
        <w:rPr>
          <w:rFonts w:hint="eastAsia" w:asciiTheme="minorEastAsia" w:hAnsiTheme="minorEastAsia" w:eastAsiaTheme="minorEastAsia" w:cstheme="minorEastAsia"/>
          <w:color w:val="000000"/>
          <w:sz w:val="21"/>
          <w:szCs w:val="16"/>
        </w:rPr>
        <w:t>附义务。所附义务为：</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。乙方应当按照约定履行义务。</w:t>
      </w:r>
    </w:p>
    <w:p w14:paraId="19528873">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赠与撤销</w:t>
      </w:r>
    </w:p>
    <w:p w14:paraId="717E591A">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甲方在赠与财产的权利转移之前有权撤销赠与。</w:t>
      </w:r>
    </w:p>
    <w:p w14:paraId="35D9113C">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经过公证的赠与合同或者依法不得撤销的具有救灾、扶贫、助残等公益、道德义务性质的赠与合同，不得撤销赠与。</w:t>
      </w:r>
    </w:p>
    <w:p w14:paraId="115FC5D0">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乙方有下列情形之一的，甲方有权撤销赠与：</w:t>
      </w:r>
    </w:p>
    <w:p w14:paraId="32D815BE">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严重侵害甲方或者甲方近亲属的合法权益；</w:t>
      </w:r>
    </w:p>
    <w:p w14:paraId="20A9863D">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对甲方有扶养义务而不履行；</w:t>
      </w:r>
    </w:p>
    <w:p w14:paraId="6636AEB0">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不履行赠与合同约定的义务。</w:t>
      </w:r>
    </w:p>
    <w:p w14:paraId="721A7FE0">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甲方的撤销权自知道或者应当知道撤销事由之日起一年内行使。</w:t>
      </w:r>
    </w:p>
    <w:p w14:paraId="09B5E976">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因乙方的违法行为致使甲方死亡或者丧失民事行为能力的，甲方的继承人或者法定代理人有权撤销赠与。甲方的继承人或者法定代理人的撤销权自知道或者应当知道撤销事由之日起六个月内行使。</w:t>
      </w:r>
    </w:p>
    <w:p w14:paraId="1DF97AB7">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甲方的继承人或者法定代理人撤销赠与的，有权向乙方请求返还赠与的财产。</w:t>
      </w:r>
    </w:p>
    <w:p w14:paraId="6EE3B79C">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赠与义务免除</w:t>
      </w:r>
    </w:p>
    <w:p w14:paraId="2DD2A9C0">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甲方的经济状况显著恶化，严重影响其生产经营或者家庭生活的，或者</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的，甲方有权不再履行赠与义务。</w:t>
      </w:r>
    </w:p>
    <w:p w14:paraId="237669A9">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保密要求</w:t>
      </w:r>
    </w:p>
    <w:p w14:paraId="07358044">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甲、乙双方对订立合同过程中知悉的对方的商业秘密（包括技术信息和经营信息）及双方约定的其他保密信息即</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，无论本合同是否成立，均不得泄露或者不正当地使用；任何一方泄露、不正当地使用该商业秘密或者保密信息，给对方造成损失的，应当承担赔偿责任。</w:t>
      </w:r>
    </w:p>
    <w:p w14:paraId="01C9EDAB">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违约责任</w:t>
      </w:r>
    </w:p>
    <w:p w14:paraId="5622AE2A">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赠与的财产有瑕疵的，甲方不承担责任。附义务的赠与，赠与的财产有瑕疵的，甲方在附义务的限度内承担与出卖人相同的责任。</w:t>
      </w:r>
    </w:p>
    <w:p w14:paraId="07A79F5C">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甲方故意不告知赠与财产存在瑕疵或者保证无瑕疵，造成乙方损失的，应当承担损失赔偿责任。</w:t>
      </w:r>
    </w:p>
    <w:p w14:paraId="3F06DDFC">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经过公证的赠与合同或者依法不得撤销的具有救灾、扶贫、助残等公益、道德义务性质的赠与合同，甲方不交付赠与财产的，乙方有权请求交付；依据前述规定应当交付的赠与财产因甲方故意或者重大过失致使毁损、灭失的，甲方应当承担赔偿责任。</w:t>
      </w:r>
    </w:p>
    <w:p w14:paraId="64D13C9A">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合同变更、终止</w:t>
      </w:r>
    </w:p>
    <w:p w14:paraId="372E7A35">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本合同经甲、乙双方协商一致可以变更。</w:t>
      </w:r>
    </w:p>
    <w:p w14:paraId="267BA4D9">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有下列情形之一的，本合同可以终止：</w:t>
      </w:r>
    </w:p>
    <w:p w14:paraId="61018860">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甲、乙双方协商一致同意终止的；</w:t>
      </w:r>
    </w:p>
    <w:p w14:paraId="27513479">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发生法律规定的终止事由的；</w:t>
      </w:r>
    </w:p>
    <w:p w14:paraId="74AADA9E">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发生法律规定或者本合同约定的解除事由，解除权人提出解除合同的；</w:t>
      </w:r>
    </w:p>
    <w:p w14:paraId="491C7A8F">
      <w:pPr>
        <w:pStyle w:val="5"/>
        <w:numPr>
          <w:ilvl w:val="2"/>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其他</w:t>
      </w:r>
      <w:r>
        <w:rPr>
          <w:rFonts w:hint="eastAsia" w:asciiTheme="minorEastAsia" w:hAnsiTheme="minorEastAsia" w:eastAsiaTheme="minorEastAsia" w:cstheme="minorEastAsia"/>
          <w:color w:val="000000"/>
          <w:sz w:val="21"/>
          <w:szCs w:val="16"/>
          <w:u w:val="single"/>
        </w:rPr>
        <w:t>        </w:t>
      </w:r>
      <w:r>
        <w:rPr>
          <w:rFonts w:hint="eastAsia" w:asciiTheme="minorEastAsia" w:hAnsiTheme="minorEastAsia" w:eastAsiaTheme="minorEastAsia" w:cstheme="minorEastAsia"/>
          <w:color w:val="000000"/>
          <w:sz w:val="21"/>
          <w:szCs w:val="16"/>
        </w:rPr>
        <w:t>。</w:t>
      </w:r>
    </w:p>
    <w:p w14:paraId="0A46A511">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不可抗力</w:t>
      </w:r>
    </w:p>
    <w:p w14:paraId="4A3291FD">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不可抗力是指不能预见、不能避免并不能克服的客观情况。</w:t>
      </w:r>
    </w:p>
    <w:p w14:paraId="6B23F796">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任何一方因不可抗力的原因不能履行合同或者不能完全履行合同的，应当及时向对方通报不能履行或者不能完全履行的理由，以减轻给对方造成的损失；并应当在</w:t>
      </w:r>
      <w:r>
        <w:rPr>
          <w:rFonts w:hint="eastAsia" w:asciiTheme="minorEastAsia" w:hAnsiTheme="minorEastAsia" w:cstheme="minorEastAsia"/>
          <w:color w:val="000000"/>
          <w:sz w:val="21"/>
          <w:szCs w:val="16"/>
          <w:u w:val="single"/>
          <w:lang w:val="en-US" w:eastAsia="zh-CN"/>
        </w:rPr>
        <w:t>2</w:t>
      </w:r>
      <w:r>
        <w:rPr>
          <w:rFonts w:hint="eastAsia" w:asciiTheme="minorEastAsia" w:hAnsiTheme="minorEastAsia" w:eastAsiaTheme="minorEastAsia" w:cstheme="minorEastAsia"/>
          <w:color w:val="000000"/>
          <w:sz w:val="21"/>
          <w:szCs w:val="16"/>
          <w:u w:val="single"/>
        </w:rPr>
        <w:t>日</w:t>
      </w:r>
      <w:r>
        <w:rPr>
          <w:rFonts w:hint="eastAsia" w:asciiTheme="minorEastAsia" w:hAnsiTheme="minorEastAsia" w:eastAsiaTheme="minorEastAsia" w:cstheme="minorEastAsia"/>
          <w:color w:val="000000"/>
          <w:sz w:val="21"/>
          <w:szCs w:val="16"/>
        </w:rPr>
        <w:t>内向对方提供不可抗力发生的证明材料，以部分或者全部免除相应的违约责任。</w:t>
      </w:r>
    </w:p>
    <w:p w14:paraId="68FF4A97">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双方可以根据不可抗力的影响情况协商延期履行、部分履行、不履行合同或者解除合同。</w:t>
      </w:r>
    </w:p>
    <w:p w14:paraId="7B2624F8">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通知、送达</w:t>
      </w:r>
    </w:p>
    <w:p w14:paraId="370F6D37">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双方保证在本合同中记载的联系电话、联系地址、电子邮箱等信息均真实有效并作为本合同履行以及法院或者仲裁机构解决本合同争议时的有效联系方式和送达地址。</w:t>
      </w:r>
    </w:p>
    <w:p w14:paraId="0CDD6680">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任何一方变更联系电话、联系地址、电子邮箱的，应当自变更之日起</w:t>
      </w:r>
      <w:r>
        <w:rPr>
          <w:rFonts w:hint="eastAsia" w:asciiTheme="minorEastAsia" w:hAnsiTheme="minorEastAsia" w:cstheme="minorEastAsia"/>
          <w:color w:val="000000"/>
          <w:sz w:val="21"/>
          <w:szCs w:val="16"/>
          <w:u w:val="single"/>
          <w:lang w:val="en-US" w:eastAsia="zh-CN"/>
        </w:rPr>
        <w:t>3</w:t>
      </w:r>
      <w:r>
        <w:rPr>
          <w:rFonts w:hint="eastAsia" w:asciiTheme="minorEastAsia" w:hAnsiTheme="minorEastAsia" w:eastAsiaTheme="minorEastAsia" w:cstheme="minorEastAsia"/>
          <w:color w:val="000000"/>
          <w:sz w:val="21"/>
          <w:szCs w:val="16"/>
          <w:u w:val="single"/>
        </w:rPr>
        <w:t>日</w:t>
      </w:r>
      <w:r>
        <w:rPr>
          <w:rFonts w:hint="eastAsia" w:asciiTheme="minorEastAsia" w:hAnsiTheme="minorEastAsia" w:eastAsiaTheme="minorEastAsia" w:cstheme="minorEastAsia"/>
          <w:color w:val="000000"/>
          <w:sz w:val="21"/>
          <w:szCs w:val="16"/>
        </w:rPr>
        <w:t>内书面通知对方，并提供变更后的信息；未及时通知的，对方按照本合同约定的联系方式和送达地址进行送达的，视为有效送达。</w:t>
      </w:r>
    </w:p>
    <w:p w14:paraId="0ECA2107">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法律适用及争议解决</w:t>
      </w:r>
    </w:p>
    <w:p w14:paraId="7C47FB95">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本合同之订立、生效、解释、变更、终止、执行与争议解决均适用中华人民共和国的法律法规。</w:t>
      </w:r>
    </w:p>
    <w:p w14:paraId="4E833E4C">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甲、乙双方因合同内容或者履行本合同发生任何争议，由双方协商解决；协商不成的，任何一方均可向</w:t>
      </w:r>
      <w:r>
        <w:rPr>
          <w:rFonts w:hint="eastAsia" w:asciiTheme="minorEastAsia" w:hAnsiTheme="minorEastAsia" w:eastAsiaTheme="minorEastAsia" w:cstheme="minorEastAsia"/>
          <w:color w:val="000000"/>
          <w:sz w:val="21"/>
          <w:szCs w:val="16"/>
          <w:u w:val="single"/>
        </w:rPr>
        <w:t>人民法院</w:t>
      </w:r>
      <w:r>
        <w:rPr>
          <w:rFonts w:hint="eastAsia" w:asciiTheme="minorEastAsia" w:hAnsiTheme="minorEastAsia" w:eastAsiaTheme="minorEastAsia" w:cstheme="minorEastAsia"/>
          <w:color w:val="000000"/>
          <w:sz w:val="21"/>
          <w:szCs w:val="16"/>
        </w:rPr>
        <w:t>提起民事诉讼；</w:t>
      </w:r>
    </w:p>
    <w:p w14:paraId="20C7F549">
      <w:pPr>
        <w:pStyle w:val="4"/>
        <w:numPr>
          <w:ilvl w:val="0"/>
          <w:numId w:val="1"/>
        </w:numPr>
        <w:spacing w:before="0" w:beforeAutospacing="0" w:after="0" w:afterAutospacing="0" w:line="360" w:lineRule="auto"/>
        <w:rPr>
          <w:rFonts w:hint="eastAsia" w:asciiTheme="minorEastAsia" w:hAnsiTheme="minorEastAsia" w:eastAsiaTheme="minorEastAsia" w:cstheme="minorEastAsia"/>
          <w:color w:val="000000"/>
          <w:sz w:val="22"/>
          <w:szCs w:val="16"/>
        </w:rPr>
      </w:pPr>
      <w:r>
        <w:rPr>
          <w:rFonts w:hint="eastAsia" w:asciiTheme="minorEastAsia" w:hAnsiTheme="minorEastAsia" w:eastAsiaTheme="minorEastAsia" w:cstheme="minorEastAsia"/>
          <w:sz w:val="22"/>
          <w:szCs w:val="16"/>
        </w:rPr>
        <w:t>附则</w:t>
      </w:r>
    </w:p>
    <w:p w14:paraId="6EE4ACEB">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本合同自甲、乙双方签名（盖章）之日起成立并生效。</w:t>
      </w:r>
    </w:p>
    <w:p w14:paraId="42CB510F">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本合同附件为本合同不可分割的组成部分，与本合同具有同等效力。</w:t>
      </w:r>
    </w:p>
    <w:p w14:paraId="4D99143F">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本合同部分条款的无效或者变更不影响其他条款的效力。</w:t>
      </w:r>
    </w:p>
    <w:p w14:paraId="37B9CDB3">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双方有权以书面形式对本合同进行变更或者补充，变更或者补充合同与本合同具有同等效力。</w:t>
      </w:r>
    </w:p>
    <w:p w14:paraId="4F2F4BB4">
      <w:pPr>
        <w:pStyle w:val="5"/>
        <w:numPr>
          <w:ilvl w:val="1"/>
          <w:numId w:val="1"/>
        </w:numPr>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本合同一式</w:t>
      </w:r>
      <w:r>
        <w:rPr>
          <w:rFonts w:hint="eastAsia" w:asciiTheme="minorEastAsia" w:hAnsiTheme="minorEastAsia" w:cstheme="minorEastAsia"/>
          <w:color w:val="000000"/>
          <w:sz w:val="21"/>
          <w:szCs w:val="16"/>
          <w:u w:val="single"/>
          <w:lang w:val="en-US" w:eastAsia="zh-CN"/>
        </w:rPr>
        <w:t>两</w:t>
      </w:r>
      <w:r>
        <w:rPr>
          <w:rFonts w:hint="eastAsia" w:asciiTheme="minorEastAsia" w:hAnsiTheme="minorEastAsia" w:eastAsiaTheme="minorEastAsia" w:cstheme="minorEastAsia"/>
          <w:color w:val="000000"/>
          <w:sz w:val="21"/>
          <w:szCs w:val="16"/>
          <w:u w:val="single"/>
        </w:rPr>
        <w:t>份</w:t>
      </w:r>
      <w:r>
        <w:rPr>
          <w:rFonts w:hint="eastAsia" w:asciiTheme="minorEastAsia" w:hAnsiTheme="minorEastAsia" w:eastAsiaTheme="minorEastAsia" w:cstheme="minorEastAsia"/>
          <w:color w:val="000000"/>
          <w:sz w:val="21"/>
          <w:szCs w:val="16"/>
        </w:rPr>
        <w:t>，</w:t>
      </w:r>
      <w:r>
        <w:rPr>
          <w:rFonts w:hint="eastAsia" w:asciiTheme="minorEastAsia" w:hAnsiTheme="minorEastAsia" w:cstheme="minorEastAsia"/>
          <w:color w:val="000000"/>
          <w:sz w:val="21"/>
          <w:szCs w:val="16"/>
          <w:lang w:val="en-US" w:eastAsia="zh-CN"/>
        </w:rPr>
        <w:t>甲乙双方各执一份</w:t>
      </w:r>
      <w:r>
        <w:rPr>
          <w:rFonts w:hint="eastAsia" w:asciiTheme="minorEastAsia" w:hAnsiTheme="minorEastAsia" w:eastAsiaTheme="minorEastAsia" w:cstheme="minorEastAsia"/>
          <w:color w:val="000000"/>
          <w:sz w:val="21"/>
          <w:szCs w:val="16"/>
        </w:rPr>
        <w:t>，具有同等效力。</w:t>
      </w:r>
    </w:p>
    <w:p w14:paraId="7327FD7C">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甲方（签名/盖章）：</w:t>
      </w:r>
    </w:p>
    <w:p w14:paraId="34A3B07B">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法定代表人：</w:t>
      </w:r>
    </w:p>
    <w:p w14:paraId="50F2D92E">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委托代理人：</w:t>
      </w:r>
    </w:p>
    <w:p w14:paraId="471586E5">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    年    月    日</w:t>
      </w:r>
    </w:p>
    <w:p w14:paraId="6C6771CA">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乙方（签名/盖章）：</w:t>
      </w:r>
    </w:p>
    <w:p w14:paraId="56602256">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法定代表人：</w:t>
      </w:r>
    </w:p>
    <w:p w14:paraId="4AD85826">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委托代理人：</w:t>
      </w:r>
    </w:p>
    <w:p w14:paraId="5B2BB4E7">
      <w:pPr>
        <w:pStyle w:val="5"/>
        <w:spacing w:before="0" w:beforeAutospacing="0" w:after="0" w:afterAutospacing="0" w:line="360" w:lineRule="auto"/>
        <w:rPr>
          <w:rFonts w:hint="eastAsia" w:asciiTheme="minorEastAsia" w:hAnsiTheme="minorEastAsia" w:eastAsiaTheme="minorEastAsia" w:cstheme="minorEastAsia"/>
          <w:color w:val="000000"/>
          <w:sz w:val="21"/>
          <w:szCs w:val="16"/>
        </w:rPr>
      </w:pPr>
      <w:r>
        <w:rPr>
          <w:rFonts w:hint="eastAsia" w:asciiTheme="minorEastAsia" w:hAnsiTheme="minorEastAsia" w:eastAsiaTheme="minorEastAsia" w:cstheme="minorEastAsia"/>
          <w:color w:val="000000"/>
          <w:sz w:val="21"/>
          <w:szCs w:val="16"/>
        </w:rPr>
        <w:t>    年    月    日</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y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C14CB">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chineseCountingThousand"/>
      <w:lvlText w:val="第%1条 "/>
      <w:lvlJc w:val="left"/>
      <w:pPr>
        <w:ind w:left="0"/>
      </w:pPr>
    </w:lvl>
    <w:lvl w:ilvl="1" w:tentative="0">
      <w:start w:val="1"/>
      <w:numFmt w:val="chineseCountingThousand"/>
      <w:lvlText w:val="（%2）"/>
      <w:lvlJc w:val="left"/>
      <w:pPr>
        <w:ind w:left="0"/>
      </w:pPr>
    </w:lvl>
    <w:lvl w:ilvl="2" w:tentative="0">
      <w:start w:val="1"/>
      <w:numFmt w:val="decimalHalfWidth"/>
      <w:lvlText w:val="%3. "/>
      <w:lvlJc w:val="left"/>
      <w:pPr>
        <w:ind w:left="0"/>
      </w:pPr>
    </w:lvl>
    <w:lvl w:ilvl="3" w:tentative="0">
      <w:start w:val="1"/>
      <w:numFmt w:val="decimalHalfWidth"/>
      <w:lvlText w:val="（%4）"/>
      <w:lvlJc w:val="left"/>
      <w:pPr>
        <w:ind w:left="0"/>
      </w:pPr>
    </w:lvl>
    <w:lvl w:ilvl="4" w:tentative="0">
      <w:start w:val="1"/>
      <w:numFmt w:val="lowerLetter"/>
      <w:lvlText w:val="%5. "/>
      <w:lvlJc w:val="left"/>
      <w:pPr>
        <w:ind w:left="0"/>
      </w:pPr>
    </w:lvl>
    <w:lvl w:ilvl="5" w:tentative="0">
      <w:start w:val="1"/>
      <w:numFmt w:val="lowerLetter"/>
      <w:lvlText w:val="（%6）"/>
      <w:lvlJc w:val="left"/>
      <w:pPr>
        <w:ind w:left="0"/>
      </w:pPr>
    </w:lvl>
    <w:lvl w:ilvl="6" w:tentative="0">
      <w:start w:val="1"/>
      <w:numFmt w:val="decimalHalfWidth"/>
      <w:lvlText w:val="%7. "/>
      <w:lvlJc w:val="left"/>
      <w:pPr>
        <w:ind w:left="0"/>
      </w:pPr>
    </w:lvl>
    <w:lvl w:ilvl="7" w:tentative="0">
      <w:start w:val="1"/>
      <w:numFmt w:val="decimalHalfWidth"/>
      <w:lvlText w:val="（%8）"/>
      <w:lvlJc w:val="left"/>
      <w:pPr>
        <w:ind w:left="0"/>
      </w:pPr>
    </w:lvl>
    <w:lvl w:ilvl="8" w:tentative="0">
      <w:start w:val="1"/>
      <w:numFmt w:val="lowerLetter"/>
      <w:lvlText w:val="%9. "/>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0"/>
  <w:compat>
    <w:useFELayout/>
    <w:compatSetting w:name="compatibilityMode" w:uri="http://schemas.microsoft.com/office/word" w:val="15"/>
  </w:compat>
  <w:rsids>
    <w:rsidRoot w:val="00000000"/>
    <w:rsid w:val="48F903A4"/>
    <w:rsid w:val="506F03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2"/>
    <w:basedOn w:val="1"/>
    <w:next w:val="1"/>
    <w:qFormat/>
    <w:uiPriority w:val="9"/>
    <w:pPr>
      <w:keepLines/>
      <w:spacing w:before="280" w:beforeAutospacing="0" w:after="280" w:afterAutospacing="0"/>
      <w:jc w:val="center"/>
      <w:outlineLvl w:val="0"/>
    </w:pPr>
    <w:rPr>
      <w:b/>
      <w:color w:val="000000"/>
      <w:sz w:val="32"/>
    </w:rPr>
  </w:style>
  <w:style w:type="paragraph" w:styleId="4">
    <w:name w:val="heading 3"/>
    <w:basedOn w:val="1"/>
    <w:next w:val="1"/>
    <w:qFormat/>
    <w:uiPriority w:val="9"/>
    <w:pPr>
      <w:keepLines/>
      <w:spacing w:before="280" w:beforeAutospacing="0" w:after="280" w:afterAutospacing="0"/>
      <w:outlineLvl w:val="1"/>
    </w:pPr>
    <w:rPr>
      <w:b/>
      <w:color w:val="000000"/>
      <w:sz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99"/>
    <w:pPr>
      <w:spacing w:before="100" w:beforeAutospacing="1" w:after="100" w:afterAutospacing="1"/>
    </w:pPr>
    <w:rPr>
      <w:sz w:val="24"/>
    </w:rPr>
  </w:style>
  <w:style w:type="table" w:customStyle="1" w:styleId="8">
    <w:name w:val="Table Normal"/>
    <w:uiPriority w:val="59"/>
    <w:tblPr>
      <w:tblCellMar>
        <w:top w:w="0" w:type="dxa"/>
        <w:left w:w="108" w:type="dxa"/>
        <w:bottom w:w="0" w:type="dxa"/>
        <w:right w:w="108" w:type="dxa"/>
      </w:tblCellMar>
    </w:tblPr>
  </w:style>
  <w:style w:type="paragraph" w:customStyle="1" w:styleId="9">
    <w:name w:val="font-fangsong *"/>
    <w:basedOn w:val="1"/>
    <w:uiPriority w:val="0"/>
    <w:pPr>
      <w:spacing w:before="100" w:beforeAutospacing="1" w:after="100" w:afterAutospacing="1"/>
    </w:pPr>
    <w:rPr>
      <w:rFonts w:ascii="Simfang" w:hAnsi="Simfang" w:cs="Simfang"/>
      <w:sz w:val="24"/>
    </w:rPr>
  </w:style>
  <w:style w:type="paragraph" w:customStyle="1" w:styleId="10">
    <w:name w:val="font-song *"/>
    <w:basedOn w:val="1"/>
    <w:uiPriority w:val="0"/>
    <w:pPr>
      <w:spacing w:before="100" w:beforeAutospacing="1" w:after="100" w:afterAutospacing="1"/>
    </w:pPr>
    <w:rPr>
      <w:rFonts w:ascii="宋体" w:hAnsi="宋体" w:cs="宋体"/>
      <w:sz w:val="24"/>
    </w:rPr>
  </w:style>
  <w:style w:type="paragraph" w:customStyle="1" w:styleId="11">
    <w:name w:val="font-yahei *"/>
    <w:basedOn w:val="1"/>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2592</Words>
  <Characters>2599</Characters>
  <TotalTime>4</TotalTime>
  <ScaleCrop>false</ScaleCrop>
  <LinksUpToDate>false</LinksUpToDate>
  <CharactersWithSpaces>3296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2026-06-23T03:10:00Z</dcterms:created>
  <dc:creator>法天使</dc:creator>
  <cp:lastModifiedBy>敖律师</cp:lastModifiedBy>
  <dcterms:modified xsi:type="dcterms:W3CDTF">2026-07-05T13:43:45Z</dcterms:modified>
  <dc:title>赠与合同（国家市场监督管理总局2025版）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10050385F6724C2B90C3471EC13E100B_12</vt:lpwstr>
  </property>
</Properties>
</file>