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C279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48" w:lineRule="auto"/>
        <w:ind w:left="0"/>
        <w:jc w:val="center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专利权转让合同</w:t>
      </w:r>
    </w:p>
    <w:p w14:paraId="73BE93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48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甲方（转让方）</w:t>
      </w:r>
    </w:p>
    <w:p w14:paraId="7DD468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48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名称：</w:t>
      </w:r>
    </w:p>
    <w:p w14:paraId="45F8B5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48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统一社会信用代码：</w:t>
      </w:r>
    </w:p>
    <w:p w14:paraId="380E09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48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法定代表人：</w:t>
      </w:r>
    </w:p>
    <w:p w14:paraId="5C8A48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48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住所地：</w:t>
      </w:r>
    </w:p>
    <w:p w14:paraId="52EE74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48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乙方（受让方）</w:t>
      </w:r>
    </w:p>
    <w:p w14:paraId="5F6BB5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48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名称：</w:t>
      </w:r>
    </w:p>
    <w:p w14:paraId="54BD7C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48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统一社会信用代码：</w:t>
      </w:r>
    </w:p>
    <w:p w14:paraId="40724A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48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法定代表人：</w:t>
      </w:r>
      <w:bookmarkStart w:id="22" w:name="_GoBack"/>
      <w:bookmarkEnd w:id="22"/>
    </w:p>
    <w:p w14:paraId="5335FD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48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住所地：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 xml:space="preserve">           </w:t>
      </w:r>
    </w:p>
    <w:p w14:paraId="2A0515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48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甲乙双方已完成相互尽职调查，乙方已核查标的专利证书、缴费凭证、专利登记簿副本等全部文件，确认专利状态稳定、无权利瑕疵，自愿受让案涉专利权。依据《中华人民共和国民法典》《中华人民共和国专利法》等法律法规，双方本着平等自愿、公平诚信原则，就甲方独占转让专利权事宜，订立本合同，共同信守。</w:t>
      </w:r>
    </w:p>
    <w:p w14:paraId="2AB007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4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0" w:name="heading_0"/>
      <w:r>
        <w:rPr>
          <w:rFonts w:hint="eastAsia" w:ascii="宋体" w:hAnsi="宋体" w:eastAsia="宋体" w:cs="宋体"/>
          <w:b/>
          <w:sz w:val="24"/>
          <w:szCs w:val="24"/>
        </w:rPr>
        <w:t>第一条 标的定义</w:t>
      </w:r>
      <w:bookmarkEnd w:id="0"/>
    </w:p>
    <w:p w14:paraId="128308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48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1.1 </w:t>
      </w:r>
      <w:r>
        <w:rPr>
          <w:rFonts w:hint="eastAsia" w:ascii="宋体" w:hAnsi="宋体" w:eastAsia="宋体" w:cs="宋体"/>
          <w:b/>
          <w:sz w:val="24"/>
          <w:szCs w:val="24"/>
        </w:rPr>
        <w:t>标的专利</w:t>
      </w:r>
      <w:r>
        <w:rPr>
          <w:rFonts w:hint="eastAsia" w:ascii="宋体" w:hAnsi="宋体" w:eastAsia="宋体" w:cs="宋体"/>
          <w:sz w:val="24"/>
          <w:szCs w:val="24"/>
        </w:rPr>
        <w:t>：甲方合法持有、拟独占转让给乙方的专利（详见附件1），为本合同唯一转让标的，不含甲方其他专利、技术秘密及知识产权。</w:t>
      </w:r>
    </w:p>
    <w:p w14:paraId="14C1AB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48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1.2 </w:t>
      </w:r>
      <w:r>
        <w:rPr>
          <w:rFonts w:hint="eastAsia" w:ascii="宋体" w:hAnsi="宋体" w:eastAsia="宋体" w:cs="宋体"/>
          <w:b/>
          <w:sz w:val="24"/>
          <w:szCs w:val="24"/>
        </w:rPr>
        <w:t>技术资料</w:t>
      </w:r>
      <w:r>
        <w:rPr>
          <w:rFonts w:hint="eastAsia" w:ascii="宋体" w:hAnsi="宋体" w:eastAsia="宋体" w:cs="宋体"/>
          <w:sz w:val="24"/>
          <w:szCs w:val="24"/>
        </w:rPr>
        <w:t>：实施标的专利所需的官方文件、技术图纸、工艺参数、试验数据等全套资料（详见附件3）。</w:t>
      </w:r>
    </w:p>
    <w:p w14:paraId="5C2263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48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1.3 </w:t>
      </w:r>
      <w:r>
        <w:rPr>
          <w:rFonts w:hint="eastAsia" w:ascii="宋体" w:hAnsi="宋体" w:eastAsia="宋体" w:cs="宋体"/>
          <w:b/>
          <w:sz w:val="24"/>
          <w:szCs w:val="24"/>
        </w:rPr>
        <w:t>转让登记日</w:t>
      </w:r>
      <w:r>
        <w:rPr>
          <w:rFonts w:hint="eastAsia" w:ascii="宋体" w:hAnsi="宋体" w:eastAsia="宋体" w:cs="宋体"/>
          <w:sz w:val="24"/>
          <w:szCs w:val="24"/>
        </w:rPr>
        <w:t>：国家知识产权局完成著录项目变更登记并公告之日，为专利权物权正式变动生效日。</w:t>
      </w:r>
    </w:p>
    <w:p w14:paraId="4B89E0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48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1.4 </w:t>
      </w:r>
      <w:r>
        <w:rPr>
          <w:rFonts w:hint="eastAsia" w:ascii="宋体" w:hAnsi="宋体" w:eastAsia="宋体" w:cs="宋体"/>
          <w:b/>
          <w:sz w:val="24"/>
          <w:szCs w:val="24"/>
        </w:rPr>
        <w:t>过渡期</w:t>
      </w:r>
      <w:r>
        <w:rPr>
          <w:rFonts w:hint="eastAsia" w:ascii="宋体" w:hAnsi="宋体" w:eastAsia="宋体" w:cs="宋体"/>
          <w:sz w:val="24"/>
          <w:szCs w:val="24"/>
        </w:rPr>
        <w:t>：本合同生效之日起至转让登记日止的期间。</w:t>
      </w:r>
    </w:p>
    <w:p w14:paraId="63232F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4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1" w:name="heading_1"/>
      <w:r>
        <w:rPr>
          <w:rFonts w:hint="eastAsia" w:ascii="宋体" w:hAnsi="宋体" w:eastAsia="宋体" w:cs="宋体"/>
          <w:b/>
          <w:sz w:val="24"/>
          <w:szCs w:val="24"/>
        </w:rPr>
        <w:t>第二条 标的专利基本信息</w:t>
      </w:r>
      <w:bookmarkEnd w:id="1"/>
    </w:p>
    <w:p w14:paraId="256E0C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48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本次转让专利信息与国知局登记档案一致，具体如下：</w:t>
      </w:r>
    </w:p>
    <w:p w14:paraId="794D70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48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专利类型：发明/实用新型/外观设计专利</w:t>
      </w:r>
    </w:p>
    <w:p w14:paraId="194F32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48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专利名称：</w:t>
      </w:r>
    </w:p>
    <w:p w14:paraId="294EFC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48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发明人/设计人：</w:t>
      </w:r>
    </w:p>
    <w:p w14:paraId="4016C0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48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专利号：</w:t>
      </w:r>
    </w:p>
    <w:p w14:paraId="16B946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48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申请日：</w:t>
      </w:r>
    </w:p>
    <w:p w14:paraId="034FEA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48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授权公告日：</w:t>
      </w:r>
    </w:p>
    <w:p w14:paraId="5C56BF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48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公开/公告号：</w:t>
      </w:r>
    </w:p>
    <w:p w14:paraId="41B411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48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专利权有效期至：</w:t>
      </w:r>
    </w:p>
    <w:p w14:paraId="584C33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48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年费已缴纳至：____年__月__日，后续每年__月__日前完成缴费。</w:t>
      </w:r>
    </w:p>
    <w:p w14:paraId="30A4FF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48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权利状态：无质押、无查封保全、无权属争议、无未决无效宣告、无强制许可。</w:t>
      </w:r>
    </w:p>
    <w:p w14:paraId="679FF5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48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2.1 本次转让为</w:t>
      </w:r>
      <w:r>
        <w:rPr>
          <w:rFonts w:hint="eastAsia" w:ascii="宋体" w:hAnsi="宋体" w:eastAsia="宋体" w:cs="宋体"/>
          <w:b/>
          <w:sz w:val="24"/>
          <w:szCs w:val="24"/>
        </w:rPr>
        <w:t>完整独占转让</w:t>
      </w:r>
      <w:r>
        <w:rPr>
          <w:rFonts w:hint="eastAsia" w:ascii="宋体" w:hAnsi="宋体" w:eastAsia="宋体" w:cs="宋体"/>
          <w:sz w:val="24"/>
          <w:szCs w:val="24"/>
        </w:rPr>
        <w:t>，甲方将标的专利所有权、使用权、许可权、收益权、维权权等全部权利一次性转让乙方，不保留任何权利份额。</w:t>
      </w:r>
    </w:p>
    <w:p w14:paraId="73ED2B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48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2.2 乙方实施专利如需依托甲方其他未转让技术，双方另行签订许可合同，本合同不涵盖其他知识产权。</w:t>
      </w:r>
    </w:p>
    <w:p w14:paraId="0A9E3B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4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2" w:name="heading_2"/>
      <w:r>
        <w:rPr>
          <w:rFonts w:hint="eastAsia" w:ascii="宋体" w:hAnsi="宋体" w:eastAsia="宋体" w:cs="宋体"/>
          <w:b/>
          <w:sz w:val="24"/>
          <w:szCs w:val="24"/>
        </w:rPr>
        <w:t>第三条 专利实施与在先许可</w:t>
      </w:r>
      <w:bookmarkEnd w:id="2"/>
    </w:p>
    <w:p w14:paraId="07DABD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48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3.1 甲方签约前【已/未】自行实施案涉专利。本合同生效后，甲方立即停止一切实施、生产、销售及授权行为。</w:t>
      </w:r>
    </w:p>
    <w:p w14:paraId="622F2E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48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3.2 在先许可情况以附件2为准，甲方保证信息真实完整、无隐瞒遗漏。原有合法在先许可继续有效，自本合同签订之日起，许可收益归乙方所有，甲方配合办理许可主体变更手续。</w:t>
      </w:r>
    </w:p>
    <w:p w14:paraId="4FE34D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48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3.3 本合同签订后，甲方不得新增任何许可、转让、质押、权利扩容等行为。</w:t>
      </w:r>
    </w:p>
    <w:p w14:paraId="73A8A9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4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3" w:name="heading_3"/>
      <w:r>
        <w:rPr>
          <w:rFonts w:hint="eastAsia" w:ascii="宋体" w:hAnsi="宋体" w:eastAsia="宋体" w:cs="宋体"/>
          <w:b/>
          <w:sz w:val="24"/>
          <w:szCs w:val="24"/>
        </w:rPr>
        <w:t>第四条 转让登记办理</w:t>
      </w:r>
      <w:bookmarkEnd w:id="3"/>
    </w:p>
    <w:p w14:paraId="0C2F8E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48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4.1 本合同自双方签字盖章之日生效（债权效力）；专利权自国知局登记公告之日完成物权转移，乙方成为唯一合法权利人。</w:t>
      </w:r>
    </w:p>
    <w:p w14:paraId="7E5A6B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48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4.2 由【甲方/乙方】负责在合同签订后7个工作日内递交变更登记材料，承担全部登记费用。</w:t>
      </w:r>
    </w:p>
    <w:p w14:paraId="5FF136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48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4.3 另一方需在收到通知后3个工作日内无偿提供全部所需资料，不得拖延拒绝。</w:t>
      </w:r>
    </w:p>
    <w:p w14:paraId="69259C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48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4.4 若存在权利限制，甲方须提前取得相关方同意转让文件，保障登记顺利完成。手续合格通知书及登记簿副本取得后3个工作日内，交付对方留存。</w:t>
      </w:r>
    </w:p>
    <w:p w14:paraId="056EE9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4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4" w:name="heading_4"/>
      <w:r>
        <w:rPr>
          <w:rFonts w:hint="eastAsia" w:ascii="宋体" w:hAnsi="宋体" w:eastAsia="宋体" w:cs="宋体"/>
          <w:b/>
          <w:sz w:val="24"/>
          <w:szCs w:val="24"/>
        </w:rPr>
        <w:t>第五条 过渡期权利义务</w:t>
      </w:r>
      <w:bookmarkEnd w:id="4"/>
    </w:p>
    <w:p w14:paraId="2F630C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48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5.1 过渡期内，甲方全权负责维护专利有效，按时缴费、应对无效宣告及相关纠纷，承担全部费用，确保专利无瑕疵、无失效风险。</w:t>
      </w:r>
    </w:p>
    <w:p w14:paraId="60579A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48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5.2 过渡期内甲方授予乙方</w:t>
      </w:r>
      <w:r>
        <w:rPr>
          <w:rFonts w:hint="eastAsia" w:ascii="宋体" w:hAnsi="宋体" w:eastAsia="宋体" w:cs="宋体"/>
          <w:b/>
          <w:sz w:val="24"/>
          <w:szCs w:val="24"/>
        </w:rPr>
        <w:t>独占实施许可</w:t>
      </w:r>
      <w:r>
        <w:rPr>
          <w:rFonts w:hint="eastAsia" w:ascii="宋体" w:hAnsi="宋体" w:eastAsia="宋体" w:cs="宋体"/>
          <w:sz w:val="24"/>
          <w:szCs w:val="24"/>
        </w:rPr>
        <w:t>，许可费包含在转让价款内，甲方及第三方不得使用，乙方享有独立维权权利及全部维权收益。</w:t>
      </w:r>
    </w:p>
    <w:p w14:paraId="546D95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48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5.3 过渡期侵权由乙方主导维权，甲方无条件配合，维权费用由乙方承担、收益归乙方所有。</w:t>
      </w:r>
    </w:p>
    <w:p w14:paraId="5A692F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48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5.4 过渡期内专利被宣告无效的，乙方有权单方解约，甲方全额退还已收款项，并按基础转让价款20%支付违约金。</w:t>
      </w:r>
    </w:p>
    <w:p w14:paraId="6D98B6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4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5" w:name="heading_5"/>
      <w:r>
        <w:rPr>
          <w:rFonts w:hint="eastAsia" w:ascii="宋体" w:hAnsi="宋体" w:eastAsia="宋体" w:cs="宋体"/>
          <w:b/>
          <w:sz w:val="24"/>
          <w:szCs w:val="24"/>
        </w:rPr>
        <w:t>第六条 转让价款与支付</w:t>
      </w:r>
      <w:bookmarkEnd w:id="5"/>
    </w:p>
    <w:p w14:paraId="3FA386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48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6.1 本合同价款为含税总价，由基础费用+年度提成费用组成：</w:t>
      </w:r>
    </w:p>
    <w:p w14:paraId="2E6C78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48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6.1.1 基础费用：人民币（大写）__________元（￥__________元）；</w:t>
      </w:r>
    </w:p>
    <w:p w14:paraId="6A67B1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48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6.1.2 提成费用：合同成立之日起5年内，按乙方年度标的产品实际销售额____%计提，乙方每年__月__日前结清上年度提成。</w:t>
      </w:r>
    </w:p>
    <w:p w14:paraId="2B946C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48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6.2 付款节点：</w:t>
      </w:r>
    </w:p>
    <w:p w14:paraId="07CC4A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48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6.2.1 首期款：人民币（大写）__________元，乙方收齐甲方基础资料、递交登记材料前支付；</w:t>
      </w:r>
    </w:p>
    <w:p w14:paraId="7DF634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48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6.2.2 尾款：人民币（大写）__________元，国知局登记公告完成后5个工作日内付清。</w:t>
      </w:r>
    </w:p>
    <w:p w14:paraId="71DA85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48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6.3 甲方唯一收款账户：户名：__________；账号：__________；开户行：__________。无第三方代收授权，乙方错付风险自行承担。</w:t>
      </w:r>
    </w:p>
    <w:p w14:paraId="76341E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48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6.4 甲方收到每笔款项后5个工作日内，向乙方开具足额增值税专用发票。</w:t>
      </w:r>
    </w:p>
    <w:p w14:paraId="7645BE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4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6" w:name="heading_6"/>
      <w:r>
        <w:rPr>
          <w:rFonts w:hint="eastAsia" w:ascii="宋体" w:hAnsi="宋体" w:eastAsia="宋体" w:cs="宋体"/>
          <w:b/>
          <w:sz w:val="24"/>
          <w:szCs w:val="24"/>
        </w:rPr>
        <w:t>第七条 技术资料交付验收</w:t>
      </w:r>
      <w:bookmarkEnd w:id="6"/>
    </w:p>
    <w:p w14:paraId="3C127A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48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7.1 甲方按附件3交付全套真实、完整、可落地的专利技术及官方资料。</w:t>
      </w:r>
    </w:p>
    <w:p w14:paraId="13FED4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48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7.2 合同签订后3个工作日交付官方基础资料，收到首期款后3个工作日交付全套技术资料。</w:t>
      </w:r>
    </w:p>
    <w:p w14:paraId="1309A3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48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7.3 双方现场或邮寄交接，签署《技术资料交付确认单》。乙方5个工作日内完成验收，有异议书面告知甲方，甲方3个工作日内补齐更正；逾期无异议视为验收合格。</w:t>
      </w:r>
    </w:p>
    <w:p w14:paraId="6173A8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4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7" w:name="heading_7"/>
      <w:r>
        <w:rPr>
          <w:rFonts w:hint="eastAsia" w:ascii="宋体" w:hAnsi="宋体" w:eastAsia="宋体" w:cs="宋体"/>
          <w:b/>
          <w:sz w:val="24"/>
          <w:szCs w:val="24"/>
        </w:rPr>
        <w:t>第八条 技术服务与培训</w:t>
      </w:r>
      <w:bookmarkEnd w:id="7"/>
    </w:p>
    <w:p w14:paraId="4AD15C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48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8.1 甲方自合同生效之日起6个月内，免费提供全套技术落地服务，费用包含在转让价款内。</w:t>
      </w:r>
    </w:p>
    <w:p w14:paraId="64CA46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48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8.2 甲方指派专人提供技术调试、生产指导、问题答疑，保障乙方人员可独立实施专利技术。</w:t>
      </w:r>
    </w:p>
    <w:p w14:paraId="4816D0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48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8.3 培训在乙方所在地开展，不少于3次、单次不低于3小时，覆盖专利原理、生产工艺、风险防控等核心内容。</w:t>
      </w:r>
    </w:p>
    <w:p w14:paraId="40E07A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48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8.4 甲方技术人员差旅食宿费用由乙方承担。</w:t>
      </w:r>
    </w:p>
    <w:p w14:paraId="529A69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4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8" w:name="heading_8"/>
      <w:r>
        <w:rPr>
          <w:rFonts w:hint="eastAsia" w:ascii="宋体" w:hAnsi="宋体" w:eastAsia="宋体" w:cs="宋体"/>
          <w:b/>
          <w:sz w:val="24"/>
          <w:szCs w:val="24"/>
        </w:rPr>
        <w:t>第九条 存货处理</w:t>
      </w:r>
      <w:bookmarkEnd w:id="8"/>
    </w:p>
    <w:p w14:paraId="3DEDD4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48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9.1 双方以附件4《存货信息报告》为准，确认甲方专利产品存货情况。</w:t>
      </w:r>
    </w:p>
    <w:p w14:paraId="44D8D2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48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9.2 乙方按甲方最低销售价收购全部存货，双方另行签订买卖合同。合同生效后甲方立即终止案涉专利的全部生产实施行为，不得私自处置存货。</w:t>
      </w:r>
    </w:p>
    <w:p w14:paraId="641C2C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48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9.3 乙方有权实地核查存货，存货信息不实或甲方拒查的，视为严重违约。</w:t>
      </w:r>
    </w:p>
    <w:p w14:paraId="31AF45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4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9" w:name="heading_9"/>
      <w:r>
        <w:rPr>
          <w:rFonts w:hint="eastAsia" w:ascii="宋体" w:hAnsi="宋体" w:eastAsia="宋体" w:cs="宋体"/>
          <w:b/>
          <w:sz w:val="24"/>
          <w:szCs w:val="24"/>
        </w:rPr>
        <w:t>第十条 后续技术成果</w:t>
      </w:r>
      <w:bookmarkEnd w:id="9"/>
    </w:p>
    <w:p w14:paraId="2EE854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48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10.1 双方单方独立改进的实质性新技术成果，归改进方单独所有。</w:t>
      </w:r>
    </w:p>
    <w:p w14:paraId="34E4F3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48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10.2 甲方后续相关技术成果，【无偿/按__%收益比例】普通许可乙方使用。每6个月结算一次，乙方按期提交销售数据，甲方有权委托第三方审计核验。</w:t>
      </w:r>
    </w:p>
    <w:p w14:paraId="08AD32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4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10" w:name="heading_10"/>
      <w:r>
        <w:rPr>
          <w:rFonts w:hint="eastAsia" w:ascii="宋体" w:hAnsi="宋体" w:eastAsia="宋体" w:cs="宋体"/>
          <w:b/>
          <w:sz w:val="24"/>
          <w:szCs w:val="24"/>
        </w:rPr>
        <w:t>第十一条 陈述保证与瑕疵担保</w:t>
      </w:r>
      <w:bookmarkEnd w:id="10"/>
    </w:p>
    <w:p w14:paraId="53E293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48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11.1 双方均具备合法签约资质，内部审批完备，签约授权合法，提交资料真实有效。</w:t>
      </w:r>
    </w:p>
    <w:p w14:paraId="6155B4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48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11.2 甲方专项保证：系专利唯一合法权利人，无共有权、无权利瑕疵、无质押查封、无未决纠纷；已完整披露全部实施及许可情况。若因甲方权属瑕疵、隐瞒事实导致乙方无法使用专利或遭受追责，甲方全额赔偿乙方全部损失。</w:t>
      </w:r>
    </w:p>
    <w:p w14:paraId="2ADEE2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4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11" w:name="heading_11"/>
      <w:r>
        <w:rPr>
          <w:rFonts w:hint="eastAsia" w:ascii="宋体" w:hAnsi="宋体" w:eastAsia="宋体" w:cs="宋体"/>
          <w:b/>
          <w:sz w:val="24"/>
          <w:szCs w:val="24"/>
        </w:rPr>
        <w:t>第十二条 侵权与索赔处理</w:t>
      </w:r>
      <w:bookmarkEnd w:id="11"/>
    </w:p>
    <w:p w14:paraId="7ED61C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48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12.1 登记日前的侵权行为，由甲方维权、享有收益、承担责任，乙方配合取证。</w:t>
      </w:r>
    </w:p>
    <w:p w14:paraId="144F9B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48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12.2 登记日后的侵权行为，由乙方全权维权、享有收益，甲方无条件配合。</w:t>
      </w:r>
    </w:p>
    <w:p w14:paraId="4E1292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48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12.3 因甲方历史瑕疵、隐瞒问题导致乙方被第三方索赔的，甲方承担全部赔偿、诉讼、律师等维权费用。</w:t>
      </w:r>
    </w:p>
    <w:p w14:paraId="47C42A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4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12" w:name="heading_12"/>
      <w:r>
        <w:rPr>
          <w:rFonts w:hint="eastAsia" w:ascii="宋体" w:hAnsi="宋体" w:eastAsia="宋体" w:cs="宋体"/>
          <w:b/>
          <w:sz w:val="24"/>
          <w:szCs w:val="24"/>
        </w:rPr>
        <w:t>第十三条 保密义务</w:t>
      </w:r>
      <w:bookmarkEnd w:id="12"/>
    </w:p>
    <w:p w14:paraId="106C2D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48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13.1 双方对合作获取的对方技术、财务、商业信息承担保密义务。</w:t>
      </w:r>
    </w:p>
    <w:p w14:paraId="2B188A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48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13.2 核心技术秘密终身保密，普通商业及技术信息保密期10年。</w:t>
      </w:r>
    </w:p>
    <w:p w14:paraId="3F1303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48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13.3 保密义务独立有效，不因合同终止、解除而失效。信息公开、司法强制披露、无过错不可抗力泄露的，免除保密责任。</w:t>
      </w:r>
    </w:p>
    <w:p w14:paraId="06EBED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4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13" w:name="heading_13"/>
      <w:r>
        <w:rPr>
          <w:rFonts w:hint="eastAsia" w:ascii="宋体" w:hAnsi="宋体" w:eastAsia="宋体" w:cs="宋体"/>
          <w:b/>
          <w:sz w:val="24"/>
          <w:szCs w:val="24"/>
        </w:rPr>
        <w:t>第十四条 违约责任</w:t>
      </w:r>
      <w:bookmarkEnd w:id="13"/>
    </w:p>
    <w:p w14:paraId="322520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48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14.1 乙方逾期付款的，按逾期金额日万分之五支付违约金；逾期超30日，甲方有权解约，乙方支付基础价款20%违约金。</w:t>
      </w:r>
    </w:p>
    <w:p w14:paraId="56D582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48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14.2 甲方逾期办证、交付资料、未提供技术服务的，按总价款日千分之五支付违约金；逾期超30日，乙方有权单方解约。</w:t>
      </w:r>
    </w:p>
    <w:p w14:paraId="763417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48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14.3 甲方存在私自使用、对外授权、重复转让、隐瞒权属瑕疵、专利因甲方原因无效等根本违约情形的，乙方有权解约，甲方需全额退款、支付总价款20%违约金，并赔偿乙方全部直接及间接损失，违约收益全部归乙方所有。</w:t>
      </w:r>
    </w:p>
    <w:p w14:paraId="182490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48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14.4 合同解除后，乙方停止专利实施、返还技术资料，存货按本合同约定处置。</w:t>
      </w:r>
    </w:p>
    <w:p w14:paraId="6B35DB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4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14" w:name="heading_14"/>
      <w:r>
        <w:rPr>
          <w:rFonts w:hint="eastAsia" w:ascii="宋体" w:hAnsi="宋体" w:eastAsia="宋体" w:cs="宋体"/>
          <w:b/>
          <w:sz w:val="24"/>
          <w:szCs w:val="24"/>
        </w:rPr>
        <w:t>第十五条 不可抗力</w:t>
      </w:r>
      <w:bookmarkEnd w:id="14"/>
    </w:p>
    <w:p w14:paraId="0CD571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48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地震、台风、政策重大调整等不可抗力导致履约迟延的，受影响方24小时内书面告知、15日内提交证明，双方协商顺延履约，期间不视为违约。资金短缺、商业风险不属不可抗力，金钱债务迟延不得免责。</w:t>
      </w:r>
    </w:p>
    <w:p w14:paraId="490576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4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15" w:name="heading_15"/>
      <w:r>
        <w:rPr>
          <w:rFonts w:hint="eastAsia" w:ascii="宋体" w:hAnsi="宋体" w:eastAsia="宋体" w:cs="宋体"/>
          <w:b/>
          <w:sz w:val="24"/>
          <w:szCs w:val="24"/>
        </w:rPr>
        <w:t>第十六条 合同期限与通用约定</w:t>
      </w:r>
      <w:bookmarkEnd w:id="15"/>
    </w:p>
    <w:p w14:paraId="039D19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48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16.1 本合同有效期与专利有效期一致。合同终止后，保密、争议解决、清算条款永久有效。</w:t>
      </w:r>
    </w:p>
    <w:p w14:paraId="749022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48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16.2 合同部分条款无效，不影响其他条款效力；一方未即时追责不视为放弃权利。</w:t>
      </w:r>
    </w:p>
    <w:p w14:paraId="66B11A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48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16.3 双方预留联系方式、地址为法定送达地址，电子送达发出即生效，纸质送达签收或拒收均视为有效送达，变更地址需书面通知对方。</w:t>
      </w:r>
    </w:p>
    <w:p w14:paraId="7A99CD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4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16" w:name="heading_16"/>
      <w:r>
        <w:rPr>
          <w:rFonts w:hint="eastAsia" w:ascii="宋体" w:hAnsi="宋体" w:eastAsia="宋体" w:cs="宋体"/>
          <w:b/>
          <w:sz w:val="24"/>
          <w:szCs w:val="24"/>
        </w:rPr>
        <w:t>第十七条 争议解决</w:t>
      </w:r>
      <w:bookmarkEnd w:id="16"/>
    </w:p>
    <w:p w14:paraId="562076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48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双方争议优先协商解决，协商不成的，提交</w:t>
      </w:r>
      <w:r>
        <w:rPr>
          <w:rFonts w:hint="eastAsia" w:ascii="宋体" w:hAnsi="宋体" w:eastAsia="宋体" w:cs="宋体"/>
          <w:b/>
          <w:sz w:val="24"/>
          <w:szCs w:val="24"/>
        </w:rPr>
        <w:t>甲方住所地人民法院</w:t>
      </w:r>
      <w:r>
        <w:rPr>
          <w:rFonts w:hint="eastAsia" w:ascii="宋体" w:hAnsi="宋体" w:eastAsia="宋体" w:cs="宋体"/>
          <w:sz w:val="24"/>
          <w:szCs w:val="24"/>
        </w:rPr>
        <w:t>诉讼解决。</w:t>
      </w:r>
    </w:p>
    <w:p w14:paraId="05DD7C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4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17" w:name="heading_17"/>
      <w:r>
        <w:rPr>
          <w:rFonts w:hint="eastAsia" w:ascii="宋体" w:hAnsi="宋体" w:eastAsia="宋体" w:cs="宋体"/>
          <w:b/>
          <w:sz w:val="24"/>
          <w:szCs w:val="24"/>
        </w:rPr>
        <w:t>第十八条 附则</w:t>
      </w:r>
      <w:bookmarkEnd w:id="17"/>
    </w:p>
    <w:p w14:paraId="30A9A1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48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18.1 本合同一式两份，双方各执一份，签字盖章后生效，具有同等法律效力。</w:t>
      </w:r>
    </w:p>
    <w:p w14:paraId="316A80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48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18.2 未尽事宜由双方签订补充协议，补充协议与本合同具有同等效力。</w:t>
      </w:r>
    </w:p>
    <w:p w14:paraId="780CAE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48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18.3 本合同附件为合同不可分割部分，与正文效力一致。附件包括：《拟转让专利信息》《专利在先许可信息》《技术资料清单》《存货信息报告》。</w:t>
      </w:r>
    </w:p>
    <w:p w14:paraId="38E84E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48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签订日期：____年__月__日</w:t>
      </w:r>
    </w:p>
    <w:p w14:paraId="76F6D4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48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甲方（盖章）：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05F773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48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法定代表人/授权代表签字：__________</w:t>
      </w:r>
    </w:p>
    <w:p w14:paraId="36BA2E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48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乙方（盖章）：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3A17AE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48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法定代表人/授权代表签字：__________</w:t>
      </w:r>
    </w:p>
    <w:p w14:paraId="407320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/>
        <w:jc w:val="left"/>
        <w:textAlignment w:val="auto"/>
        <w:outlineLvl w:val="2"/>
        <w:rPr>
          <w:rFonts w:hint="eastAsia" w:ascii="宋体" w:hAnsi="宋体" w:eastAsia="宋体" w:cs="宋体"/>
          <w:b/>
          <w:sz w:val="24"/>
          <w:szCs w:val="24"/>
        </w:rPr>
      </w:pPr>
      <w:bookmarkStart w:id="18" w:name="heading_18"/>
    </w:p>
    <w:p w14:paraId="5FF5B1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/>
        <w:jc w:val="left"/>
        <w:textAlignment w:val="auto"/>
        <w:outlineLvl w:val="2"/>
        <w:rPr>
          <w:rFonts w:hint="eastAsia" w:ascii="宋体" w:hAnsi="宋体" w:eastAsia="宋体" w:cs="宋体"/>
          <w:b/>
          <w:sz w:val="24"/>
          <w:szCs w:val="24"/>
        </w:rPr>
      </w:pPr>
    </w:p>
    <w:p w14:paraId="24607E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/>
        <w:jc w:val="left"/>
        <w:textAlignment w:val="auto"/>
        <w:outlineLvl w:val="2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附件1：拟转让专利信息</w:t>
      </w:r>
      <w:bookmarkEnd w:id="18"/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6"/>
        <w:gridCol w:w="1126"/>
        <w:gridCol w:w="947"/>
        <w:gridCol w:w="947"/>
        <w:gridCol w:w="947"/>
        <w:gridCol w:w="947"/>
        <w:gridCol w:w="947"/>
        <w:gridCol w:w="947"/>
        <w:gridCol w:w="947"/>
      </w:tblGrid>
      <w:tr w14:paraId="4274A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6" w:type="dxa"/>
          </w:tcPr>
          <w:p w14:paraId="417F84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序号</w:t>
            </w:r>
          </w:p>
        </w:tc>
        <w:tc>
          <w:tcPr>
            <w:tcW w:w="1126" w:type="dxa"/>
          </w:tcPr>
          <w:p w14:paraId="0A8E65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专利类型</w:t>
            </w:r>
          </w:p>
        </w:tc>
        <w:tc>
          <w:tcPr>
            <w:tcW w:w="947" w:type="dxa"/>
          </w:tcPr>
          <w:p w14:paraId="17924D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专利名称</w:t>
            </w:r>
          </w:p>
        </w:tc>
        <w:tc>
          <w:tcPr>
            <w:tcW w:w="947" w:type="dxa"/>
          </w:tcPr>
          <w:p w14:paraId="1515AE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发明人/设计人</w:t>
            </w:r>
          </w:p>
        </w:tc>
        <w:tc>
          <w:tcPr>
            <w:tcW w:w="947" w:type="dxa"/>
          </w:tcPr>
          <w:p w14:paraId="5E2252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专利号</w:t>
            </w:r>
          </w:p>
        </w:tc>
        <w:tc>
          <w:tcPr>
            <w:tcW w:w="947" w:type="dxa"/>
          </w:tcPr>
          <w:p w14:paraId="52A647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申请日</w:t>
            </w:r>
          </w:p>
        </w:tc>
        <w:tc>
          <w:tcPr>
            <w:tcW w:w="947" w:type="dxa"/>
          </w:tcPr>
          <w:p w14:paraId="08885A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授权公告日</w:t>
            </w:r>
          </w:p>
        </w:tc>
        <w:tc>
          <w:tcPr>
            <w:tcW w:w="947" w:type="dxa"/>
          </w:tcPr>
          <w:p w14:paraId="1236AF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有效期至</w:t>
            </w:r>
          </w:p>
        </w:tc>
        <w:tc>
          <w:tcPr>
            <w:tcW w:w="947" w:type="dxa"/>
          </w:tcPr>
          <w:p w14:paraId="41A79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年费缴至日期</w:t>
            </w:r>
          </w:p>
          <w:p w14:paraId="0453EC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</w:tr>
      <w:tr w14:paraId="44EC1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6" w:type="dxa"/>
          </w:tcPr>
          <w:p w14:paraId="66DEE4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1126" w:type="dxa"/>
          </w:tcPr>
          <w:p w14:paraId="165516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947" w:type="dxa"/>
          </w:tcPr>
          <w:p w14:paraId="73F982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947" w:type="dxa"/>
          </w:tcPr>
          <w:p w14:paraId="6BA32E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947" w:type="dxa"/>
          </w:tcPr>
          <w:p w14:paraId="10615F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947" w:type="dxa"/>
          </w:tcPr>
          <w:p w14:paraId="654547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947" w:type="dxa"/>
          </w:tcPr>
          <w:p w14:paraId="25335B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947" w:type="dxa"/>
          </w:tcPr>
          <w:p w14:paraId="2F45AF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947" w:type="dxa"/>
          </w:tcPr>
          <w:p w14:paraId="3EA2A7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</w:tr>
    </w:tbl>
    <w:p w14:paraId="07B7D3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39B859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确认日期：____年__月__日  甲方确认：__________  乙方确认：__________</w:t>
      </w:r>
    </w:p>
    <w:p w14:paraId="7B47D3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/>
        <w:jc w:val="left"/>
        <w:textAlignment w:val="auto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19" w:name="heading_19"/>
      <w:r>
        <w:rPr>
          <w:rFonts w:hint="eastAsia" w:ascii="宋体" w:hAnsi="宋体" w:eastAsia="宋体" w:cs="宋体"/>
          <w:b/>
          <w:sz w:val="24"/>
          <w:szCs w:val="24"/>
        </w:rPr>
        <w:t>附件2：专利在先许可信息</w:t>
      </w:r>
      <w:bookmarkEnd w:id="19"/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8"/>
        <w:gridCol w:w="1218"/>
      </w:tblGrid>
      <w:tr w14:paraId="6C11A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7624BF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序号</w:t>
            </w:r>
          </w:p>
        </w:tc>
        <w:tc>
          <w:tcPr>
            <w:tcW w:w="1217" w:type="dxa"/>
            <w:vAlign w:val="center"/>
          </w:tcPr>
          <w:p w14:paraId="4CC07E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被许可人</w:t>
            </w:r>
          </w:p>
        </w:tc>
        <w:tc>
          <w:tcPr>
            <w:tcW w:w="1217" w:type="dxa"/>
            <w:vAlign w:val="center"/>
          </w:tcPr>
          <w:p w14:paraId="4E9C1B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许可类别</w:t>
            </w:r>
          </w:p>
        </w:tc>
        <w:tc>
          <w:tcPr>
            <w:tcW w:w="1217" w:type="dxa"/>
            <w:vAlign w:val="center"/>
          </w:tcPr>
          <w:p w14:paraId="303D6C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许可期限</w:t>
            </w:r>
          </w:p>
        </w:tc>
        <w:tc>
          <w:tcPr>
            <w:tcW w:w="1217" w:type="dxa"/>
            <w:vAlign w:val="center"/>
          </w:tcPr>
          <w:p w14:paraId="61B317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许可权能</w:t>
            </w:r>
          </w:p>
        </w:tc>
        <w:tc>
          <w:tcPr>
            <w:tcW w:w="1218" w:type="dxa"/>
            <w:vAlign w:val="center"/>
          </w:tcPr>
          <w:p w14:paraId="217554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许可地域</w:t>
            </w:r>
          </w:p>
        </w:tc>
        <w:tc>
          <w:tcPr>
            <w:tcW w:w="1218" w:type="dxa"/>
            <w:vAlign w:val="center"/>
          </w:tcPr>
          <w:p w14:paraId="74AA4A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许可费用</w:t>
            </w:r>
          </w:p>
        </w:tc>
      </w:tr>
      <w:tr w14:paraId="51715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5CE2DE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1217" w:type="dxa"/>
          </w:tcPr>
          <w:p w14:paraId="0369C9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1217" w:type="dxa"/>
          </w:tcPr>
          <w:p w14:paraId="601CCD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1217" w:type="dxa"/>
          </w:tcPr>
          <w:p w14:paraId="7B3FAB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1217" w:type="dxa"/>
          </w:tcPr>
          <w:p w14:paraId="551A2B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1218" w:type="dxa"/>
          </w:tcPr>
          <w:p w14:paraId="029634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1218" w:type="dxa"/>
          </w:tcPr>
          <w:p w14:paraId="2BF55A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</w:tr>
    </w:tbl>
    <w:p w14:paraId="004AF9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3B3BC3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转让方承诺：本附件信息真实完整，无隐瞒在先授权，已移交全部许可资料。</w:t>
      </w:r>
    </w:p>
    <w:p w14:paraId="61069B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确认日期：____年__月__日  </w:t>
      </w:r>
    </w:p>
    <w:p w14:paraId="39DC2D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甲方确认：__________  乙方确认：__________</w:t>
      </w:r>
    </w:p>
    <w:p w14:paraId="263399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/>
        <w:jc w:val="left"/>
        <w:textAlignment w:val="auto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20" w:name="heading_20"/>
      <w:r>
        <w:rPr>
          <w:rFonts w:hint="eastAsia" w:ascii="宋体" w:hAnsi="宋体" w:eastAsia="宋体" w:cs="宋体"/>
          <w:b/>
          <w:sz w:val="24"/>
          <w:szCs w:val="24"/>
        </w:rPr>
        <w:t>附件3：技术资料清单</w:t>
      </w:r>
      <w:bookmarkEnd w:id="20"/>
    </w:p>
    <w:p w14:paraId="7E2CAE7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专利全套申请及官方批复文件；</w:t>
      </w:r>
    </w:p>
    <w:p w14:paraId="578A85B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firstLine="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专利证书、登记簿副本、年费缴费凭证；</w:t>
      </w:r>
    </w:p>
    <w:p w14:paraId="40F1694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firstLine="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技术图纸、工艺配方、操作规范、试验数据；</w:t>
      </w:r>
    </w:p>
    <w:p w14:paraId="57FBA5E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firstLine="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在先许可合同及佐证资料（如有）；</w:t>
      </w:r>
    </w:p>
    <w:p w14:paraId="2F8208A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firstLine="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专利有效性、无权属争议证明文件；</w:t>
      </w:r>
    </w:p>
    <w:p w14:paraId="33FDF50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6.其他配套资料：__________</w:t>
      </w:r>
    </w:p>
    <w:p w14:paraId="1952B5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确认日期：____年__月__日  甲方确认：__________  乙方确认：__________</w:t>
      </w:r>
    </w:p>
    <w:p w14:paraId="118997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/>
        <w:jc w:val="left"/>
        <w:textAlignment w:val="auto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21" w:name="heading_21"/>
      <w:r>
        <w:rPr>
          <w:rFonts w:hint="eastAsia" w:ascii="宋体" w:hAnsi="宋体" w:eastAsia="宋体" w:cs="宋体"/>
          <w:b/>
          <w:sz w:val="24"/>
          <w:szCs w:val="24"/>
        </w:rPr>
        <w:t>附件4：存货信息报告</w:t>
      </w:r>
      <w:bookmarkEnd w:id="21"/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420"/>
        <w:gridCol w:w="1420"/>
        <w:gridCol w:w="1420"/>
        <w:gridCol w:w="1421"/>
      </w:tblGrid>
      <w:tr w14:paraId="1995B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45A046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存货名称</w:t>
            </w:r>
          </w:p>
        </w:tc>
        <w:tc>
          <w:tcPr>
            <w:tcW w:w="1420" w:type="dxa"/>
          </w:tcPr>
          <w:p w14:paraId="5807DE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规格</w:t>
            </w:r>
          </w:p>
        </w:tc>
        <w:tc>
          <w:tcPr>
            <w:tcW w:w="1420" w:type="dxa"/>
          </w:tcPr>
          <w:p w14:paraId="42EC00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数量</w:t>
            </w:r>
          </w:p>
        </w:tc>
        <w:tc>
          <w:tcPr>
            <w:tcW w:w="1420" w:type="dxa"/>
          </w:tcPr>
          <w:p w14:paraId="7F12A1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存放地点</w:t>
            </w:r>
          </w:p>
        </w:tc>
        <w:tc>
          <w:tcPr>
            <w:tcW w:w="1420" w:type="dxa"/>
          </w:tcPr>
          <w:p w14:paraId="691A0A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成本价格</w:t>
            </w:r>
          </w:p>
        </w:tc>
        <w:tc>
          <w:tcPr>
            <w:tcW w:w="1421" w:type="dxa"/>
          </w:tcPr>
          <w:p w14:paraId="445205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销售底价</w:t>
            </w:r>
          </w:p>
        </w:tc>
      </w:tr>
      <w:tr w14:paraId="66CFF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01AEB1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1420" w:type="dxa"/>
          </w:tcPr>
          <w:p w14:paraId="3DFF91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1420" w:type="dxa"/>
          </w:tcPr>
          <w:p w14:paraId="44DF8B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1420" w:type="dxa"/>
          </w:tcPr>
          <w:p w14:paraId="28471B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1420" w:type="dxa"/>
          </w:tcPr>
          <w:p w14:paraId="274092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1421" w:type="dxa"/>
          </w:tcPr>
          <w:p w14:paraId="3CA007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</w:tr>
    </w:tbl>
    <w:p w14:paraId="3611A8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565433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确认日期：____年__月__日 </w:t>
      </w:r>
    </w:p>
    <w:p w14:paraId="551C95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甲方确认：__________  </w:t>
      </w:r>
    </w:p>
    <w:p w14:paraId="5DB797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乙方确认：__________</w:t>
      </w:r>
    </w:p>
    <w:p w14:paraId="52DDF0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1B1D0E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B33FC6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BFF431D"/>
    <w:multiLevelType w:val="singleLevel"/>
    <w:tmpl w:val="CBFF431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36EE562A"/>
    <w:rsid w:val="3A2C6542"/>
    <w:rsid w:val="482F729C"/>
    <w:rsid w:val="7F8100A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3506</Words>
  <Characters>3858</Characters>
  <TotalTime>3</TotalTime>
  <ScaleCrop>false</ScaleCrop>
  <LinksUpToDate>false</LinksUpToDate>
  <CharactersWithSpaces>3948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2026-07-05T14:08:00Z</dcterms:created>
  <dc:creator>Apache POI</dc:creator>
  <cp:lastModifiedBy>敖律师</cp:lastModifiedBy>
  <dcterms:modified xsi:type="dcterms:W3CDTF">2026-07-05T14:18:43Z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{"Label":"1","ContentProducer":"001191110102MACQD9K64010000","ProduceID":"7659045448476412885","ReservedCode1":"","ContentPropagator":"","PropagateID":"","ReservedCode2":""}</vt:lpwstr>
  </property>
  <property fmtid="{D5CDD505-2E9C-101B-9397-08002B2CF9AE}" pid="3" name="KSOTemplateDocerSaveRecord">
    <vt:lpwstr>eyJoZGlkIjoiZGVhYTRkYWVkOGIwMTgyZjFiODM4YzQ4OTdhNjI0YTAiLCJ1c2VySWQiOiIxMDI2NDI2MDI2In0=</vt:lpwstr>
  </property>
  <property fmtid="{D5CDD505-2E9C-101B-9397-08002B2CF9AE}" pid="4" name="KSOProductBuildVer">
    <vt:lpwstr>2052-12.1.0.26375</vt:lpwstr>
  </property>
  <property fmtid="{D5CDD505-2E9C-101B-9397-08002B2CF9AE}" pid="5" name="ICV">
    <vt:lpwstr>354B355A952248C7AFAC0E3F96DD2992_12</vt:lpwstr>
  </property>
</Properties>
</file>