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8D59C">
      <w:pPr>
        <w:spacing w:before="120" w:after="120" w:line="288" w:lineRule="auto"/>
        <w:ind w:left="0"/>
        <w:jc w:val="center"/>
        <w:rPr>
          <w:rFonts w:hint="eastAsia" w:asciiTheme="majorEastAsia" w:hAnsiTheme="majorEastAsia" w:eastAsiaTheme="majorEastAsia" w:cstheme="majorEastAsia"/>
        </w:rPr>
      </w:pPr>
      <w:bookmarkStart w:id="18" w:name="_GoBack"/>
      <w:r>
        <w:rPr>
          <w:rFonts w:hint="eastAsia" w:asciiTheme="majorEastAsia" w:hAnsiTheme="majorEastAsia" w:eastAsiaTheme="majorEastAsia" w:cstheme="majorEastAsia"/>
          <w:b/>
          <w:sz w:val="52"/>
        </w:rPr>
        <w:t>建设工程施工合同</w:t>
      </w:r>
    </w:p>
    <w:bookmarkEnd w:id="18"/>
    <w:p w14:paraId="033C1A7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合同编号：________</w:t>
      </w:r>
    </w:p>
    <w:p w14:paraId="06A2ED6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甲方（建设单位）：</w:t>
      </w:r>
    </w:p>
    <w:p w14:paraId="423AD7A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w:t>
      </w:r>
    </w:p>
    <w:p w14:paraId="13BBBC4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乙方（施工单位）：</w:t>
      </w:r>
    </w:p>
    <w:p w14:paraId="06C3C6C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w:t>
      </w:r>
    </w:p>
    <w:p w14:paraId="4C0E062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上述各方经平等自愿协商，签订本合同以共同遵守。</w:t>
      </w:r>
    </w:p>
    <w:p w14:paraId="113606A8">
      <w:pPr>
        <w:spacing w:before="320" w:after="120" w:line="288" w:lineRule="auto"/>
        <w:ind w:left="0"/>
        <w:jc w:val="left"/>
        <w:outlineLvl w:val="1"/>
        <w:rPr>
          <w:rFonts w:hint="eastAsia" w:asciiTheme="majorEastAsia" w:hAnsiTheme="majorEastAsia" w:eastAsiaTheme="majorEastAsia" w:cstheme="majorEastAsia"/>
        </w:rPr>
      </w:pPr>
      <w:bookmarkStart w:id="0" w:name="heading_0"/>
      <w:r>
        <w:rPr>
          <w:rFonts w:hint="eastAsia" w:asciiTheme="majorEastAsia" w:hAnsiTheme="majorEastAsia" w:eastAsiaTheme="majorEastAsia" w:cstheme="majorEastAsia"/>
          <w:b/>
          <w:sz w:val="32"/>
        </w:rPr>
        <w:t>第一部分  通用条款</w:t>
      </w:r>
      <w:bookmarkEnd w:id="0"/>
    </w:p>
    <w:p w14:paraId="4C676241">
      <w:pPr>
        <w:spacing w:before="300" w:after="120" w:line="288" w:lineRule="auto"/>
        <w:ind w:left="0"/>
        <w:jc w:val="left"/>
        <w:outlineLvl w:val="2"/>
        <w:rPr>
          <w:rFonts w:hint="eastAsia" w:asciiTheme="majorEastAsia" w:hAnsiTheme="majorEastAsia" w:eastAsiaTheme="majorEastAsia" w:cstheme="majorEastAsia"/>
        </w:rPr>
      </w:pPr>
      <w:bookmarkStart w:id="1" w:name="heading_1"/>
      <w:r>
        <w:rPr>
          <w:rFonts w:hint="eastAsia" w:asciiTheme="majorEastAsia" w:hAnsiTheme="majorEastAsia" w:eastAsiaTheme="majorEastAsia" w:cstheme="majorEastAsia"/>
          <w:b/>
          <w:sz w:val="30"/>
        </w:rPr>
        <w:t>1. 总则</w:t>
      </w:r>
      <w:bookmarkEnd w:id="1"/>
    </w:p>
    <w:p w14:paraId="796DEEE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依照《中华人民共和国民法典》、《中华人民共和国建筑法》及其它有关法律、行政法规的规定，遵循平等、自愿、公平和诚实信用的原则，双方就本建设工程施工事项协商一致，订立本合同。</w:t>
      </w:r>
    </w:p>
    <w:p w14:paraId="36C07A40">
      <w:pPr>
        <w:spacing w:before="300" w:after="120" w:line="288" w:lineRule="auto"/>
        <w:ind w:left="0"/>
        <w:jc w:val="left"/>
        <w:outlineLvl w:val="2"/>
        <w:rPr>
          <w:rFonts w:hint="eastAsia" w:asciiTheme="majorEastAsia" w:hAnsiTheme="majorEastAsia" w:eastAsiaTheme="majorEastAsia" w:cstheme="majorEastAsia"/>
        </w:rPr>
      </w:pPr>
      <w:bookmarkStart w:id="2" w:name="heading_2"/>
      <w:r>
        <w:rPr>
          <w:rFonts w:hint="eastAsia" w:asciiTheme="majorEastAsia" w:hAnsiTheme="majorEastAsia" w:eastAsiaTheme="majorEastAsia" w:cstheme="majorEastAsia"/>
          <w:b/>
          <w:sz w:val="30"/>
        </w:rPr>
        <w:t>2. 词语定义</w:t>
      </w:r>
      <w:bookmarkEnd w:id="2"/>
    </w:p>
    <w:p w14:paraId="0480999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下列词语除双方另有约定外，应具有本条所赋予的定义：</w:t>
      </w:r>
    </w:p>
    <w:p w14:paraId="15C3DBD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 项目经理：指乙方在第8条8.1.3款中指定的负责施工管理和合同履行的代表。</w:t>
      </w:r>
    </w:p>
    <w:p w14:paraId="4B2E535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2.2. 设计单位：指甲方委托的负责本工程设计并取得相应工程设计资质等级证书的单位。</w:t>
      </w:r>
    </w:p>
    <w:p w14:paraId="0428851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2.3. 监理单位：指甲方委托的负责本工程监理并取得相应工程监理资质等级证书的单位。</w:t>
      </w:r>
    </w:p>
    <w:p w14:paraId="463894B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2.4. 工程师：指本工程监理单位委派的总监理工程师或甲方指定的履行本合同的代表，其具体身份和职权由甲方在第8条8.1.1款中约定。</w:t>
      </w:r>
    </w:p>
    <w:p w14:paraId="736E5E3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2.5. 工程造价管理部门：指国务院有关部门、县级以上人民政府建设行政主管部门或其委托的工程造价管理机构。</w:t>
      </w:r>
    </w:p>
    <w:p w14:paraId="21CF65D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2.6. 县级以上建设行政主管部门：指各省建设厅、各地、市、县建委（建设局）。</w:t>
      </w:r>
    </w:p>
    <w:p w14:paraId="379D584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2.7. 合同价款：指甲乙双方在第6条6.1款中约定，甲方用以支付乙方按照合同约定完成承包范围内全部工程并承担质量保修责任的款项。</w:t>
      </w:r>
    </w:p>
    <w:p w14:paraId="1B310F7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2.8. 追加合同价款：指在合同履行中发生需要增加合同价款的情况，</w:t>
      </w:r>
      <w:r>
        <w:rPr>
          <w:rFonts w:hint="eastAsia" w:asciiTheme="majorEastAsia" w:hAnsiTheme="majorEastAsia" w:eastAsiaTheme="majorEastAsia" w:cstheme="majorEastAsia"/>
          <w:b/>
          <w:sz w:val="22"/>
        </w:rPr>
        <w:t>无论是否发生变更、签证、甲方指令，甲方拥有单方最终决定权，甲方可不认可任何追加价款，无需理由、无需解释</w:t>
      </w:r>
      <w:r>
        <w:rPr>
          <w:rFonts w:hint="eastAsia" w:asciiTheme="majorEastAsia" w:hAnsiTheme="majorEastAsia" w:eastAsiaTheme="majorEastAsia" w:cstheme="majorEastAsia"/>
          <w:sz w:val="22"/>
        </w:rPr>
        <w:t>。</w:t>
      </w:r>
    </w:p>
    <w:p w14:paraId="6535DA8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1</w:t>
      </w:r>
      <w:r>
        <w:rPr>
          <w:rFonts w:hint="eastAsia" w:asciiTheme="majorEastAsia" w:hAnsiTheme="majorEastAsia" w:eastAsiaTheme="majorEastAsia" w:cstheme="majorEastAsia"/>
          <w:b/>
          <w:sz w:val="22"/>
        </w:rPr>
        <w:t>：工程变更、签证产生的增量价款属于法定应付款，甲方单方无条件否决增量价款的约定无效，乙方可通过诉讼、审计全额追讨工程款及利息，我方无权拒付】</w:t>
      </w:r>
    </w:p>
    <w:p w14:paraId="0078C01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2.9. 费用：指不包含在合同价款之内的应当由甲方或乙方承担的经济支出。</w:t>
      </w:r>
    </w:p>
    <w:p w14:paraId="750DA2C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2.10. 图纸：指由甲方提供或由乙方提供并经甲方批准，满足乙方施工需要的所有图纸（包括配套说明和有关资料）。</w:t>
      </w:r>
    </w:p>
    <w:p w14:paraId="5066169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2.11. 施工场地：指由甲方提供的用于工程施工的场所以及甲方在图纸中具体指定的供施工使用的任何其他场所。</w:t>
      </w:r>
    </w:p>
    <w:p w14:paraId="2F99DDF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2.12. 书面形式：指合同书、信件、数据电文等可以有形地表现所载内容的形式。</w:t>
      </w:r>
    </w:p>
    <w:p w14:paraId="7B99898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2.13. 小时或日：本合同中规定按小时计算时间的，从事件有效开始时计算（不扣除休息时间）；规定按日计算时间的，开始当日不计入，从次日开始计算。</w:t>
      </w:r>
    </w:p>
    <w:p w14:paraId="282FC3B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2.14. 不可抗力：战争、动乱、空中飞行物坠落、暴风雪、洪水、地震等不可预见、不能避免并不能克服的客观情况。</w:t>
      </w:r>
      <w:r>
        <w:rPr>
          <w:rFonts w:hint="eastAsia" w:asciiTheme="majorEastAsia" w:hAnsiTheme="majorEastAsia" w:eastAsiaTheme="majorEastAsia" w:cstheme="majorEastAsia"/>
          <w:b/>
          <w:sz w:val="22"/>
        </w:rPr>
        <w:t>乙方遭遇不可抗力不视为免责事由，工期不顺延、费用不赔付、责任不免除；仅甲方遭遇不可抗力可全额免责</w:t>
      </w:r>
      <w:r>
        <w:rPr>
          <w:rFonts w:hint="eastAsia" w:asciiTheme="majorEastAsia" w:hAnsiTheme="majorEastAsia" w:eastAsiaTheme="majorEastAsia" w:cstheme="majorEastAsia"/>
          <w:sz w:val="22"/>
        </w:rPr>
        <w:t>。</w:t>
      </w:r>
    </w:p>
    <w:p w14:paraId="6CA77DA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2</w:t>
      </w:r>
      <w:r>
        <w:rPr>
          <w:rFonts w:hint="eastAsia" w:asciiTheme="majorEastAsia" w:hAnsiTheme="majorEastAsia" w:eastAsiaTheme="majorEastAsia" w:cstheme="majorEastAsia"/>
          <w:b/>
          <w:sz w:val="22"/>
        </w:rPr>
        <w:t>（严重违法双标）：不可抗力为双向法定免责事由，单方剥夺乙方不可抗力免责权、工期顺延权，属于法定无效条款，乙方不可抗力停工、延误完全合法，我方追责无效】</w:t>
      </w:r>
    </w:p>
    <w:p w14:paraId="7A44DB63">
      <w:pPr>
        <w:spacing w:before="300" w:after="120" w:line="288" w:lineRule="auto"/>
        <w:ind w:left="0"/>
        <w:jc w:val="left"/>
        <w:outlineLvl w:val="2"/>
        <w:rPr>
          <w:rFonts w:hint="eastAsia" w:asciiTheme="majorEastAsia" w:hAnsiTheme="majorEastAsia" w:eastAsiaTheme="majorEastAsia" w:cstheme="majorEastAsia"/>
        </w:rPr>
      </w:pPr>
      <w:bookmarkStart w:id="3" w:name="heading_3"/>
      <w:r>
        <w:rPr>
          <w:rFonts w:hint="eastAsia" w:asciiTheme="majorEastAsia" w:hAnsiTheme="majorEastAsia" w:eastAsiaTheme="majorEastAsia" w:cstheme="majorEastAsia"/>
          <w:b/>
          <w:sz w:val="30"/>
        </w:rPr>
        <w:t>3. 工程概况</w:t>
      </w:r>
      <w:bookmarkEnd w:id="3"/>
    </w:p>
    <w:p w14:paraId="4C5234C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3.1. 工程名称：________</w:t>
      </w:r>
    </w:p>
    <w:p w14:paraId="09079FB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3.2. 工程地点：________</w:t>
      </w:r>
    </w:p>
    <w:p w14:paraId="7208E3B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3.3. 工程内容：工程量清单中标明和图纸中明示的本工程的全部土建、制作安装及改造工程，包括但不限于航煤管线安装及配套土建工程、原有输油管线的拆除、管线的穿越整修加固、室外附属工程建设及配套设备等工作内容。</w:t>
      </w:r>
    </w:p>
    <w:p w14:paraId="1CA8425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3.4. 批准文号：________</w:t>
      </w:r>
    </w:p>
    <w:p w14:paraId="33F3F75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3.5. 资金来源：________</w:t>
      </w:r>
    </w:p>
    <w:p w14:paraId="192AED76">
      <w:pPr>
        <w:spacing w:before="300" w:after="120" w:line="288" w:lineRule="auto"/>
        <w:ind w:left="0"/>
        <w:jc w:val="left"/>
        <w:outlineLvl w:val="2"/>
        <w:rPr>
          <w:rFonts w:hint="eastAsia" w:asciiTheme="majorEastAsia" w:hAnsiTheme="majorEastAsia" w:eastAsiaTheme="majorEastAsia" w:cstheme="majorEastAsia"/>
        </w:rPr>
      </w:pPr>
      <w:bookmarkStart w:id="4" w:name="heading_4"/>
      <w:r>
        <w:rPr>
          <w:rFonts w:hint="eastAsia" w:asciiTheme="majorEastAsia" w:hAnsiTheme="majorEastAsia" w:eastAsiaTheme="majorEastAsia" w:cstheme="majorEastAsia"/>
          <w:b/>
          <w:sz w:val="30"/>
        </w:rPr>
        <w:t>4. 承包方式及承包范围</w:t>
      </w:r>
      <w:bookmarkEnd w:id="4"/>
    </w:p>
    <w:p w14:paraId="40785B1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 承包方式：包工包料</w:t>
      </w:r>
    </w:p>
    <w:p w14:paraId="6ADC99F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 承包范围：工程量清单中标明和招标图纸中明示的本招标工程的全部线路工程、公路穿越工程，包括但不限于航煤管线安装及配套土建工程、原有输油管线的拆除、管线的穿越整修加固、室外附属工程建设及配套设备等工作内容，但不包括定向钻高速公路穿越和铁路穿越工程。</w:t>
      </w:r>
    </w:p>
    <w:p w14:paraId="626D8756">
      <w:pPr>
        <w:spacing w:before="300" w:after="120" w:line="288" w:lineRule="auto"/>
        <w:ind w:left="0"/>
        <w:jc w:val="left"/>
        <w:outlineLvl w:val="2"/>
        <w:rPr>
          <w:rFonts w:hint="eastAsia" w:asciiTheme="majorEastAsia" w:hAnsiTheme="majorEastAsia" w:eastAsiaTheme="majorEastAsia" w:cstheme="majorEastAsia"/>
        </w:rPr>
      </w:pPr>
      <w:bookmarkStart w:id="5" w:name="heading_5"/>
      <w:r>
        <w:rPr>
          <w:rFonts w:hint="eastAsia" w:asciiTheme="majorEastAsia" w:hAnsiTheme="majorEastAsia" w:eastAsiaTheme="majorEastAsia" w:cstheme="majorEastAsia"/>
          <w:b/>
          <w:sz w:val="30"/>
        </w:rPr>
        <w:t>5. 合同工期</w:t>
      </w:r>
      <w:bookmarkEnd w:id="5"/>
    </w:p>
    <w:p w14:paraId="75AC984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开工日期：____年____月____日</w:t>
      </w:r>
    </w:p>
    <w:p w14:paraId="7F5D654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中交日期：____年____月____日</w:t>
      </w:r>
    </w:p>
    <w:p w14:paraId="0EED031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竣工日期：____年____月____日</w:t>
      </w:r>
    </w:p>
    <w:p w14:paraId="13720CF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合同工期总日历天数：____天。</w:t>
      </w:r>
    </w:p>
    <w:p w14:paraId="17A03A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5.1. 开工及延期开工</w:t>
      </w:r>
    </w:p>
    <w:p w14:paraId="75E4064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5.1.1. 乙方应当按照约定的开工日期开工，如不能按期开工，应当在约定开工日期前7日内，以书面形式向甲方提出延期开工的理由和要求。</w:t>
      </w:r>
    </w:p>
    <w:p w14:paraId="2D21D30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5.1.2. </w:t>
      </w:r>
      <w:r>
        <w:rPr>
          <w:rFonts w:hint="eastAsia" w:asciiTheme="majorEastAsia" w:hAnsiTheme="majorEastAsia" w:eastAsiaTheme="majorEastAsia" w:cstheme="majorEastAsia"/>
          <w:b/>
          <w:sz w:val="22"/>
        </w:rPr>
        <w:t>因甲方图纸延迟交付、场地未移交、资金未到位、手续不全、甲方指令变更、甲方原因停工等所有甲方过错，均不视为工期顺延理由，乙方必须无条件赶工、按期竣工，所有窝工、停工损失由乙方自行承担</w:t>
      </w:r>
      <w:r>
        <w:rPr>
          <w:rFonts w:hint="eastAsia" w:asciiTheme="majorEastAsia" w:hAnsiTheme="majorEastAsia" w:eastAsiaTheme="majorEastAsia" w:cstheme="majorEastAsia"/>
          <w:sz w:val="22"/>
        </w:rPr>
        <w:t>。</w:t>
      </w:r>
    </w:p>
    <w:p w14:paraId="5A6181F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3</w:t>
      </w:r>
      <w:r>
        <w:rPr>
          <w:rFonts w:hint="eastAsia" w:asciiTheme="majorEastAsia" w:hAnsiTheme="majorEastAsia" w:eastAsiaTheme="majorEastAsia" w:cstheme="majorEastAsia"/>
          <w:b/>
          <w:sz w:val="22"/>
        </w:rPr>
        <w:t>（颠倒法定责任）：甲方原因导致停工、窝工、无法施工的，法定工期必须顺延、甲方必须赔偿乙方窝工损失。本条全部无效，我方过错导致工期延误，乙方合法免责、索赔、顺延工期】</w:t>
      </w:r>
    </w:p>
    <w:p w14:paraId="60925B0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5.2. 工期延误</w:t>
      </w:r>
    </w:p>
    <w:p w14:paraId="4098AFC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取消乙方所有法定工期顺延权利，本合同5.2条所有情形均不构成工期顺延，无论任何情况，乙方工期不得延期，否则全部视为乙方违约</w:t>
      </w:r>
      <w:r>
        <w:rPr>
          <w:rFonts w:hint="eastAsia" w:asciiTheme="majorEastAsia" w:hAnsiTheme="majorEastAsia" w:eastAsiaTheme="majorEastAsia" w:cstheme="majorEastAsia"/>
          <w:sz w:val="22"/>
        </w:rPr>
        <w:t>。</w:t>
      </w:r>
    </w:p>
    <w:p w14:paraId="50D7A6B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4</w:t>
      </w:r>
      <w:r>
        <w:rPr>
          <w:rFonts w:hint="eastAsia" w:asciiTheme="majorEastAsia" w:hAnsiTheme="majorEastAsia" w:eastAsiaTheme="majorEastAsia" w:cstheme="majorEastAsia"/>
          <w:b/>
          <w:sz w:val="22"/>
        </w:rPr>
        <w:t>：建设工程法定工期顺延事由属于强制性规定，单方取消顺延权无效，法院依法支持乙方工期顺延抗辩】</w:t>
      </w:r>
    </w:p>
    <w:p w14:paraId="3D1AD47A">
      <w:pPr>
        <w:spacing w:before="300" w:after="120" w:line="288" w:lineRule="auto"/>
        <w:ind w:left="0"/>
        <w:jc w:val="left"/>
        <w:outlineLvl w:val="2"/>
        <w:rPr>
          <w:rFonts w:hint="eastAsia" w:asciiTheme="majorEastAsia" w:hAnsiTheme="majorEastAsia" w:eastAsiaTheme="majorEastAsia" w:cstheme="majorEastAsia"/>
        </w:rPr>
      </w:pPr>
      <w:bookmarkStart w:id="6" w:name="heading_6"/>
      <w:r>
        <w:rPr>
          <w:rFonts w:hint="eastAsia" w:asciiTheme="majorEastAsia" w:hAnsiTheme="majorEastAsia" w:eastAsiaTheme="majorEastAsia" w:cstheme="majorEastAsia"/>
          <w:b/>
          <w:sz w:val="30"/>
        </w:rPr>
        <w:t>6. 合同价款与结算（全章节高危败诉条款）</w:t>
      </w:r>
      <w:bookmarkEnd w:id="6"/>
    </w:p>
    <w:p w14:paraId="350F0C8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6.1. 本工程为招标工程，工程价款为：人民币（大写）________（￥____元）。结算价款</w:t>
      </w:r>
      <w:r>
        <w:rPr>
          <w:rFonts w:hint="eastAsia" w:asciiTheme="majorEastAsia" w:hAnsiTheme="majorEastAsia" w:eastAsiaTheme="majorEastAsia" w:cstheme="majorEastAsia"/>
          <w:b/>
          <w:sz w:val="22"/>
        </w:rPr>
        <w:t>甲方拥有单方任意审定权，甲方可随意核减、扣除、压低结算金额，无需依据定额、无需依据工程量、无需理由</w:t>
      </w:r>
      <w:r>
        <w:rPr>
          <w:rFonts w:hint="eastAsia" w:asciiTheme="majorEastAsia" w:hAnsiTheme="majorEastAsia" w:eastAsiaTheme="majorEastAsia" w:cstheme="majorEastAsia"/>
          <w:sz w:val="22"/>
        </w:rPr>
        <w:t>，最终结算金额以甲方口头及单方审定金额为唯一依据。</w:t>
      </w:r>
    </w:p>
    <w:p w14:paraId="2FB62BD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5</w:t>
      </w:r>
      <w:r>
        <w:rPr>
          <w:rFonts w:hint="eastAsia" w:asciiTheme="majorEastAsia" w:hAnsiTheme="majorEastAsia" w:eastAsiaTheme="majorEastAsia" w:cstheme="majorEastAsia"/>
          <w:b/>
          <w:sz w:val="22"/>
        </w:rPr>
        <w:t>（结算霸王条款无效）：工程结算必须依据合同、定额、实际工程量、签证资料，甲方单方随意核减工程款无效，乙方可申请司法鉴定全额追回欠款】</w:t>
      </w:r>
    </w:p>
    <w:p w14:paraId="3009C25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 本工程价款按如下方式确定：</w:t>
      </w:r>
    </w:p>
    <w:p w14:paraId="40C6EB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6.2.1. 工程量依据施工图纸和设计变更，以及实际发生计算，但</w:t>
      </w:r>
      <w:r>
        <w:rPr>
          <w:rFonts w:hint="eastAsia" w:asciiTheme="majorEastAsia" w:hAnsiTheme="majorEastAsia" w:eastAsiaTheme="majorEastAsia" w:cstheme="majorEastAsia"/>
          <w:b/>
          <w:sz w:val="22"/>
        </w:rPr>
        <w:t>甲方有权无视实际工程量、无视签证，随意扣减工程量</w:t>
      </w:r>
      <w:r>
        <w:rPr>
          <w:rFonts w:hint="eastAsia" w:asciiTheme="majorEastAsia" w:hAnsiTheme="majorEastAsia" w:eastAsiaTheme="majorEastAsia" w:cstheme="majorEastAsia"/>
          <w:sz w:val="22"/>
        </w:rPr>
        <w:t>。</w:t>
      </w:r>
    </w:p>
    <w:p w14:paraId="5C9D3B0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6.2.2. 综合单价甲方可随时单方调低、作废、重新定价，无需乙方同意。</w:t>
      </w:r>
    </w:p>
    <w:p w14:paraId="09463E2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6.3. 工程价格的调整：</w:t>
      </w:r>
      <w:r>
        <w:rPr>
          <w:rFonts w:hint="eastAsia" w:asciiTheme="majorEastAsia" w:hAnsiTheme="majorEastAsia" w:eastAsiaTheme="majorEastAsia" w:cstheme="majorEastAsia"/>
          <w:b/>
          <w:sz w:val="22"/>
        </w:rPr>
        <w:t>所有物价上涨、政策调整、工程量增加、设计变更，价款一律不调整，全部包干，乙方无条件承担亏损</w:t>
      </w:r>
      <w:r>
        <w:rPr>
          <w:rFonts w:hint="eastAsia" w:asciiTheme="majorEastAsia" w:hAnsiTheme="majorEastAsia" w:eastAsiaTheme="majorEastAsia" w:cstheme="majorEastAsia"/>
          <w:sz w:val="22"/>
        </w:rPr>
        <w:t>。</w:t>
      </w:r>
    </w:p>
    <w:p w14:paraId="0139C60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6.4. 工程拨款与结算</w:t>
      </w:r>
    </w:p>
    <w:p w14:paraId="5144D06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甲方有权无理由、无限期延迟付款、暂扣工程款、暂扣质保金、拒付尾款，甲方任何逾期付款行为均不构成违约、不支付违约金、不支付资金占用利息、不承担任何赔偿责任</w:t>
      </w:r>
      <w:r>
        <w:rPr>
          <w:rFonts w:hint="eastAsia" w:asciiTheme="majorEastAsia" w:hAnsiTheme="majorEastAsia" w:eastAsiaTheme="majorEastAsia" w:cstheme="majorEastAsia"/>
          <w:sz w:val="22"/>
        </w:rPr>
        <w:t>。</w:t>
      </w:r>
    </w:p>
    <w:p w14:paraId="20F0509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6</w:t>
      </w:r>
      <w:r>
        <w:rPr>
          <w:rFonts w:hint="eastAsia" w:asciiTheme="majorEastAsia" w:hAnsiTheme="majorEastAsia" w:eastAsiaTheme="majorEastAsia" w:cstheme="majorEastAsia"/>
          <w:b/>
          <w:sz w:val="22"/>
        </w:rPr>
        <w:t>（核心败诉条款）：甲方逾期支付工程款属于根本违约，法定必须支付利息、违约金，乙方有权停工、解约、优先受偿，我方所有免责约定全部无效】</w:t>
      </w:r>
    </w:p>
    <w:p w14:paraId="1893A5F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6.5. 其它约定</w:t>
      </w:r>
    </w:p>
    <w:p w14:paraId="5108E02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6.5.5. 乙方未8小时内书面通知甲方的，甲方不承担任何停窝工补偿，</w:t>
      </w:r>
      <w:r>
        <w:rPr>
          <w:rFonts w:hint="eastAsia" w:asciiTheme="majorEastAsia" w:hAnsiTheme="majorEastAsia" w:eastAsiaTheme="majorEastAsia" w:cstheme="majorEastAsia"/>
          <w:b/>
          <w:sz w:val="22"/>
        </w:rPr>
        <w:t>即便甲方全责导致停工，乙方未及时报备一律无任何补偿</w:t>
      </w:r>
      <w:r>
        <w:rPr>
          <w:rFonts w:hint="eastAsia" w:asciiTheme="majorEastAsia" w:hAnsiTheme="majorEastAsia" w:eastAsiaTheme="majorEastAsia" w:cstheme="majorEastAsia"/>
          <w:sz w:val="22"/>
        </w:rPr>
        <w:t>。</w:t>
      </w:r>
    </w:p>
    <w:p w14:paraId="66418C8D">
      <w:pPr>
        <w:spacing w:before="300" w:after="120" w:line="288" w:lineRule="auto"/>
        <w:ind w:left="0"/>
        <w:jc w:val="left"/>
        <w:outlineLvl w:val="2"/>
        <w:rPr>
          <w:rFonts w:hint="eastAsia" w:asciiTheme="majorEastAsia" w:hAnsiTheme="majorEastAsia" w:eastAsiaTheme="majorEastAsia" w:cstheme="majorEastAsia"/>
        </w:rPr>
      </w:pPr>
      <w:bookmarkStart w:id="7" w:name="heading_7"/>
      <w:r>
        <w:rPr>
          <w:rFonts w:hint="eastAsia" w:asciiTheme="majorEastAsia" w:hAnsiTheme="majorEastAsia" w:eastAsiaTheme="majorEastAsia" w:cstheme="majorEastAsia"/>
          <w:b/>
          <w:sz w:val="30"/>
        </w:rPr>
        <w:t>7. 材料设备供应</w:t>
      </w:r>
      <w:bookmarkEnd w:id="7"/>
    </w:p>
    <w:p w14:paraId="6206A17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7.1. 甲方供应材料设备</w:t>
      </w:r>
    </w:p>
    <w:p w14:paraId="3E237A8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甲方提供材料不合格、规格不符、缺料、迟供、错供，全部责任归乙方，乙方必须无偿更换、补齐、返工、调整工期，不得索赔、不得顺延工期</w:t>
      </w:r>
      <w:r>
        <w:rPr>
          <w:rFonts w:hint="eastAsia" w:asciiTheme="majorEastAsia" w:hAnsiTheme="majorEastAsia" w:eastAsiaTheme="majorEastAsia" w:cstheme="majorEastAsia"/>
          <w:sz w:val="22"/>
        </w:rPr>
        <w:t>。</w:t>
      </w:r>
    </w:p>
    <w:p w14:paraId="10E5A3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7</w:t>
      </w:r>
      <w:r>
        <w:rPr>
          <w:rFonts w:hint="eastAsia" w:asciiTheme="majorEastAsia" w:hAnsiTheme="majorEastAsia" w:eastAsiaTheme="majorEastAsia" w:cstheme="majorEastAsia"/>
          <w:b/>
          <w:sz w:val="22"/>
        </w:rPr>
        <w:t>：甲供材瑕疵、迟延供货属于甲方违约，法定甲方承担返工、窝工、工期延误损失，本条责任倒置无效】</w:t>
      </w:r>
    </w:p>
    <w:p w14:paraId="6C3AA49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7.2. 乙方采购材料设备</w:t>
      </w:r>
    </w:p>
    <w:p w14:paraId="452B5D9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甲方可随时否定乙方已进场合格材料、已确认材料，要求无偿更换、返工，费用乙方自理，工期不顺延。</w:t>
      </w:r>
    </w:p>
    <w:p w14:paraId="7CFCBAE0">
      <w:pPr>
        <w:spacing w:before="300" w:after="120" w:line="288" w:lineRule="auto"/>
        <w:ind w:left="0"/>
        <w:jc w:val="left"/>
        <w:outlineLvl w:val="2"/>
        <w:rPr>
          <w:rFonts w:hint="eastAsia" w:asciiTheme="majorEastAsia" w:hAnsiTheme="majorEastAsia" w:eastAsiaTheme="majorEastAsia" w:cstheme="majorEastAsia"/>
        </w:rPr>
      </w:pPr>
      <w:bookmarkStart w:id="8" w:name="heading_8"/>
      <w:r>
        <w:rPr>
          <w:rFonts w:hint="eastAsia" w:asciiTheme="majorEastAsia" w:hAnsiTheme="majorEastAsia" w:eastAsiaTheme="majorEastAsia" w:cstheme="majorEastAsia"/>
          <w:b/>
          <w:sz w:val="30"/>
        </w:rPr>
        <w:t>8. 双方权利义务（严重权责不对等）</w:t>
      </w:r>
      <w:bookmarkEnd w:id="8"/>
    </w:p>
    <w:p w14:paraId="7F21FFD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8.2 甲方工作</w:t>
      </w:r>
    </w:p>
    <w:p w14:paraId="2379026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甲方所有未完成场地移交、未提供图纸、未协调周边关系、未办理手续、指令错误等全部过错，均不构成甲方违约，全部后果由乙方承担</w:t>
      </w:r>
      <w:r>
        <w:rPr>
          <w:rFonts w:hint="eastAsia" w:asciiTheme="majorEastAsia" w:hAnsiTheme="majorEastAsia" w:eastAsiaTheme="majorEastAsia" w:cstheme="majorEastAsia"/>
          <w:sz w:val="22"/>
        </w:rPr>
        <w:t>。</w:t>
      </w:r>
    </w:p>
    <w:p w14:paraId="76BA2C5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8.3 乙方工作</w:t>
      </w:r>
    </w:p>
    <w:p w14:paraId="4C8CF9A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乙方承担施工现场所有风险、所有协调费用、所有隐蔽风险、所有未知施工难度，无论任何未知情况，费用一律包干，不得加价。</w:t>
      </w:r>
    </w:p>
    <w:p w14:paraId="4A67E7E7">
      <w:pPr>
        <w:spacing w:before="300" w:after="120" w:line="288" w:lineRule="auto"/>
        <w:ind w:left="0"/>
        <w:jc w:val="left"/>
        <w:outlineLvl w:val="2"/>
        <w:rPr>
          <w:rFonts w:hint="eastAsia" w:asciiTheme="majorEastAsia" w:hAnsiTheme="majorEastAsia" w:eastAsiaTheme="majorEastAsia" w:cstheme="majorEastAsia"/>
        </w:rPr>
      </w:pPr>
      <w:bookmarkStart w:id="9" w:name="heading_9"/>
      <w:r>
        <w:rPr>
          <w:rFonts w:hint="eastAsia" w:asciiTheme="majorEastAsia" w:hAnsiTheme="majorEastAsia" w:eastAsiaTheme="majorEastAsia" w:cstheme="majorEastAsia"/>
          <w:b/>
          <w:sz w:val="30"/>
        </w:rPr>
        <w:t>9. 施工技术资料的提供</w:t>
      </w:r>
      <w:bookmarkEnd w:id="9"/>
    </w:p>
    <w:p w14:paraId="5654689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甲方图纸错误、设计不合理、资料缺失导致返工、施工错误，</w:t>
      </w:r>
      <w:r>
        <w:rPr>
          <w:rFonts w:hint="eastAsia" w:asciiTheme="majorEastAsia" w:hAnsiTheme="majorEastAsia" w:eastAsiaTheme="majorEastAsia" w:cstheme="majorEastAsia"/>
          <w:b/>
          <w:sz w:val="22"/>
        </w:rPr>
        <w:t>视为乙方未审核到位，乙方全责返工、赔偿、承担违约金</w:t>
      </w:r>
      <w:r>
        <w:rPr>
          <w:rFonts w:hint="eastAsia" w:asciiTheme="majorEastAsia" w:hAnsiTheme="majorEastAsia" w:eastAsiaTheme="majorEastAsia" w:cstheme="majorEastAsia"/>
          <w:sz w:val="22"/>
        </w:rPr>
        <w:t>。</w:t>
      </w:r>
    </w:p>
    <w:p w14:paraId="6ED34B7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8</w:t>
      </w:r>
      <w:r>
        <w:rPr>
          <w:rFonts w:hint="eastAsia" w:asciiTheme="majorEastAsia" w:hAnsiTheme="majorEastAsia" w:eastAsiaTheme="majorEastAsia" w:cstheme="majorEastAsia"/>
          <w:b/>
          <w:sz w:val="22"/>
        </w:rPr>
        <w:t>：设计缺陷、甲方资料错误责任完全归甲方，本条转嫁法定责任无效，我方需全额赔偿乙方返工损失】</w:t>
      </w:r>
    </w:p>
    <w:p w14:paraId="79DED79B">
      <w:pPr>
        <w:spacing w:before="300" w:after="120" w:line="288" w:lineRule="auto"/>
        <w:ind w:left="0"/>
        <w:jc w:val="left"/>
        <w:outlineLvl w:val="2"/>
        <w:rPr>
          <w:rFonts w:hint="eastAsia" w:asciiTheme="majorEastAsia" w:hAnsiTheme="majorEastAsia" w:eastAsiaTheme="majorEastAsia" w:cstheme="majorEastAsia"/>
        </w:rPr>
      </w:pPr>
      <w:bookmarkStart w:id="10" w:name="heading_10"/>
      <w:r>
        <w:rPr>
          <w:rFonts w:hint="eastAsia" w:asciiTheme="majorEastAsia" w:hAnsiTheme="majorEastAsia" w:eastAsiaTheme="majorEastAsia" w:cstheme="majorEastAsia"/>
          <w:b/>
          <w:sz w:val="30"/>
        </w:rPr>
        <w:t>10. 工程质量和验收</w:t>
      </w:r>
      <w:bookmarkEnd w:id="10"/>
    </w:p>
    <w:p w14:paraId="2B9BC2F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甲方拥有单方主观质量判定权，工程即便符合国标、行标、图纸标准，甲方主观认为不合格即视为质量违约，乙方必须无偿返工、退款、赔偿</w:t>
      </w:r>
      <w:r>
        <w:rPr>
          <w:rFonts w:hint="eastAsia" w:asciiTheme="majorEastAsia" w:hAnsiTheme="majorEastAsia" w:eastAsiaTheme="majorEastAsia" w:cstheme="majorEastAsia"/>
          <w:sz w:val="22"/>
        </w:rPr>
        <w:t>。</w:t>
      </w:r>
    </w:p>
    <w:p w14:paraId="53F4A7F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10.5.2 </w:t>
      </w:r>
      <w:r>
        <w:rPr>
          <w:rFonts w:hint="eastAsia" w:asciiTheme="majorEastAsia" w:hAnsiTheme="majorEastAsia" w:eastAsiaTheme="majorEastAsia" w:cstheme="majorEastAsia"/>
          <w:b/>
          <w:sz w:val="22"/>
        </w:rPr>
        <w:t>甲方超期不验收、不回复，不视为验收合格，甲方永久拥有质量异议追责权，竣工多年后仍可追责乙方质量问题、扣款</w:t>
      </w:r>
      <w:r>
        <w:rPr>
          <w:rFonts w:hint="eastAsia" w:asciiTheme="majorEastAsia" w:hAnsiTheme="majorEastAsia" w:eastAsiaTheme="majorEastAsia" w:cstheme="majorEastAsia"/>
          <w:sz w:val="22"/>
        </w:rPr>
        <w:t>。</w:t>
      </w:r>
    </w:p>
    <w:p w14:paraId="17DFAED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w:t>
      </w:r>
      <w:r>
        <w:rPr>
          <w:rFonts w:hint="eastAsia" w:asciiTheme="majorEastAsia" w:hAnsiTheme="majorEastAsia" w:eastAsiaTheme="majorEastAsia" w:cstheme="majorEastAsia"/>
          <w:b/>
          <w:sz w:val="22"/>
          <w:lang w:val="en-US" w:eastAsia="zh-CN"/>
        </w:rPr>
        <w:t>9</w:t>
      </w:r>
      <w:r>
        <w:rPr>
          <w:rFonts w:hint="eastAsia" w:asciiTheme="majorEastAsia" w:hAnsiTheme="majorEastAsia" w:eastAsiaTheme="majorEastAsia" w:cstheme="majorEastAsia"/>
          <w:b/>
          <w:sz w:val="22"/>
        </w:rPr>
        <w:t>：建设工程司法解释明确：甲方逾期验收视为验收合格、质保期起算、逾期丧失异议权。本条无限追责条款全部无效，我方超期追责100%被法院驳回】</w:t>
      </w:r>
    </w:p>
    <w:p w14:paraId="12204465">
      <w:pPr>
        <w:spacing w:before="300" w:after="120" w:line="288" w:lineRule="auto"/>
        <w:ind w:left="0"/>
        <w:jc w:val="left"/>
        <w:outlineLvl w:val="2"/>
        <w:rPr>
          <w:rFonts w:hint="eastAsia" w:asciiTheme="majorEastAsia" w:hAnsiTheme="majorEastAsia" w:eastAsiaTheme="majorEastAsia" w:cstheme="majorEastAsia"/>
        </w:rPr>
      </w:pPr>
      <w:bookmarkStart w:id="11" w:name="heading_11"/>
      <w:r>
        <w:rPr>
          <w:rFonts w:hint="eastAsia" w:asciiTheme="majorEastAsia" w:hAnsiTheme="majorEastAsia" w:eastAsiaTheme="majorEastAsia" w:cstheme="majorEastAsia"/>
          <w:b/>
          <w:sz w:val="30"/>
        </w:rPr>
        <w:t>12. 技术成果权归属</w:t>
      </w:r>
      <w:bookmarkEnd w:id="11"/>
    </w:p>
    <w:p w14:paraId="4E29415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乙方施工过程中产生的新工艺、新技术、优化方案、技术成果</w:t>
      </w:r>
      <w:r>
        <w:rPr>
          <w:rFonts w:hint="eastAsia" w:asciiTheme="majorEastAsia" w:hAnsiTheme="majorEastAsia" w:eastAsiaTheme="majorEastAsia" w:cstheme="majorEastAsia"/>
          <w:b/>
          <w:sz w:val="22"/>
        </w:rPr>
        <w:t>无条件归甲方独占所有，乙方无任何权利，甲方可无偿永久使用</w:t>
      </w:r>
      <w:r>
        <w:rPr>
          <w:rFonts w:hint="eastAsia" w:asciiTheme="majorEastAsia" w:hAnsiTheme="majorEastAsia" w:eastAsiaTheme="majorEastAsia" w:cstheme="majorEastAsia"/>
          <w:sz w:val="22"/>
        </w:rPr>
        <w:t>。</w:t>
      </w:r>
    </w:p>
    <w:p w14:paraId="74D636F2">
      <w:pPr>
        <w:spacing w:before="300" w:after="120" w:line="288" w:lineRule="auto"/>
        <w:ind w:left="0"/>
        <w:jc w:val="left"/>
        <w:outlineLvl w:val="2"/>
        <w:rPr>
          <w:rFonts w:hint="eastAsia" w:asciiTheme="majorEastAsia" w:hAnsiTheme="majorEastAsia" w:eastAsiaTheme="majorEastAsia" w:cstheme="majorEastAsia"/>
        </w:rPr>
      </w:pPr>
      <w:bookmarkStart w:id="12" w:name="heading_12"/>
      <w:r>
        <w:rPr>
          <w:rFonts w:hint="eastAsia" w:asciiTheme="majorEastAsia" w:hAnsiTheme="majorEastAsia" w:eastAsiaTheme="majorEastAsia" w:cstheme="majorEastAsia"/>
          <w:b/>
          <w:sz w:val="30"/>
        </w:rPr>
        <w:t>13. 保密</w:t>
      </w:r>
      <w:bookmarkEnd w:id="12"/>
    </w:p>
    <w:p w14:paraId="7BFF10C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乙方承担终身保密义务，轻微泄密即巨额违约；</w:t>
      </w:r>
      <w:r>
        <w:rPr>
          <w:rFonts w:hint="eastAsia" w:asciiTheme="majorEastAsia" w:hAnsiTheme="majorEastAsia" w:eastAsiaTheme="majorEastAsia" w:cstheme="majorEastAsia"/>
          <w:b/>
          <w:sz w:val="22"/>
        </w:rPr>
        <w:t>甲方无任何保密义务，可随意披露乙方技术、商业资料，无需担责</w:t>
      </w:r>
      <w:r>
        <w:rPr>
          <w:rFonts w:hint="eastAsia" w:asciiTheme="majorEastAsia" w:hAnsiTheme="majorEastAsia" w:eastAsiaTheme="majorEastAsia" w:cstheme="majorEastAsia"/>
          <w:sz w:val="22"/>
        </w:rPr>
        <w:t>。</w:t>
      </w:r>
    </w:p>
    <w:p w14:paraId="16AFCB48">
      <w:pPr>
        <w:spacing w:before="300" w:after="120" w:line="288" w:lineRule="auto"/>
        <w:ind w:left="0"/>
        <w:jc w:val="left"/>
        <w:outlineLvl w:val="2"/>
        <w:rPr>
          <w:rFonts w:hint="eastAsia" w:asciiTheme="majorEastAsia" w:hAnsiTheme="majorEastAsia" w:eastAsiaTheme="majorEastAsia" w:cstheme="majorEastAsia"/>
        </w:rPr>
      </w:pPr>
      <w:bookmarkStart w:id="13" w:name="heading_13"/>
      <w:r>
        <w:rPr>
          <w:rFonts w:hint="eastAsia" w:asciiTheme="majorEastAsia" w:hAnsiTheme="majorEastAsia" w:eastAsiaTheme="majorEastAsia" w:cstheme="majorEastAsia"/>
          <w:b/>
          <w:sz w:val="30"/>
        </w:rPr>
        <w:t>17. 违约责任（极端双标·全部无效）</w:t>
      </w:r>
      <w:bookmarkEnd w:id="13"/>
    </w:p>
    <w:p w14:paraId="552116B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17.1 </w:t>
      </w:r>
      <w:r>
        <w:rPr>
          <w:rFonts w:hint="eastAsia" w:asciiTheme="majorEastAsia" w:hAnsiTheme="majorEastAsia" w:eastAsiaTheme="majorEastAsia" w:cstheme="majorEastAsia"/>
          <w:b/>
          <w:sz w:val="22"/>
        </w:rPr>
        <w:t>甲方所有逾期付款、不履约、指令错误、单方变更、无故停工行为，一律不构成违约，无需赔偿</w:t>
      </w:r>
      <w:r>
        <w:rPr>
          <w:rFonts w:hint="eastAsia" w:asciiTheme="majorEastAsia" w:hAnsiTheme="majorEastAsia" w:eastAsiaTheme="majorEastAsia" w:cstheme="majorEastAsia"/>
          <w:sz w:val="22"/>
        </w:rPr>
        <w:t>。</w:t>
      </w:r>
    </w:p>
    <w:p w14:paraId="476FC0C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17.2 乙方轻微瑕疵、轻微延误、微小质量问题，即构成根本违约，承担高额违约金。</w:t>
      </w:r>
    </w:p>
    <w:p w14:paraId="55C703D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0</w:t>
      </w:r>
      <w:r>
        <w:rPr>
          <w:rFonts w:hint="eastAsia" w:asciiTheme="majorEastAsia" w:hAnsiTheme="majorEastAsia" w:eastAsiaTheme="majorEastAsia" w:cstheme="majorEastAsia"/>
          <w:b/>
          <w:sz w:val="22"/>
        </w:rPr>
        <w:t>：违约责任法定双向对等，单方免责格式条款全部无效，纠纷中我方违约必须全额赔偿，乙方违约金可依法调低】</w:t>
      </w:r>
    </w:p>
    <w:p w14:paraId="56E9DC7F">
      <w:pPr>
        <w:spacing w:before="300" w:after="120" w:line="288" w:lineRule="auto"/>
        <w:ind w:left="0"/>
        <w:jc w:val="left"/>
        <w:outlineLvl w:val="2"/>
        <w:rPr>
          <w:rFonts w:hint="eastAsia" w:asciiTheme="majorEastAsia" w:hAnsiTheme="majorEastAsia" w:eastAsiaTheme="majorEastAsia" w:cstheme="majorEastAsia"/>
        </w:rPr>
      </w:pPr>
      <w:bookmarkStart w:id="14" w:name="heading_14"/>
      <w:r>
        <w:rPr>
          <w:rFonts w:hint="eastAsia" w:asciiTheme="majorEastAsia" w:hAnsiTheme="majorEastAsia" w:eastAsiaTheme="majorEastAsia" w:cstheme="majorEastAsia"/>
          <w:b/>
          <w:sz w:val="30"/>
        </w:rPr>
        <w:t>18. 工程分包</w:t>
      </w:r>
      <w:bookmarkEnd w:id="14"/>
    </w:p>
    <w:p w14:paraId="20B261A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乙方极小辅助工作分包未报备，甲方可直接解约、扣除全部工程款、没收保证金。</w:t>
      </w:r>
    </w:p>
    <w:p w14:paraId="026E056B">
      <w:pPr>
        <w:spacing w:before="300" w:after="120" w:line="288" w:lineRule="auto"/>
        <w:ind w:left="0"/>
        <w:jc w:val="left"/>
        <w:outlineLvl w:val="2"/>
        <w:rPr>
          <w:rFonts w:hint="eastAsia" w:asciiTheme="majorEastAsia" w:hAnsiTheme="majorEastAsia" w:eastAsiaTheme="majorEastAsia" w:cstheme="majorEastAsia"/>
        </w:rPr>
      </w:pPr>
      <w:bookmarkStart w:id="15" w:name="heading_15"/>
      <w:r>
        <w:rPr>
          <w:rFonts w:hint="eastAsia" w:asciiTheme="majorEastAsia" w:hAnsiTheme="majorEastAsia" w:eastAsiaTheme="majorEastAsia" w:cstheme="majorEastAsia"/>
          <w:b/>
          <w:sz w:val="30"/>
        </w:rPr>
        <w:t>19. 争议的解决</w:t>
      </w:r>
      <w:bookmarkEnd w:id="15"/>
    </w:p>
    <w:p w14:paraId="37FBA53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乙方不得起诉、不得仲裁、不得维权、不得主张工程款、不得主张违约金，乙方发起司法维权的，视为严重违约，需向甲方支付合同总价30%违约金</w:t>
      </w:r>
      <w:r>
        <w:rPr>
          <w:rFonts w:hint="eastAsia" w:asciiTheme="majorEastAsia" w:hAnsiTheme="majorEastAsia" w:eastAsiaTheme="majorEastAsia" w:cstheme="majorEastAsia"/>
          <w:sz w:val="22"/>
        </w:rPr>
        <w:t>。</w:t>
      </w:r>
    </w:p>
    <w:p w14:paraId="42B69A0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1</w:t>
      </w:r>
      <w:r>
        <w:rPr>
          <w:rFonts w:hint="eastAsia" w:asciiTheme="majorEastAsia" w:hAnsiTheme="majorEastAsia" w:eastAsiaTheme="majorEastAsia" w:cstheme="majorEastAsia"/>
          <w:b/>
          <w:sz w:val="22"/>
        </w:rPr>
        <w:t>（严重违法）：诉权为法定基本权利，禁止维权、惩罚起诉的条款彻底无效，属于恶意格式条款，法官会对我方作出不利裁判】</w:t>
      </w:r>
    </w:p>
    <w:p w14:paraId="4B04D436">
      <w:pPr>
        <w:spacing w:before="320" w:after="120" w:line="288" w:lineRule="auto"/>
        <w:ind w:left="0"/>
        <w:jc w:val="left"/>
        <w:outlineLvl w:val="1"/>
        <w:rPr>
          <w:rFonts w:hint="eastAsia" w:asciiTheme="majorEastAsia" w:hAnsiTheme="majorEastAsia" w:eastAsiaTheme="majorEastAsia" w:cstheme="majorEastAsia"/>
        </w:rPr>
      </w:pPr>
      <w:bookmarkStart w:id="16" w:name="heading_16"/>
      <w:r>
        <w:rPr>
          <w:rFonts w:hint="eastAsia" w:asciiTheme="majorEastAsia" w:hAnsiTheme="majorEastAsia" w:eastAsiaTheme="majorEastAsia" w:cstheme="majorEastAsia"/>
          <w:b/>
          <w:sz w:val="32"/>
        </w:rPr>
        <w:t>第二部分  专用合同条款（大量违法高危霸王条款）</w:t>
      </w:r>
      <w:bookmarkEnd w:id="16"/>
    </w:p>
    <w:p w14:paraId="12B6CE7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 风险范围：所有甲方原因、图纸原因、场地原因、交叉作业干扰、停工窝工，全部属于乙方风险包干范围，一律不予调价、不予补偿、不予顺延。</w:t>
      </w:r>
    </w:p>
    <w:p w14:paraId="595DDAB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2</w:t>
      </w:r>
      <w:r>
        <w:rPr>
          <w:rFonts w:hint="eastAsia" w:asciiTheme="majorEastAsia" w:hAnsiTheme="majorEastAsia" w:eastAsiaTheme="majorEastAsia" w:cstheme="majorEastAsia"/>
          <w:b/>
          <w:sz w:val="22"/>
        </w:rPr>
        <w:t>：法定甲方风险不得转嫁给乙方，本条无效，乙方有权索赔全部损失】</w:t>
      </w:r>
    </w:p>
    <w:p w14:paraId="2F61CED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2.1.2 甲供材超量损耗全部乙方承担，余料无偿归甲方。</w:t>
      </w:r>
    </w:p>
    <w:p w14:paraId="0F208EF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2.2.1 甲方可随时剥夺乙方采购权、随意指定品牌、随意调价扣款，乙方必须无条件服从。</w:t>
      </w:r>
    </w:p>
    <w:p w14:paraId="23FA4A0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3.1.3 项目经理驻场不足天数高额罚款，甲方可无条件要求撤换全部管理人员，乙方无抗辩权。</w:t>
      </w:r>
    </w:p>
    <w:p w14:paraId="1EBE966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3.2.2 甲方资料仅作参考，全部探查风险、错误风险由乙方全责承担。</w:t>
      </w:r>
    </w:p>
    <w:p w14:paraId="35D1C2E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 施工要求（天价罚款条款，多数违法无效）</w:t>
      </w:r>
    </w:p>
    <w:p w14:paraId="1AC2723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节点延误每日5000元，工期逾期每日15000元且每日递增，罚款无上限。</w:t>
      </w:r>
    </w:p>
    <w:p w14:paraId="5E0F8BE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轻微不规范施工、未戴安全帽、人员资质瑕疵均高额罚款。</w:t>
      </w:r>
    </w:p>
    <w:p w14:paraId="58354F3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3</w:t>
      </w:r>
      <w:r>
        <w:rPr>
          <w:rFonts w:hint="eastAsia" w:asciiTheme="majorEastAsia" w:hAnsiTheme="majorEastAsia" w:eastAsiaTheme="majorEastAsia" w:cstheme="majorEastAsia"/>
          <w:b/>
          <w:sz w:val="22"/>
        </w:rPr>
        <w:t>：惩罚性违约金过高、琐碎违约高额罚款，法院可全部大幅调低、甚至直接驳回，我方无权强行扣款】</w:t>
      </w:r>
    </w:p>
    <w:p w14:paraId="290CAA5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7.12 履约担保：甲方可随意扣除履约保证金，保证金扣完可单方解约，已合格工程仅结算85%，不合格不予结算。</w:t>
      </w:r>
    </w:p>
    <w:p w14:paraId="012A48E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4</w:t>
      </w:r>
      <w:r>
        <w:rPr>
          <w:rFonts w:hint="eastAsia" w:asciiTheme="majorEastAsia" w:hAnsiTheme="majorEastAsia" w:eastAsiaTheme="majorEastAsia" w:cstheme="majorEastAsia"/>
          <w:b/>
          <w:sz w:val="22"/>
        </w:rPr>
        <w:t>：合格工程必须100%结算，单方克扣工程款、无理降点结算违反建筑法强制性规定，无效】</w:t>
      </w:r>
    </w:p>
    <w:p w14:paraId="2BAE26B3">
      <w:pPr>
        <w:spacing w:before="320" w:after="120" w:line="288" w:lineRule="auto"/>
        <w:ind w:left="0"/>
        <w:jc w:val="left"/>
        <w:outlineLvl w:val="1"/>
        <w:rPr>
          <w:rFonts w:hint="eastAsia" w:asciiTheme="majorEastAsia" w:hAnsiTheme="majorEastAsia" w:eastAsiaTheme="majorEastAsia" w:cstheme="majorEastAsia"/>
        </w:rPr>
      </w:pPr>
      <w:bookmarkStart w:id="17" w:name="heading_17"/>
      <w:r>
        <w:rPr>
          <w:rFonts w:hint="eastAsia" w:asciiTheme="majorEastAsia" w:hAnsiTheme="majorEastAsia" w:eastAsiaTheme="majorEastAsia" w:cstheme="majorEastAsia"/>
          <w:b/>
          <w:sz w:val="32"/>
        </w:rPr>
        <w:t>工程施工HSE合同</w:t>
      </w:r>
      <w:bookmarkEnd w:id="17"/>
    </w:p>
    <w:p w14:paraId="4608242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（完整保留原版全文，新增违法瑕疵条款）</w:t>
      </w:r>
    </w:p>
    <w:p w14:paraId="6B6200E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额外霸王约定：无论甲方是否违规指挥、是否提供不安全施工环境，所有安全事故、人员伤亡、财产损失一律由乙方全责承担，甲方免责，且乙方需额外向甲方支付事故违约金</w:t>
      </w:r>
      <w:r>
        <w:rPr>
          <w:rFonts w:hint="eastAsia" w:asciiTheme="majorEastAsia" w:hAnsiTheme="majorEastAsia" w:eastAsiaTheme="majorEastAsia" w:cstheme="majorEastAsia"/>
          <w:sz w:val="22"/>
        </w:rPr>
        <w:t>。</w:t>
      </w:r>
    </w:p>
    <w:p w14:paraId="703A3B8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w:t>
      </w:r>
      <w:r>
        <w:rPr>
          <w:rFonts w:hint="eastAsia" w:asciiTheme="majorEastAsia" w:hAnsiTheme="majorEastAsia" w:eastAsiaTheme="majorEastAsia" w:cstheme="majorEastAsia"/>
          <w:b/>
          <w:sz w:val="22"/>
          <w:lang w:val="en-US" w:eastAsia="zh-CN"/>
        </w:rPr>
        <w:t>5</w:t>
      </w:r>
      <w:r>
        <w:rPr>
          <w:rFonts w:hint="eastAsia" w:asciiTheme="majorEastAsia" w:hAnsiTheme="majorEastAsia" w:eastAsiaTheme="majorEastAsia" w:cstheme="majorEastAsia"/>
          <w:b/>
          <w:sz w:val="22"/>
        </w:rPr>
        <w:t>：安全事故责任按过错划分，甲方过错导致事故必须担责，本条全责转嫁无效，我方需承担对应事故赔偿责任】</w:t>
      </w:r>
    </w:p>
    <w:p w14:paraId="1528BFA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甲方（盖章）：</w:t>
      </w:r>
    </w:p>
    <w:p w14:paraId="7B066AE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法定代表人或其委托代理人（签字）：</w:t>
      </w:r>
    </w:p>
    <w:p w14:paraId="1B459B6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w:t>
      </w:r>
    </w:p>
    <w:p w14:paraId="694DE1B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w:t>
      </w:r>
    </w:p>
    <w:p w14:paraId="6471FC6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邮政编码：</w:t>
      </w:r>
    </w:p>
    <w:p w14:paraId="379D9A2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w:t>
      </w:r>
    </w:p>
    <w:p w14:paraId="1A02023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委托代理人：</w:t>
      </w:r>
    </w:p>
    <w:p w14:paraId="3F9E856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电话：</w:t>
      </w:r>
    </w:p>
    <w:p w14:paraId="4228C11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传真：</w:t>
      </w:r>
    </w:p>
    <w:p w14:paraId="2627EA9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电子信箱：</w:t>
      </w:r>
    </w:p>
    <w:p w14:paraId="625E6AE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开户银行：</w:t>
      </w:r>
    </w:p>
    <w:p w14:paraId="7CAFF72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账号：</w:t>
      </w:r>
    </w:p>
    <w:p w14:paraId="564E77D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时间：____年____月____日</w:t>
      </w:r>
    </w:p>
    <w:p w14:paraId="12DEBE0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乙方（盖章）：</w:t>
      </w:r>
    </w:p>
    <w:p w14:paraId="57691C5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法定代表人或其委托代理人（签字）：</w:t>
      </w:r>
    </w:p>
    <w:p w14:paraId="3062C8D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w:t>
      </w:r>
    </w:p>
    <w:p w14:paraId="32E2EE7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w:t>
      </w:r>
    </w:p>
    <w:p w14:paraId="4F10A94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邮政编码：</w:t>
      </w:r>
    </w:p>
    <w:p w14:paraId="43C3E2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w:t>
      </w:r>
    </w:p>
    <w:p w14:paraId="4C26F25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委托代理人：</w:t>
      </w:r>
    </w:p>
    <w:p w14:paraId="43F3141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电话：</w:t>
      </w:r>
    </w:p>
    <w:p w14:paraId="7897D87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传真：</w:t>
      </w:r>
    </w:p>
    <w:p w14:paraId="4EE6587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电子信箱：</w:t>
      </w:r>
    </w:p>
    <w:p w14:paraId="65213A4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开户银行：</w:t>
      </w:r>
    </w:p>
    <w:p w14:paraId="537E5DA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账号：</w:t>
      </w:r>
    </w:p>
    <w:p w14:paraId="097F67F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时间：____年____月____日</w:t>
      </w:r>
    </w:p>
    <w:p w14:paraId="13035D8C">
      <w:pPr>
        <w:spacing w:before="120" w:after="120" w:line="288" w:lineRule="auto"/>
        <w:ind w:left="0"/>
        <w:jc w:val="left"/>
        <w:rPr>
          <w:rFonts w:hint="eastAsia" w:asciiTheme="majorEastAsia" w:hAnsiTheme="majorEastAsia" w:eastAsiaTheme="majorEastAsia" w:cstheme="maj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BA0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A40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1CF9076B"/>
    <w:rsid w:val="5EF16370"/>
    <w:rsid w:val="705D60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4214</Words>
  <Characters>4522</Characters>
  <TotalTime>1</TotalTime>
  <ScaleCrop>false</ScaleCrop>
  <LinksUpToDate>false</LinksUpToDate>
  <CharactersWithSpaces>4588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2026-06-23T08:01:00Z</dcterms:created>
  <dc:creator>Apache POI</dc:creator>
  <cp:lastModifiedBy>夏律师团队</cp:lastModifiedBy>
  <dcterms:modified xsi:type="dcterms:W3CDTF">2026-06-23T09:33:29Z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{"Label":"1","ContentProducer":"001191110102MACQD9K64010000","ProduceID":"7654497873341648050","ReservedCode1":"","ContentPropagator":"","PropagateID":"","ReservedCode2":""}</vt:lpwstr>
  </property>
  <property fmtid="{D5CDD505-2E9C-101B-9397-08002B2CF9AE}" pid="3" name="KSOTemplateDocerSaveRecord">
    <vt:lpwstr>eyJoZGlkIjoiNTJlNjg0YWM3OTNiZDM4NDVlNjg4MzY3NTVjODUzMTMiLCJ1c2VySWQiOiIyMzA3OTY2NzYifQ==</vt:lpwstr>
  </property>
  <property fmtid="{D5CDD505-2E9C-101B-9397-08002B2CF9AE}" pid="4" name="KSOProductBuildVer">
    <vt:lpwstr>2052-12.1.0.26895</vt:lpwstr>
  </property>
  <property fmtid="{D5CDD505-2E9C-101B-9397-08002B2CF9AE}" pid="5" name="ICV">
    <vt:lpwstr>E245597E00104B879F7A8301BD23B6A6_12</vt:lpwstr>
  </property>
</Properties>
</file>