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1AF11"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bookmarkStart w:id="15" w:name="_GoBack"/>
      <w:r>
        <w:rPr>
          <w:rFonts w:hint="eastAsia" w:asciiTheme="minorEastAsia" w:hAnsiTheme="minorEastAsia" w:eastAsiaTheme="minorEastAsia" w:cstheme="minorEastAsia"/>
          <w:b/>
          <w:sz w:val="52"/>
        </w:rPr>
        <w:t>货运合同</w:t>
      </w:r>
    </w:p>
    <w:bookmarkEnd w:id="15"/>
    <w:p w14:paraId="4470614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合同编号</w:t>
      </w:r>
      <w:r>
        <w:rPr>
          <w:rFonts w:hint="eastAsia" w:asciiTheme="minorEastAsia" w:hAnsiTheme="minorEastAsia" w:eastAsiaTheme="minorEastAsia" w:cstheme="minorEastAsia"/>
          <w:sz w:val="22"/>
        </w:rPr>
        <w:t>：________________</w:t>
      </w:r>
    </w:p>
    <w:p w14:paraId="3AB64AE4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0" w:name="heading_0"/>
      <w:r>
        <w:rPr>
          <w:rFonts w:hint="eastAsia" w:asciiTheme="minorEastAsia" w:hAnsiTheme="minorEastAsia" w:eastAsiaTheme="minorEastAsia" w:cstheme="minorEastAsia"/>
          <w:b/>
          <w:sz w:val="32"/>
        </w:rPr>
        <w:t>货运合同</w:t>
      </w:r>
      <w:bookmarkEnd w:id="0"/>
    </w:p>
    <w:p w14:paraId="31CCBF0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甲方（托运人）</w:t>
      </w:r>
      <w:r>
        <w:rPr>
          <w:rFonts w:hint="eastAsia" w:asciiTheme="minorEastAsia" w:hAnsiTheme="minorEastAsia" w:eastAsiaTheme="minorEastAsia" w:cstheme="minorEastAsia"/>
          <w:sz w:val="22"/>
        </w:rPr>
        <w:t>：</w:t>
      </w:r>
    </w:p>
    <w:p w14:paraId="1CF7C12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名称/姓名：________________________________________</w:t>
      </w:r>
    </w:p>
    <w:p w14:paraId="23834E8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统一社会信用代码/身份证号码：________________________________________</w:t>
      </w:r>
    </w:p>
    <w:p w14:paraId="6C7319D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住所：________________________________________</w:t>
      </w:r>
    </w:p>
    <w:p w14:paraId="1B5A5B7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联系方式：________________________________________</w:t>
      </w:r>
    </w:p>
    <w:p w14:paraId="76DA928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乙方（承运人）</w:t>
      </w:r>
      <w:r>
        <w:rPr>
          <w:rFonts w:hint="eastAsia" w:asciiTheme="minorEastAsia" w:hAnsiTheme="minorEastAsia" w:eastAsiaTheme="minorEastAsia" w:cstheme="minorEastAsia"/>
          <w:sz w:val="22"/>
        </w:rPr>
        <w:t>：</w:t>
      </w:r>
    </w:p>
    <w:p w14:paraId="767A4C1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名称：________________________________________</w:t>
      </w:r>
    </w:p>
    <w:p w14:paraId="11AD31E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统一社会信用代码：________________________________________</w:t>
      </w:r>
    </w:p>
    <w:p w14:paraId="26DDDA4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住所：________________________________________</w:t>
      </w:r>
    </w:p>
    <w:p w14:paraId="75BFEA4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联系方式：________________________________________</w:t>
      </w:r>
    </w:p>
    <w:p w14:paraId="6A55D77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鉴于甲方需要运输货物，乙方愿意承接运输业务，双方自愿签合同，遵守相关法律。</w:t>
      </w:r>
    </w:p>
    <w:p w14:paraId="35DDC46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：前言极度简化，无缔约诚意、无合同目的规范表述，虽不影响生效，但属于典型新手不规范写法，缺少商事合同必备严谨性，无法界定合同基础法律关系。</w:t>
      </w:r>
    </w:p>
    <w:p w14:paraId="61CB782C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30"/>
        </w:rPr>
        <w:t>第一条 定义与解释</w:t>
      </w:r>
      <w:bookmarkEnd w:id="1"/>
    </w:p>
    <w:p w14:paraId="20374F7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1.1 本合同里面的词语，大概按照常规意思理解，看不懂的双方自己商量。</w:t>
      </w:r>
    </w:p>
    <w:p w14:paraId="374D2B6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（1）“货物”：就是本次要运的东西。</w:t>
      </w:r>
    </w:p>
    <w:p w14:paraId="7AD3FC3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（2）“运输服务”：乙方送货的行为。</w:t>
      </w:r>
    </w:p>
    <w:p w14:paraId="4CE6C20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（3）“保价运输”：交钱保价，坏了就赔钱。</w:t>
      </w:r>
    </w:p>
    <w:p w14:paraId="76374DC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（4）“不可抗力”：天灾人祸，出事不用赔。</w:t>
      </w:r>
    </w:p>
    <w:p w14:paraId="4FBB509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：全部定义口语化、范围模糊，无法律边界；删除精准法律定义，后续发生争议时，双方对核心词汇理解不一致，无裁判依据，极易扯皮。</w:t>
      </w:r>
    </w:p>
    <w:p w14:paraId="21DC12BB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sz w:val="30"/>
        </w:rPr>
        <w:t>第二条 运输概况</w:t>
      </w:r>
      <w:bookmarkEnd w:id="2"/>
    </w:p>
    <w:p w14:paraId="04C4A04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2.1 本次运输货物以双方口头说的为准，表格填不填都行。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3635C0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65F4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编号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17CD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B411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规格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30EE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单位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DF01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数量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B3B6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备注</w:t>
            </w:r>
          </w:p>
        </w:tc>
      </w:tr>
      <w:tr w14:paraId="1D0C69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617C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DFC0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8E2E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7D4C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F3B1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345E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</w:tbl>
    <w:p w14:paraId="48A0289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：新增“口头约定优先”违规条款，彻底推翻书面货物清单，属于重大漏洞；货物数量、规格无书面依据，丢货、损货后无法定损、无法追责。</w:t>
      </w:r>
    </w:p>
    <w:p w14:paraId="2BA5E80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2.2 起运地点、时间大概为准，晚点早点无所谓。</w:t>
      </w:r>
    </w:p>
    <w:p w14:paraId="0088B2A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2.3 交货时间尽量赶到，超时不算大问题。</w:t>
      </w:r>
    </w:p>
    <w:p w14:paraId="253BBFA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：删除时间约束力，履约无标准，逾期交货无界定依据，违约责任形同虚设。</w:t>
      </w:r>
    </w:p>
    <w:p w14:paraId="1F864B4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2.4 运输方式乙方随便选，线路可以随意更改，中转不用告知甲方。</w:t>
      </w:r>
    </w:p>
    <w:p w14:paraId="39F831F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：单方赋予乙方任意变更运输方式、线路、中转的权利，无甲方知情权、同意权，货物运输安全完全不可控，属于严重权利义务失衡条款。</w:t>
      </w:r>
    </w:p>
    <w:p w14:paraId="59CD531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2.5 货物运输损耗只要不多，乙方都不用赔，损耗比例随便填。</w:t>
      </w:r>
    </w:p>
    <w:p w14:paraId="430ED27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：无损耗认定标准、无核验方式，乙方可随意主张合理损耗，甲方货物短少无法追责。</w:t>
      </w:r>
    </w:p>
    <w:p w14:paraId="7E28F705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3" w:name="heading_3"/>
      <w:r>
        <w:rPr>
          <w:rFonts w:hint="eastAsia" w:asciiTheme="minorEastAsia" w:hAnsiTheme="minorEastAsia" w:eastAsiaTheme="minorEastAsia" w:cstheme="minorEastAsia"/>
          <w:b/>
          <w:sz w:val="30"/>
        </w:rPr>
        <w:t>第三条 费用与支付</w:t>
      </w:r>
      <w:bookmarkEnd w:id="3"/>
    </w:p>
    <w:p w14:paraId="79FF65E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3.1 合同总价为暂定价格，实际运费乙方可以随时调整。</w:t>
      </w:r>
    </w:p>
    <w:p w14:paraId="4E1CF23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：推翻固定含税总价约定，商事合同核心价款不固定，属于</w:t>
      </w:r>
      <w:r>
        <w:rPr>
          <w:rFonts w:hint="eastAsia" w:asciiTheme="minorEastAsia" w:hAnsiTheme="minorEastAsia" w:eastAsiaTheme="minorEastAsia" w:cstheme="minorEastAsia"/>
          <w:b/>
          <w:sz w:val="22"/>
        </w:rPr>
        <w:t>重大无效瑕疵</w:t>
      </w:r>
      <w:r>
        <w:rPr>
          <w:rFonts w:hint="eastAsia" w:asciiTheme="minorEastAsia" w:hAnsiTheme="minorEastAsia" w:eastAsiaTheme="minorEastAsia" w:cstheme="minorEastAsia"/>
          <w:sz w:val="22"/>
        </w:rPr>
        <w:t>，合同缺乏必备价款要素。</w:t>
      </w:r>
    </w:p>
    <w:p w14:paraId="060F8EE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3.2 付款时间看双方心情，可早可晚，不用严格按合同执行。</w:t>
      </w:r>
    </w:p>
    <w:p w14:paraId="440A491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3.3 甲方可以转账给乙方员工个人账户，出错乙方负责。</w:t>
      </w:r>
    </w:p>
    <w:p w14:paraId="0C07429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：彻底作废专属对公收款条款，允许私人代收，极易出现挪用资金、收款不认账、财务纠纷，实操风险极高。</w:t>
      </w:r>
    </w:p>
    <w:p w14:paraId="40F5877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3.4 乙方什么时候开票都可以，甲方不能催。</w:t>
      </w:r>
    </w:p>
    <w:p w14:paraId="0F29907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：无开票时限、无违约后果，甲方无法取得合规发票，财务无法入账、无法抵扣税费。</w:t>
      </w:r>
    </w:p>
    <w:p w14:paraId="411C717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3.5 甲方逾期付款一天就要付违约金，哪怕逾期几小时也算违约。</w:t>
      </w:r>
    </w:p>
    <w:p w14:paraId="7AEA57F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：违约金起算条件过于苛刻、无合理宽限期，格式条款过分加重甲方责任，司法实践中大概率被法院认定无效。</w:t>
      </w:r>
    </w:p>
    <w:p w14:paraId="2A6A4C39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b/>
          <w:sz w:val="30"/>
        </w:rPr>
        <w:t>第四条 运输安排与货物验收</w:t>
      </w:r>
      <w:bookmarkEnd w:id="4"/>
    </w:p>
    <w:p w14:paraId="6267B1D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4.1 甲方装货慢导致延误的，全部责任归甲方，货物损坏乙方一律不赔。</w:t>
      </w:r>
    </w:p>
    <w:p w14:paraId="49C2CDC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4.2 乙方可以不通报运输进度，甲方不得询问运输情况。</w:t>
      </w:r>
    </w:p>
    <w:p w14:paraId="1A0C7E6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：剥夺甲方知情权，乙方履约完全不透明，货物失联、滞留、转运甲方均无法知晓，丧失全部风控权利。</w:t>
      </w:r>
    </w:p>
    <w:p w14:paraId="505AF18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4.3 货物收货后，只要当场没说话，就算货物完美无误，后期任何问题都不算数。</w:t>
      </w:r>
    </w:p>
    <w:p w14:paraId="5C89D8E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隐蔽损坏不支持任何售后，一律由甲方自行承担。</w:t>
      </w:r>
    </w:p>
    <w:p w14:paraId="2FB8B60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：直接删除隐蔽瑕疵24小时异议期，完全免除乙方运输过错责任，严重不公平，属于可撤销的霸王条款。</w:t>
      </w:r>
    </w:p>
    <w:p w14:paraId="5B2C5BB4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b/>
          <w:sz w:val="30"/>
        </w:rPr>
        <w:t>第五条 双方权利义务</w:t>
      </w:r>
      <w:bookmarkEnd w:id="5"/>
    </w:p>
    <w:p w14:paraId="70042DD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5.1 甲方只有配合义务，没有监督权利，不得干涉乙方运输。</w:t>
      </w:r>
    </w:p>
    <w:p w14:paraId="21FEF35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5.2 乙方可以拒绝运输任意货物，无需理由。</w:t>
      </w:r>
    </w:p>
    <w:p w14:paraId="5FAE7D1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：权利义务严重不对等，甲方监督权被彻底剥夺，乙方拥有无理由拒运权，甲方履约完全被动，合同稳定性极差。</w:t>
      </w:r>
    </w:p>
    <w:p w14:paraId="68452A0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5.3 双方随便履行义务，没做好也不用刻意追责。</w:t>
      </w:r>
    </w:p>
    <w:p w14:paraId="4F6717C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：弱化法定履约义务，无责任约束，整章条款形同虚设，不具备合同约束力。</w:t>
      </w:r>
    </w:p>
    <w:p w14:paraId="3672C9FE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6" w:name="heading_6"/>
      <w:r>
        <w:rPr>
          <w:rFonts w:hint="eastAsia" w:asciiTheme="minorEastAsia" w:hAnsiTheme="minorEastAsia" w:eastAsiaTheme="minorEastAsia" w:cstheme="minorEastAsia"/>
          <w:b/>
          <w:sz w:val="30"/>
        </w:rPr>
        <w:t>第六条 赔偿责任与责任限制</w:t>
      </w:r>
      <w:bookmarkEnd w:id="6"/>
    </w:p>
    <w:p w14:paraId="4A53805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6.1 保价运输一旦付款，不管货物是否损毁，乙方都可以少赔或不赔。</w:t>
      </w:r>
    </w:p>
    <w:p w14:paraId="3DA7DDA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6.2 非保价货物丢失损坏，乙方最低可以只赔10块钱。</w:t>
      </w:r>
    </w:p>
    <w:p w14:paraId="56B9526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：责任限制极度不合理，远低于法定赔偿标准，过分免除承运人法定责任，违反民法典货运合同强制性规定，条款无效。</w:t>
      </w:r>
    </w:p>
    <w:p w14:paraId="11E8CC3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6.3 几乎所有货物损失都归甲方承担，乙方极少免责情形全部兜底。</w:t>
      </w:r>
    </w:p>
    <w:p w14:paraId="6FF1FF2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6.4 甲方索赔必须在7日内书面提交，晚一秒直接丧失所有索赔权利。</w:t>
      </w:r>
    </w:p>
    <w:p w14:paraId="7D32CD2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：索赔时效过于严苛、无任何容错空间，远超合理商事惯例，属于不合理免责格式条款，法律不支持。</w:t>
      </w:r>
    </w:p>
    <w:p w14:paraId="094C544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6.5 乙方员工、第三方弄坏货物，甲方只能找第三方，不能找乙方。</w:t>
      </w:r>
    </w:p>
    <w:p w14:paraId="6B9B103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：突破合同相对性，非法转移承运人责任，乙方彻底摆脱运输全程监管责任，甲方维权无门。</w:t>
      </w:r>
    </w:p>
    <w:p w14:paraId="7C47AD25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7" w:name="heading_7"/>
      <w:r>
        <w:rPr>
          <w:rFonts w:hint="eastAsia" w:asciiTheme="minorEastAsia" w:hAnsiTheme="minorEastAsia" w:eastAsiaTheme="minorEastAsia" w:cstheme="minorEastAsia"/>
          <w:b/>
          <w:sz w:val="30"/>
        </w:rPr>
        <w:t>第七条 违约责任</w:t>
      </w:r>
      <w:bookmarkEnd w:id="7"/>
    </w:p>
    <w:p w14:paraId="7854AC5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7.1 乙方逾期交货违约金极低，可无限拖延，基本不用赔钱。</w:t>
      </w:r>
    </w:p>
    <w:p w14:paraId="7C04188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7.2 甲方轻微延迟装货，乙方即可无条件解除合同。</w:t>
      </w:r>
    </w:p>
    <w:p w14:paraId="5593CC2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：违约追责标准双标：乙方违约成本极低、甲方违约后果极重，权责严重失衡，属于典型无效格式合同。</w:t>
      </w:r>
    </w:p>
    <w:p w14:paraId="3A1E749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7.3 甲方申报错误无论大小，均需赔偿乙方全部间接损失、未知损失。</w:t>
      </w:r>
    </w:p>
    <w:p w14:paraId="592CD88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：无限扩大甲方赔偿范围，间接损失无界定、无上限，加重甲方不合理负担。</w:t>
      </w:r>
    </w:p>
    <w:p w14:paraId="1FF0078C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8" w:name="heading_8"/>
      <w:r>
        <w:rPr>
          <w:rFonts w:hint="eastAsia" w:asciiTheme="minorEastAsia" w:hAnsiTheme="minorEastAsia" w:eastAsiaTheme="minorEastAsia" w:cstheme="minorEastAsia"/>
          <w:b/>
          <w:sz w:val="30"/>
        </w:rPr>
        <w:t>第八条 不可抗力</w:t>
      </w:r>
      <w:bookmarkEnd w:id="8"/>
    </w:p>
    <w:p w14:paraId="6C4B46C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8.1 只要乙方说不可抗力，就可以不用履约、不用赔钱，无需提供证明。</w:t>
      </w:r>
    </w:p>
    <w:p w14:paraId="7DB68A5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8.2 不可抗力造成的甲方损失全部甲方自担，乙方损失由甲方赔付。</w:t>
      </w:r>
    </w:p>
    <w:p w14:paraId="71ACEA2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：删除举证义务、核实流程，乙方可随意虚构不可抗力逃避违约责任；损失分担规则违法，严重不公。</w:t>
      </w:r>
    </w:p>
    <w:p w14:paraId="35ACAB82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9" w:name="heading_9"/>
      <w:r>
        <w:rPr>
          <w:rFonts w:hint="eastAsia" w:asciiTheme="minorEastAsia" w:hAnsiTheme="minorEastAsia" w:eastAsiaTheme="minorEastAsia" w:cstheme="minorEastAsia"/>
          <w:b/>
          <w:sz w:val="30"/>
        </w:rPr>
        <w:t>第九条 合同的变更与解除</w:t>
      </w:r>
      <w:bookmarkEnd w:id="9"/>
    </w:p>
    <w:p w14:paraId="2B27147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9.1 乙方可以单方面随时解除合同，无需协商、无需赔付。</w:t>
      </w:r>
    </w:p>
    <w:p w14:paraId="12105EF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9.2 甲方解除合同必须支付20%违约金，无论是否造成损失。</w:t>
      </w:r>
    </w:p>
    <w:p w14:paraId="2B8E0F9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：单方解除权严重失衡，乙方无责解约、甲方刚性赔付，违背合同平等自愿基本原则。</w:t>
      </w:r>
    </w:p>
    <w:p w14:paraId="20DA3DCA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0" w:name="heading_10"/>
      <w:r>
        <w:rPr>
          <w:rFonts w:hint="eastAsia" w:asciiTheme="minorEastAsia" w:hAnsiTheme="minorEastAsia" w:eastAsiaTheme="minorEastAsia" w:cstheme="minorEastAsia"/>
          <w:b/>
          <w:sz w:val="30"/>
        </w:rPr>
        <w:t>第十条 保密条款</w:t>
      </w:r>
      <w:bookmarkEnd w:id="10"/>
    </w:p>
    <w:p w14:paraId="1FAD12D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10.1 双方永久保密，任何信息都不能对外说。</w:t>
      </w:r>
    </w:p>
    <w:p w14:paraId="2FE17D3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：永久保密义务无法律依据、范围无限扩大，司法实践中会被认定为不合理条款予以剔除，无实操效力。</w:t>
      </w:r>
    </w:p>
    <w:p w14:paraId="2086FC48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1" w:name="heading_11"/>
      <w:r>
        <w:rPr>
          <w:rFonts w:hint="eastAsia" w:asciiTheme="minorEastAsia" w:hAnsiTheme="minorEastAsia" w:eastAsiaTheme="minorEastAsia" w:cstheme="minorEastAsia"/>
          <w:b/>
          <w:sz w:val="30"/>
        </w:rPr>
        <w:t>第十一条 通知与送达</w:t>
      </w:r>
      <w:bookmarkEnd w:id="11"/>
    </w:p>
    <w:p w14:paraId="77B42F5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11.1 随便发消息就算送达，不管对方有没有看到、有没有收到。</w:t>
      </w:r>
    </w:p>
    <w:p w14:paraId="1CC65BC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：送达规则违法，无有效送达确认机制，后续通知、催告、解约文书全部无法固定证据，维权无依据。</w:t>
      </w:r>
    </w:p>
    <w:p w14:paraId="36FE93B8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2" w:name="heading_12"/>
      <w:r>
        <w:rPr>
          <w:rFonts w:hint="eastAsia" w:asciiTheme="minorEastAsia" w:hAnsiTheme="minorEastAsia" w:eastAsiaTheme="minorEastAsia" w:cstheme="minorEastAsia"/>
          <w:b/>
          <w:sz w:val="30"/>
        </w:rPr>
        <w:t>第十二条 争议解决</w:t>
      </w:r>
      <w:bookmarkEnd w:id="12"/>
    </w:p>
    <w:p w14:paraId="69B0C7A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12.1 发生争议随便找法院，甲乙两地法院均可随意起诉。</w:t>
      </w:r>
    </w:p>
    <w:p w14:paraId="1315A6B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：管辖约定模糊、不唯一，会造成管辖争议，立案困难、增加巨额诉讼时间成本。</w:t>
      </w:r>
    </w:p>
    <w:p w14:paraId="36FFC158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3" w:name="heading_13"/>
      <w:r>
        <w:rPr>
          <w:rFonts w:hint="eastAsia" w:asciiTheme="minorEastAsia" w:hAnsiTheme="minorEastAsia" w:eastAsiaTheme="minorEastAsia" w:cstheme="minorEastAsia"/>
          <w:b/>
          <w:sz w:val="30"/>
        </w:rPr>
        <w:t>第十三条 特别约定</w:t>
      </w:r>
      <w:bookmarkEnd w:id="13"/>
    </w:p>
    <w:p w14:paraId="6DE893E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无填写内容，所有特殊要求全部无效，出现特殊情况甲方自行承担风险。</w:t>
      </w:r>
    </w:p>
    <w:p w14:paraId="00F52B5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：兜底排除所有特殊履约需求，个性化运输需求无保障，一旦出现特殊运输场景，全部由甲方背责。</w:t>
      </w:r>
    </w:p>
    <w:p w14:paraId="5A0A6760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4" w:name="heading_14"/>
      <w:r>
        <w:rPr>
          <w:rFonts w:hint="eastAsia" w:asciiTheme="minorEastAsia" w:hAnsiTheme="minorEastAsia" w:eastAsiaTheme="minorEastAsia" w:cstheme="minorEastAsia"/>
          <w:b/>
          <w:sz w:val="30"/>
        </w:rPr>
        <w:t>第十四条 附则</w:t>
      </w:r>
      <w:bookmarkEnd w:id="14"/>
    </w:p>
    <w:p w14:paraId="778F7EC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14.1 本合同手写修改内容优先于打印内容，随便涂改有效。</w:t>
      </w:r>
    </w:p>
    <w:p w14:paraId="3C0C457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14.2 附件可有可无，不影响合同效力。</w:t>
      </w:r>
    </w:p>
    <w:p w14:paraId="05D376B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：认可无签章手写涂改，合同效力极不稳定；否定附件法律效力，托运单、通用条款全部作废，合同核心内容缺失。</w:t>
      </w:r>
    </w:p>
    <w:p w14:paraId="0C2615C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甲方（签名或盖章）</w:t>
      </w:r>
      <w:r>
        <w:rPr>
          <w:rFonts w:hint="eastAsia" w:asciiTheme="minorEastAsia" w:hAnsiTheme="minorEastAsia" w:eastAsiaTheme="minorEastAsia" w:cstheme="minorEastAsia"/>
          <w:sz w:val="22"/>
        </w:rPr>
        <w:t>：________________</w:t>
      </w:r>
    </w:p>
    <w:p w14:paraId="6A1C086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乙方（签名或盖章）</w:t>
      </w:r>
      <w:r>
        <w:rPr>
          <w:rFonts w:hint="eastAsia" w:asciiTheme="minorEastAsia" w:hAnsiTheme="minorEastAsia" w:eastAsiaTheme="minorEastAsia" w:cstheme="minorEastAsia"/>
          <w:sz w:val="22"/>
        </w:rPr>
        <w:t>：________________</w:t>
      </w:r>
    </w:p>
    <w:p w14:paraId="0C7920D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签订日期：______年____月____日</w:t>
      </w:r>
    </w:p>
    <w:p w14:paraId="30AD144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签订地点：________________</w:t>
      </w:r>
    </w:p>
    <w:p w14:paraId="6405CED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C2FF1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EBAD5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C2D61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2978</Words>
  <Characters>3443</Characters>
  <TotalTime>0</TotalTime>
  <ScaleCrop>false</ScaleCrop>
  <LinksUpToDate>false</LinksUpToDate>
  <CharactersWithSpaces>3498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2026-06-23T09:44:00Z</dcterms:created>
  <dc:creator>Apache POI</dc:creator>
  <cp:lastModifiedBy>夏律师团队</cp:lastModifiedBy>
  <dcterms:modified xsi:type="dcterms:W3CDTF">2026-06-23T09:45:58Z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{"Label":"1","ContentProducer":"001191110102MACQD9K64010000","ProduceID":"7654524519692831942","ReservedCode1":"","ContentPropagator":"","PropagateID":"","ReservedCode2":""}</vt:lpwstr>
  </property>
  <property fmtid="{D5CDD505-2E9C-101B-9397-08002B2CF9AE}" pid="3" name="KSOTemplateDocerSaveRecord">
    <vt:lpwstr>eyJoZGlkIjoiNTJlNjg0YWM3OTNiZDM4NDVlNjg4MzY3NTVjODUzMTMiLCJ1c2VySWQiOiIyMzA3OTY2NzYifQ==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26F209C7580B482CB9827A672D988BDE_12</vt:lpwstr>
  </property>
</Properties>
</file>