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06146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bookmarkStart w:id="18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商品配送合同</w:t>
      </w:r>
    </w:p>
    <w:bookmarkEnd w:id="18"/>
    <w:p w14:paraId="02044E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甲方（托运人）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：________________________</w:t>
      </w:r>
    </w:p>
    <w:p w14:paraId="5572F2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2D19B4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乙方（承运人）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：________________________</w:t>
      </w:r>
    </w:p>
    <w:p w14:paraId="012F73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714DFC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根据相关法律规定，甲乙双方商量一致，签本合同一起遵守。</w:t>
      </w:r>
    </w:p>
    <w:p w14:paraId="0D3157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：删除《民法典》精准援引、缔约原则，表述极度随意，无规范缔约前置要件，合同法律基础表述不达标，虽不直接无效，但属于典型新手低级不规范错误。</w:t>
      </w:r>
    </w:p>
    <w:p w14:paraId="65C4490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0"/>
        </w:rPr>
        <w:t>第一条 服务内容及期限</w:t>
      </w:r>
      <w:bookmarkEnd w:id="0"/>
    </w:p>
    <w:p w14:paraId="3AC37F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乙方随便给甲方做冷链送货、退货取件服务，能送就送，不能送也没事。</w:t>
      </w:r>
    </w:p>
    <w:p w14:paraId="29AFB2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：彻底弱化乙方核心履约义务，无服务标准约束，乙方可随意拒绝配送服务，甲方完全无法追责，合同核心服务目的落空。</w:t>
      </w:r>
    </w:p>
    <w:p w14:paraId="6E48D0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 配送单价不确定，甲方想改价就改价，无需和乙方协商。</w:t>
      </w:r>
    </w:p>
    <w:p w14:paraId="49CA4C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：否定固定单价、附件价格表效力，商事合同核心价款不固定，缺失合同必备生效要素，属于法定瑕疵条款，极易被认定部分无效。</w:t>
      </w:r>
    </w:p>
    <w:p w14:paraId="0C12DA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1.3 合同有效期随便算，到期自动无限续期，不想合作也不能随便终止。</w:t>
      </w:r>
    </w:p>
    <w:p w14:paraId="65427C1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：自动续展无次数、无终止兜底，变相捆绑双方长期合作，无合理退出机制，严重限制双方缔约自由，实务中极易引发长期合同纠纷。</w:t>
      </w:r>
    </w:p>
    <w:p w14:paraId="608726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1.4 新旧合同冲突的，随便按哪个算，双方自行扯皮。</w:t>
      </w:r>
    </w:p>
    <w:p w14:paraId="36215B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：无新旧合同效力优先级约定，合同更迭无依据，后续续约、改约后权责混乱，无裁判标准。</w:t>
      </w:r>
    </w:p>
    <w:p w14:paraId="7224435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0"/>
        </w:rPr>
        <w:t>第二条 履约担保</w:t>
      </w:r>
      <w:bookmarkEnd w:id="1"/>
    </w:p>
    <w:p w14:paraId="6ED9006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乙方必须三天内交保证金，不交合同不算生效。</w:t>
      </w:r>
    </w:p>
    <w:p w14:paraId="7FF84A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：私自增设“保证金为合同生效要件”，违背商事合同生效法定条件，该约定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法律无效</w:t>
      </w:r>
      <w:r>
        <w:rPr>
          <w:rFonts w:hint="eastAsia" w:asciiTheme="minorEastAsia" w:hAnsiTheme="minorEastAsia" w:eastAsiaTheme="minorEastAsia" w:cstheme="minorEastAsia"/>
          <w:sz w:val="22"/>
        </w:rPr>
        <w:t>，即便未交保证金，合同依然合法生效，条款约定与法律冲突。</w:t>
      </w:r>
    </w:p>
    <w:p w14:paraId="554510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甲方可以随便调高保证金金额，不用理由，乙方必须按时补足，没钱就扣运费。</w:t>
      </w:r>
    </w:p>
    <w:p w14:paraId="19717B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：无限放大甲方单方权利，无保证金调整标准、无上限、无协商机制，属于霸王格式条款，司法可撤销。</w:t>
      </w:r>
    </w:p>
    <w:p w14:paraId="542984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 合同终止后，甲方想什么时候退保证金就什么时候退，不用计息、不用理由。</w:t>
      </w:r>
    </w:p>
    <w:p w14:paraId="1EF647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：删除明确退款时限、收据核验要求，甲方可无限拖延退还保证金，乙方资金被无偿占用，无任何维权依据。</w:t>
      </w:r>
    </w:p>
    <w:p w14:paraId="252EFB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2.4 甲方可以随便扣保证金，不管有没有欠款、不管是否乙方责任。</w:t>
      </w:r>
    </w:p>
    <w:p w14:paraId="2D12B8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：删除扣款前提、事实依据，甲方拥有任意扣款权，权责极度不对等，严重侵害乙方财产权益。</w:t>
      </w:r>
    </w:p>
    <w:p w14:paraId="3F5173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2.5 保证金可以抵扣所有未知费用、隐形损失，乙方无条件认可。</w:t>
      </w:r>
    </w:p>
    <w:p w14:paraId="04B8E8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：抵扣范围无限扩大，无损失举证、核算标准，甲方可恶意抵扣，乙方无抗辩、追偿权利。</w:t>
      </w:r>
    </w:p>
    <w:p w14:paraId="2231FDF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第三条 货物配送要求</w:t>
      </w:r>
      <w:bookmarkEnd w:id="2"/>
    </w:p>
    <w:p w14:paraId="3A2B87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冷链温度大概达标就行，稍微偏差一点不用负责。</w:t>
      </w:r>
    </w:p>
    <w:p w14:paraId="4EFDB51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：删除精准温度管控义务，模糊冷链核心标准，冷链货品变质、损坏无法界定责任，乙方可随意规避温控违约责任。</w:t>
      </w:r>
    </w:p>
    <w:p w14:paraId="3DEA2B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乙方简单保管货物即可，受潮、轻微损坏属于正常情况。</w:t>
      </w:r>
    </w:p>
    <w:p w14:paraId="6CADE1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：弱化货物保管核心义务，扩大合理损耗范围，非自然损坏也可被认定为正常情况，甲方货损无法追责。</w:t>
      </w:r>
    </w:p>
    <w:p w14:paraId="045181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冷链物料谁方便谁出，物料不达标导致货损，双方都不用负责。</w:t>
      </w:r>
    </w:p>
    <w:p w14:paraId="40457A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：篡改物料承担主体，模糊责任划分，冷链保温不达标引发的货品变质、报废无追责主体，损失无人承担。</w:t>
      </w:r>
    </w:p>
    <w:p w14:paraId="5BB04F25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第四条 提货与交接</w:t>
      </w:r>
      <w:bookmarkEnd w:id="3"/>
    </w:p>
    <w:p w14:paraId="4D018A5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乙方看到订单随便回复就行，超时回复不算违约。</w:t>
      </w:r>
    </w:p>
    <w:p w14:paraId="749FEE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：删除订单响应时效硬性要求，乙方可拖延接单、漏接单，甲方配送业务无法正常开展，无追责依据。</w:t>
      </w:r>
    </w:p>
    <w:p w14:paraId="32B932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乙方提货人员无需固定，随便换人提货不用告知甲方。</w:t>
      </w:r>
    </w:p>
    <w:p w14:paraId="666835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提货签收后，不管什么原因货损，全部由乙方承担，甲方一概不管。</w:t>
      </w:r>
    </w:p>
    <w:p w14:paraId="1E5F76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：无差别归责乙方，包含甲方货物本身质量、包装问题导致的货损，归责原则违法，权责严重不公，可依法撤销。</w:t>
      </w:r>
    </w:p>
    <w:p w14:paraId="74D50F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4.4 提货地址甲方随时可以改，不用书面通知，乙方没找到地址责任自负。</w:t>
      </w:r>
    </w:p>
    <w:p w14:paraId="1AE8A9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：删除地址变更书面确认要件，甲方随意变更提货地址造成的延误、空跑、货损，全部归责乙方，无任何公平性。</w:t>
      </w:r>
    </w:p>
    <w:p w14:paraId="2741461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第五条 配送时限及客户签收</w:t>
      </w:r>
      <w:bookmarkEnd w:id="4"/>
    </w:p>
    <w:p w14:paraId="09F64D8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配送时间大概送到即可，超时延误酌情处理，无固定处罚。</w:t>
      </w:r>
    </w:p>
    <w:p w14:paraId="571329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：彻底取消配送时限刚性约束，乙方无限延误配送无责任，甲方订单履约、客户投诉损失全部自担。</w:t>
      </w:r>
    </w:p>
    <w:p w14:paraId="46B0E00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乙方错送、错交货物，简单重新派送即可，不用赔偿损失。</w:t>
      </w:r>
    </w:p>
    <w:p w14:paraId="07B097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：免除乙方错运错交的经济赔偿、商誉赔偿责任，违约成本极低，乙方可随意失误，甲方权益无保障。</w:t>
      </w:r>
    </w:p>
    <w:p w14:paraId="1A29B1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客户不验货直接签收的，后续所有问题归甲方。</w:t>
      </w:r>
    </w:p>
    <w:p w14:paraId="239DC8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5.4 客户拒收货物的，直接认定为乙方责任，不用核查原因。</w:t>
      </w:r>
    </w:p>
    <w:p w14:paraId="682CA4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：无过错推定，不问原因直接归责乙方，存在大量甲方商品质量、订单信息错误导致的拒收，依然处罚乙方，条款极度不合理。</w:t>
      </w:r>
    </w:p>
    <w:p w14:paraId="01C555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5.5 KPI考核标准甲方随口定，随时改，乙方必须无条件接受。</w:t>
      </w:r>
    </w:p>
    <w:p w14:paraId="3B951E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：考核标准无固定依据、无协商机制，甲方可随意制定严苛考核规则克扣乙方运费，属于恶意霸王条款。</w:t>
      </w:r>
    </w:p>
    <w:p w14:paraId="6341D0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5.6 甲方可随意截留订单自行配送，无需告知乙方，不算违约。</w:t>
      </w:r>
    </w:p>
    <w:p w14:paraId="6E9B18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5.7 运力要求随便执行，订单超额乙方不用必须补配运力。</w:t>
      </w:r>
    </w:p>
    <w:p w14:paraId="05D8A41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：双向条款漏洞，甲方随意切单、乙方随意缺运力，双方履约均无约束，业务稳定性极差，合同完全无法落地执行。</w:t>
      </w:r>
    </w:p>
    <w:p w14:paraId="1F78467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第六条 面单及配送APP</w:t>
      </w:r>
      <w:bookmarkEnd w:id="5"/>
    </w:p>
    <w:p w14:paraId="7BDE03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面单、APP规则和合同冲突的，哪边有利算哪边。</w:t>
      </w:r>
    </w:p>
    <w:p w14:paraId="6EFB26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：删除明确效力优先级，规则冲突无适用标准，争议发生后无法界定履约依据。</w:t>
      </w:r>
    </w:p>
    <w:p w14:paraId="748B22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甲方可以在APP、面单中随意加重乙方义务，全部有效。</w:t>
      </w:r>
    </w:p>
    <w:p w14:paraId="5E8C9E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：违背格式条款效力规则，私自认可单方加重义务条款，法律上无效，但会造成双方长期争议扯皮。</w:t>
      </w:r>
    </w:p>
    <w:p w14:paraId="256E463D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第七条 配送服务费结算</w:t>
      </w:r>
      <w:bookmarkEnd w:id="6"/>
    </w:p>
    <w:p w14:paraId="593272D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 甲方结算时间随意拖延，节假日顺延无上限。</w:t>
      </w:r>
    </w:p>
    <w:p w14:paraId="477B9A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：无结算最晚时限，甲方可无限拖延付款，乙方回款无保障，资金压力极大。</w:t>
      </w:r>
    </w:p>
    <w:p w14:paraId="3B1A4C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 发票微小瑕疵即可拒付全部运费，所有损失乙方承担。</w:t>
      </w:r>
    </w:p>
    <w:p w14:paraId="754B2C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：违约责任与过错程度不匹配，轻微发票问题抵扣全部服务费，权责不对等，法院大概率不予支持。</w:t>
      </w:r>
    </w:p>
    <w:p w14:paraId="037CB5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 乙方代收货款逾期，高额违约金无上限，甲方可随意扣款。</w:t>
      </w:r>
    </w:p>
    <w:p w14:paraId="7D8223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7.4 节假日返款规则随意，甲方不认其他账户回款视为无效。</w:t>
      </w:r>
    </w:p>
    <w:p w14:paraId="051557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7.5 乙方不得以任何理由抵扣费用，甲方可随意抵扣乙方费用。</w:t>
      </w:r>
    </w:p>
    <w:p w14:paraId="50DC6C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：双向规则双标，约束乙方、放任甲方，权利义务严重失衡，属于典型不公平格式合同。</w:t>
      </w:r>
    </w:p>
    <w:p w14:paraId="39F635D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第八条 风险承担</w:t>
      </w:r>
      <w:bookmarkEnd w:id="7"/>
    </w:p>
    <w:p w14:paraId="5875371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配送全程所有风险、所有损失，一律由乙方全权承担。</w:t>
      </w:r>
    </w:p>
    <w:p w14:paraId="5F7684B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无论任何原因货损、货丢，乙方必须全额赔偿。</w:t>
      </w:r>
    </w:p>
    <w:p w14:paraId="2D2704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：排除甲方法定免责外的所有合理情形，无过错归责，哪怕甲方指令错误、信息错误导致损失，依然由乙方赔付，违反民法典公平原则。</w:t>
      </w:r>
    </w:p>
    <w:p w14:paraId="56353C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客户签收后短期出现的货损，依然追责乙方。</w:t>
      </w:r>
    </w:p>
    <w:p w14:paraId="237FA7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：模糊风险转移节点，突破法定风险转移规则，乙方责任无限延伸。</w:t>
      </w:r>
    </w:p>
    <w:p w14:paraId="456DFA6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第九条 货物配送方式</w:t>
      </w:r>
      <w:bookmarkEnd w:id="8"/>
    </w:p>
    <w:p w14:paraId="04043D0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 乙方随便选路线、随便配送，只要送到就行。</w:t>
      </w:r>
    </w:p>
    <w:p w14:paraId="467FF3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 乙方可私自更改配送方式，出事再补救即可。</w:t>
      </w:r>
    </w:p>
    <w:p w14:paraId="1B5B31B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：删除配送管控义务，乙方随意变更配送方案，冷链货品极易变质，无事前约束，事后追责难度极大。</w:t>
      </w:r>
    </w:p>
    <w:p w14:paraId="2998F9A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0"/>
        </w:rPr>
        <w:t>第十条 赔偿数额及方式</w:t>
      </w:r>
      <w:bookmarkEnd w:id="9"/>
    </w:p>
    <w:p w14:paraId="70632A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 赔偿价格以甲方随口定价为准，无需依据官网售价。</w:t>
      </w:r>
    </w:p>
    <w:p w14:paraId="0A1822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：定损标准随意化，甲方可恶意抬高商品价格索要高额赔偿，乙方无任何抗辩依据。</w:t>
      </w:r>
    </w:p>
    <w:p w14:paraId="0F602D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10.2 保险理赔与否不影响乙方赔偿，乙方必须兜底赔付。</w:t>
      </w:r>
    </w:p>
    <w:p w14:paraId="41850AB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10.3 甲方单方认定赔偿金额，乙方不认可也必须执行。</w:t>
      </w:r>
    </w:p>
    <w:p w14:paraId="2C79A3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：剥夺乙方异议权、复核权，单方定价、单方追责，完全丧失合同平等性。</w:t>
      </w:r>
    </w:p>
    <w:p w14:paraId="54F2F0E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第十一条 甲方权利义务</w:t>
      </w:r>
      <w:bookmarkEnd w:id="10"/>
    </w:p>
    <w:p w14:paraId="28466E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11.1 甲方只有权利没有义务，可随时追责、随时改规则。</w:t>
      </w:r>
    </w:p>
    <w:p w14:paraId="0BF0E3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11.2 甲方可随意拖欠运费，不算严重违约。</w:t>
      </w:r>
    </w:p>
    <w:p w14:paraId="13901C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11.3 甲方考核标准随时变动，乙方必须无条件服从。</w:t>
      </w:r>
    </w:p>
    <w:p w14:paraId="68090C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：甲方义务全部虚化、权利无限放大，合同完全沦为甲方单方管控工具，严重违背平等自愿原则。</w:t>
      </w:r>
    </w:p>
    <w:p w14:paraId="2FB6A31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第十二条 乙方权利义务</w:t>
      </w:r>
      <w:bookmarkEnd w:id="11"/>
    </w:p>
    <w:p w14:paraId="4BF9680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12.1 乙方禁止一切转委托，轻微违规即重罚。</w:t>
      </w:r>
    </w:p>
    <w:p w14:paraId="1979F8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12.2 乙方必须无条件配合甲方所有指令，无拒绝权利。</w:t>
      </w:r>
    </w:p>
    <w:p w14:paraId="3F5DB12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12.3 乙方无法提供签收单必须赔钱，无任何例外情形。</w:t>
      </w:r>
    </w:p>
    <w:p w14:paraId="0F6C6E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12.4 乙方员工、车辆、服务出现任何问题，全部由乙方赔偿。</w:t>
      </w:r>
    </w:p>
    <w:p w14:paraId="5B8893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12.5 乙方资质轻微过期、瑕疵，甲方可直接解约。</w:t>
      </w:r>
    </w:p>
    <w:p w14:paraId="5FE590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：乙方义务无限叠加、权利几乎归零，轻微瑕疵即承担重度违约责任，权责极度失衡，属于典型无效加重责任条款。</w:t>
      </w:r>
    </w:p>
    <w:p w14:paraId="68595387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</w:rPr>
        <w:t>第十三条 保密条款</w:t>
      </w:r>
      <w:bookmarkEnd w:id="12"/>
    </w:p>
    <w:p w14:paraId="1E3623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13.1 乙方永久保密，任何信息不得外泄，甲方无需保密。</w:t>
      </w:r>
    </w:p>
    <w:p w14:paraId="290FD4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：单方约束乙方、豁免甲方保密义务，权利义务不对等；变相永久保密，超出法定合理期限，超出部分无效。</w:t>
      </w:r>
    </w:p>
    <w:p w14:paraId="6B71A61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0"/>
        </w:rPr>
        <w:t>第十四条 违约责任</w:t>
      </w:r>
      <w:bookmarkEnd w:id="13"/>
    </w:p>
    <w:p w14:paraId="4C322FF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14.1 乙方轻微违约即高额赔付，甲方严重违约无需担责。</w:t>
      </w:r>
    </w:p>
    <w:p w14:paraId="65F56F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14.2 转委托违约金为单费10倍，远超法定违约金上限。</w:t>
      </w:r>
    </w:p>
    <w:p w14:paraId="00BD06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14.3 轻微扣货即赔付商品价值2倍违约金，惩罚过重。</w:t>
      </w:r>
    </w:p>
    <w:p w14:paraId="79147E6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14.4 保证金逾期补足违约金按日千分之一，年化利率超标。</w:t>
      </w:r>
    </w:p>
    <w:p w14:paraId="10A3C4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14.5 甲方随意裁定违约金金额，区间极大、无判定标准。</w:t>
      </w:r>
    </w:p>
    <w:p w14:paraId="31E2BE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：全部违约金条款存在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过高、超标、双标、无依据</w:t>
      </w:r>
      <w:r>
        <w:rPr>
          <w:rFonts w:hint="eastAsia" w:asciiTheme="minorEastAsia" w:hAnsiTheme="minorEastAsia" w:eastAsiaTheme="minorEastAsia" w:cstheme="minorEastAsia"/>
          <w:sz w:val="22"/>
        </w:rPr>
        <w:t>问题，司法实践中会被法院大幅调低或直接认定无效，违约追责完全不可落地。</w:t>
      </w:r>
    </w:p>
    <w:p w14:paraId="5245D71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</w:rPr>
        <w:t>第十五条 合同的变更与解除</w:t>
      </w:r>
      <w:bookmarkEnd w:id="14"/>
    </w:p>
    <w:p w14:paraId="48CC19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15.1 甲方可单方随意解约，乙方无权解约。</w:t>
      </w:r>
    </w:p>
    <w:p w14:paraId="316640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15.2 微小瑕疵即可触发甲方单方解约权，解约无赔偿。</w:t>
      </w:r>
    </w:p>
    <w:p w14:paraId="168B58A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：解除权严重失衡，甲方无责解约、乙方终身绑定履约，违背合同公平原则，属于可撤销条款。</w:t>
      </w:r>
    </w:p>
    <w:p w14:paraId="4DAE54D3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0"/>
        </w:rPr>
        <w:t>第十六条 不可抗力</w:t>
      </w:r>
      <w:bookmarkEnd w:id="15"/>
    </w:p>
    <w:p w14:paraId="1DE6071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16.1 乙方遭遇不可抗力必须举证，未按时举证一律不免责。</w:t>
      </w:r>
    </w:p>
    <w:p w14:paraId="7F1FF4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16.2 甲方遭遇不可抗力可直接免责，无需举证。</w:t>
      </w:r>
    </w:p>
    <w:p w14:paraId="342B24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：不可抗力举证、免责规则双标，加重乙方举证义务，不公平免除甲方责任，法律适用错误。</w:t>
      </w:r>
    </w:p>
    <w:p w14:paraId="11ED281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0"/>
        </w:rPr>
        <w:t>第十七条 争议解决</w:t>
      </w:r>
      <w:bookmarkEnd w:id="16"/>
    </w:p>
    <w:p w14:paraId="3A39D31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17.1 争议只能在甲方所在地起诉，乙方无选择权利。</w:t>
      </w:r>
    </w:p>
    <w:p w14:paraId="51EC74F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：单方管辖条款，虽实务常见，但结合全文极度不公条款，整体加重乙方维权成本，属于瑕疵条款。</w:t>
      </w:r>
    </w:p>
    <w:p w14:paraId="34889B7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30"/>
        </w:rPr>
        <w:t>第十八条 附则</w:t>
      </w:r>
      <w:bookmarkEnd w:id="17"/>
    </w:p>
    <w:p w14:paraId="253A89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18.1 附件可有可无，和正文冲突随便适用。</w:t>
      </w:r>
    </w:p>
    <w:p w14:paraId="3CE0334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18.2 手写修改内容有效，无需双方盖章确认。</w:t>
      </w:r>
    </w:p>
    <w:p w14:paraId="6F5AD31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：否定附件效力、认可无签章涂改，合同效力极不稳定，核心价格、考核标准附件作废，合同无实操依据。</w:t>
      </w:r>
    </w:p>
    <w:p w14:paraId="0AE638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：________________________</w:t>
      </w:r>
    </w:p>
    <w:p w14:paraId="7F7348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法定代表人/授权代表：________________________</w:t>
      </w:r>
    </w:p>
    <w:p w14:paraId="1ABC351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6B4434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联系电话：________________________</w:t>
      </w:r>
    </w:p>
    <w:p w14:paraId="4C4167E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356C74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：________________________</w:t>
      </w:r>
    </w:p>
    <w:p w14:paraId="446B97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法定代表人/授权代表：________________________</w:t>
      </w:r>
    </w:p>
    <w:p w14:paraId="255AC9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50E3031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联系电话：________________________</w:t>
      </w:r>
    </w:p>
    <w:p w14:paraId="7D30D4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50F2F3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签署时间</w:t>
      </w:r>
      <w:r>
        <w:rPr>
          <w:rFonts w:hint="eastAsia" w:asciiTheme="minorEastAsia" w:hAnsiTheme="minorEastAsia" w:eastAsiaTheme="minorEastAsia" w:cstheme="minorEastAsia"/>
          <w:sz w:val="22"/>
        </w:rPr>
        <w:t>：______年____月____日</w:t>
      </w:r>
    </w:p>
    <w:p w14:paraId="392356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E550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06FB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973244"/>
    <w:rsid w:val="57DE1B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3825</Words>
  <Characters>4309</Characters>
  <TotalTime>0</TotalTime>
  <ScaleCrop>false</ScaleCrop>
  <LinksUpToDate>false</LinksUpToDate>
  <CharactersWithSpaces>4386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2026-06-23T09:46:00Z</dcterms:created>
  <dc:creator>Apache POI</dc:creator>
  <cp:lastModifiedBy>夏律师团队</cp:lastModifiedBy>
  <dcterms:modified xsi:type="dcterms:W3CDTF">2026-06-23T09:50:13Z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{"Label":"1","ContentProducer":"001191110102MACQD9K64010000","ProduceID":"7654525026154958059","ReservedCode1":"","ContentPropagator":"","PropagateID":"","ReservedCode2":""}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2888D0952F924C47A3FABC2568DBDE9F_12</vt:lpwstr>
  </property>
</Properties>
</file>