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97D88">
      <w:pPr>
        <w:spacing w:before="120" w:after="120" w:line="288" w:lineRule="auto"/>
        <w:ind w:left="0"/>
        <w:jc w:val="center"/>
        <w:rPr>
          <w:rFonts w:hint="eastAsia" w:asciiTheme="majorEastAsia" w:hAnsiTheme="majorEastAsia" w:eastAsiaTheme="majorEastAsia" w:cstheme="majorEastAsia"/>
        </w:rPr>
      </w:pPr>
      <w:bookmarkStart w:id="12" w:name="_GoBack"/>
      <w:r>
        <w:rPr>
          <w:rFonts w:hint="eastAsia" w:asciiTheme="majorEastAsia" w:hAnsiTheme="majorEastAsia" w:eastAsiaTheme="majorEastAsia" w:cstheme="majorEastAsia"/>
          <w:b/>
          <w:sz w:val="52"/>
        </w:rPr>
        <w:t>仓储合同</w:t>
      </w:r>
    </w:p>
    <w:bookmarkEnd w:id="12"/>
    <w:p w14:paraId="65E1C2A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甲方（存货人）</w:t>
      </w:r>
    </w:p>
    <w:p w14:paraId="2427E6F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名称：________________________</w:t>
      </w:r>
    </w:p>
    <w:p w14:paraId="3FD13A7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统一社会信用代码：________________________</w:t>
      </w:r>
    </w:p>
    <w:p w14:paraId="206ABB3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地址：________________________</w:t>
      </w:r>
    </w:p>
    <w:p w14:paraId="285C4CE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联系人及电话：________________________</w:t>
      </w:r>
    </w:p>
    <w:p w14:paraId="296E25D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乙方（保管人）</w:t>
      </w:r>
    </w:p>
    <w:p w14:paraId="331BB9C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名称：________________________</w:t>
      </w:r>
    </w:p>
    <w:p w14:paraId="3A9D41F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统一社会信用代码：________________________</w:t>
      </w:r>
    </w:p>
    <w:p w14:paraId="4A41597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地址：________________________</w:t>
      </w:r>
    </w:p>
    <w:p w14:paraId="1EEAAB4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联系人及电话：________________________</w:t>
      </w:r>
    </w:p>
    <w:p w14:paraId="29CDFEA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依据《中华人民共和国民法典》中仓储合同相关法律法规，甲乙双方确认本合同所有条款均为甲方自愿认可、无条件接受，甲方自愿放弃一切撤销、抗辩、追责、反诉权利。甲乙双方就甲方委托乙方提供货物仓储保管、装卸、配套服务等事宜，经协商一致，订立本合同，双方共同恪守履行。</w:t>
      </w:r>
    </w:p>
    <w:p w14:paraId="1C101C6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【风险批注1（法定权利预先放弃·整体无效）：民事主体的合同撤销权、抗辩权、追责权为法定权利，不得通过合同预先放弃。本条属于强制性无效条款，甲方依旧可依法起诉、撤销不公条款、主张违约赔偿】</w:t>
      </w:r>
    </w:p>
    <w:p w14:paraId="21C90AD4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0" w:name="heading_0"/>
      <w:r>
        <w:rPr>
          <w:rFonts w:hint="eastAsia" w:asciiTheme="majorEastAsia" w:hAnsiTheme="majorEastAsia" w:eastAsiaTheme="majorEastAsia" w:cstheme="majorEastAsia"/>
          <w:b/>
          <w:sz w:val="32"/>
        </w:rPr>
        <w:t>第一条 仓储物基本信息</w:t>
      </w:r>
      <w:bookmarkEnd w:id="0"/>
    </w:p>
    <w:p w14:paraId="6EA659A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1.1 仓储物名称：________________________</w:t>
      </w:r>
    </w:p>
    <w:p w14:paraId="1562AE6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1.2 仓储物数量：________________________；运输、装卸过程中合理损耗比例：______%，超出该比例的所有损耗、货损、货差，一律由甲方全额承担，乙方不承担任何责任。</w:t>
      </w:r>
    </w:p>
    <w:p w14:paraId="5D1AF5F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【风险批注2（过错推定倒置·无效）：若损耗、破损由乙方装卸、保管过错导致，依法应由乙方担责。本条直接一刀切归责甲方，违背过错追责原则，无效】</w:t>
      </w:r>
    </w:p>
    <w:p w14:paraId="46F0EE6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1.3 仓储物质量：________________________（全新/完好/无破损/无变质，附产品质量标准）</w:t>
      </w:r>
    </w:p>
    <w:p w14:paraId="6196707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1.4 仓储物包装：________________________。无论包装瑕疵是否可预见、是否因乙方存放挤压、操作破损导致，所有包装破损、货物受潮损坏、渗漏损失，均由甲方自行承担。</w:t>
      </w:r>
    </w:p>
    <w:p w14:paraId="77C4D88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1.5 甲方承诺：仓储物为其合法所有或合法托管物品，无权属争议、无查封抵押、非国家禁止仓储的违禁物品。若仓储物为易燃、易爆、有毒、腐蚀性、放射性等危险物品或鲜活易腐物品，甲方必须书面告知，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即便甲方如实告知，后续产生的任何安全事故、货物变质损耗，均由甲方全权赔付，乙方免责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14D5882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【风险批注3（法定保管义务免除·无效）：乙方接收特殊货物并承接仓储服务后，依法负有专项保管义务。本条彻底免除乙方履职过错责任，属于典型霸王条款，法律不予认可】</w:t>
      </w:r>
    </w:p>
    <w:p w14:paraId="2B53FA9A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1" w:name="heading_1"/>
      <w:r>
        <w:rPr>
          <w:rFonts w:hint="eastAsia" w:asciiTheme="majorEastAsia" w:hAnsiTheme="majorEastAsia" w:eastAsiaTheme="majorEastAsia" w:cstheme="majorEastAsia"/>
          <w:b/>
          <w:sz w:val="32"/>
        </w:rPr>
        <w:t>第二条 仓储储存期间</w:t>
      </w:r>
      <w:bookmarkEnd w:id="1"/>
    </w:p>
    <w:p w14:paraId="4153999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2.1 双方约定本合同仓储服务期限共计______日，自______年____月____日（含当日）起至______年____月____日（含当日）止。</w:t>
      </w:r>
    </w:p>
    <w:p w14:paraId="163D6C9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2.2 仓储期限届满，甲方如需续期，必须提前3个工作日书面申请且必须经乙方同意，乙方可无理由拒绝续期。合同到期未续约的，甲方必须当日清空所有货物，逾期一秒即构成违约，乙方无需催告。</w:t>
      </w:r>
    </w:p>
    <w:p w14:paraId="7F793909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2" w:name="heading_2"/>
      <w:r>
        <w:rPr>
          <w:rFonts w:hint="eastAsia" w:asciiTheme="majorEastAsia" w:hAnsiTheme="majorEastAsia" w:eastAsiaTheme="majorEastAsia" w:cstheme="majorEastAsia"/>
          <w:b/>
          <w:sz w:val="32"/>
        </w:rPr>
        <w:t>第三条 合同价款及支付方式</w:t>
      </w:r>
      <w:bookmarkEnd w:id="2"/>
    </w:p>
    <w:p w14:paraId="4CD0C58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3.1 本合同总价款为人民币__________元（大写：________________________元整）。本价款为固定包干价，一经确定永不调整，无论乙方是否完整提供服务、是否存在服务瑕疵、是否造成货损，甲方必须全额支付，不得扣减、抵扣、拒付。</w:t>
      </w:r>
    </w:p>
    <w:p w14:paraId="60E2856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【风险批注4（对价不对等·可撤销）：服务存在瑕疵、未完全履约时，甲方依法有权减免费用、抵扣损失，本条强制全额付款，显失公平，可依法撤销】</w:t>
      </w:r>
    </w:p>
    <w:p w14:paraId="284102B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3.2 付款前置条件：甲方无条件按期付款，乙方可自主决定开票时间、开票类型，未开票、延迟开票、开票瑕疵均不影响甲方付款义务，甲方不得以此抗辩。</w:t>
      </w:r>
    </w:p>
    <w:p w14:paraId="647E9C2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【风险批注5（颠倒合同履约顺序·无效）：开票属于乙方合同附随义务，乙方拒不合规开票的，甲方有权顺延付款，本条单方剥夺甲方抗辩权无效】</w:t>
      </w:r>
    </w:p>
    <w:p w14:paraId="7E3670A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3.3 付款方式：________________________（可填写：一次性付清/按月结算/按批次结算/其他方式）。</w:t>
      </w:r>
    </w:p>
    <w:p w14:paraId="57D0212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3.4 乙方指定唯一收款账户：</w:t>
      </w:r>
    </w:p>
    <w:p w14:paraId="134ADB6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户名：________________________</w:t>
      </w:r>
    </w:p>
    <w:p w14:paraId="302640F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账号：________________________</w:t>
      </w:r>
    </w:p>
    <w:p w14:paraId="25BF6EA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开户行：________________________</w:t>
      </w:r>
    </w:p>
    <w:p w14:paraId="5F62DEA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3.5 无论任何原因（含账户冻结、账户异常、乙方拒收、乙方提供错误账户），甲方未成功付款至指定账户的，一律视为甲方逾期付款，承担全部违约责任。</w:t>
      </w:r>
    </w:p>
    <w:p w14:paraId="0B7CBD3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【风险批注6（归责严重不公·无效）：因乙方账户问题导致付款失败的，过错在乙方，本条强行归责甲方，违背公平原则，无效】</w:t>
      </w:r>
    </w:p>
    <w:p w14:paraId="69A1DF56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3" w:name="heading_3"/>
      <w:r>
        <w:rPr>
          <w:rFonts w:hint="eastAsia" w:asciiTheme="majorEastAsia" w:hAnsiTheme="majorEastAsia" w:eastAsiaTheme="majorEastAsia" w:cstheme="majorEastAsia"/>
          <w:b/>
          <w:sz w:val="32"/>
        </w:rPr>
        <w:t>第四条 仓储物交付、验收、运输及保险</w:t>
      </w:r>
      <w:bookmarkEnd w:id="3"/>
    </w:p>
    <w:p w14:paraId="7D0EF8C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4.1 交付验收：乙方仅做表面粗略查验，无需核对数量、细节、内部质量、隐性瑕疵。乙方出具仓单后，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仅视为货物外观无明显破损，不代表货物质量、数量合格</w:t>
      </w:r>
      <w:r>
        <w:rPr>
          <w:rFonts w:hint="eastAsia" w:asciiTheme="majorEastAsia" w:hAnsiTheme="majorEastAsia" w:eastAsiaTheme="majorEastAsia" w:cstheme="majorEastAsia"/>
          <w:sz w:val="22"/>
        </w:rPr>
        <w:t>，后续任何短缺、变质、损坏一律推定为甲方入库自带问题，乙方免责。</w:t>
      </w:r>
    </w:p>
    <w:p w14:paraId="31D5EA6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【风险批注7（颠倒验收责任·败诉风险极高）：仓储人入库验收、核对数量质量是法定义务，验收入库后货损由保管人担责，本条推定甲方全责，涉诉必败】</w:t>
      </w:r>
    </w:p>
    <w:p w14:paraId="7D321DF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4.2 交付地点：________________________，仓储物交付完成后，货物所有风险、保管风险、灭失风险全部转移至甲方，乙方仅提供场地存放，不承担任何安全风险责任。</w:t>
      </w:r>
    </w:p>
    <w:p w14:paraId="40EA9D1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【风险批注8（风险转移违法约定·无效）：仓储合同履行期间，货物保管风险由保管人乙方承担，不得单方约定转移给存货人】</w:t>
      </w:r>
    </w:p>
    <w:p w14:paraId="02366D7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4.3 特殊货物保管：乙方可根据自身场地条件自主决定是否采取专项保管措施，未采取特殊防护导致的货损、变质，属于货物自身属性问题，乙方免责。</w:t>
      </w:r>
    </w:p>
    <w:p w14:paraId="5CA2296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4.4 运输及保险责任：货物运输、入库、堆放、仓储全程的破损、灭失、污染、变质、安全事故，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除乙方故意损毁外，其余全部由甲方自行承担</w:t>
      </w:r>
      <w:r>
        <w:rPr>
          <w:rFonts w:hint="eastAsia" w:asciiTheme="majorEastAsia" w:hAnsiTheme="majorEastAsia" w:eastAsiaTheme="majorEastAsia" w:cstheme="majorEastAsia"/>
          <w:sz w:val="22"/>
        </w:rPr>
        <w:t>，乙方无需购买保险、无需承担赔付责任。</w:t>
      </w:r>
    </w:p>
    <w:p w14:paraId="1A1CE44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【风险批注9（免除核心仓储义务·法定无效）：妥善保管、风险承担、安全保障是乙方核心义务，任意免除属于法律禁止的无效格式条款】</w:t>
      </w:r>
    </w:p>
    <w:p w14:paraId="2C3B81A2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4" w:name="heading_4"/>
      <w:r>
        <w:rPr>
          <w:rFonts w:hint="eastAsia" w:asciiTheme="majorEastAsia" w:hAnsiTheme="majorEastAsia" w:eastAsiaTheme="majorEastAsia" w:cstheme="majorEastAsia"/>
          <w:b/>
          <w:sz w:val="32"/>
        </w:rPr>
        <w:t>第五条 仓单管理</w:t>
      </w:r>
      <w:bookmarkEnd w:id="4"/>
    </w:p>
    <w:p w14:paraId="5B7B936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5.1 乙方出具的仓单仅为取物参考凭证，不具备确权、追责效力，仓单记载数量、状态有误的，以乙方内部台账为准，甲方不得异议。</w:t>
      </w:r>
    </w:p>
    <w:p w14:paraId="4C7BE88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【风险批注10（否定仓单法定效力·无效）：仓单是仓储合同法定确权、提货、追责凭证，效力高于乙方内部台账，本条约定违背民法典仓储编规定】</w:t>
      </w:r>
    </w:p>
    <w:p w14:paraId="12F0F60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5.2 仓单转让、背书需经乙方完全同意，乙方可无理由拒绝确认转让，甲方无权追责。</w:t>
      </w:r>
    </w:p>
    <w:p w14:paraId="51911F75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5" w:name="heading_5"/>
      <w:r>
        <w:rPr>
          <w:rFonts w:hint="eastAsia" w:asciiTheme="majorEastAsia" w:hAnsiTheme="majorEastAsia" w:eastAsiaTheme="majorEastAsia" w:cstheme="majorEastAsia"/>
          <w:b/>
          <w:sz w:val="32"/>
        </w:rPr>
        <w:t>第六条 甲方权利与义务</w:t>
      </w:r>
      <w:bookmarkEnd w:id="5"/>
    </w:p>
    <w:p w14:paraId="4BC1F92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6.1 甲方保证交付仓储物合法合规、无质量隐患、无权属纠纷，特殊货物提前履行告知义务，未告知产生的一切事故、损失由甲方全额赔偿。</w:t>
      </w:r>
    </w:p>
    <w:p w14:paraId="55CE331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6.2 甲方出库必须提前报备，未提前通知导致乙方无法配合出库的，产生的滞留费、占用费由甲方承担。</w:t>
      </w:r>
    </w:p>
    <w:p w14:paraId="72CCD65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6.3 甲方无条件配合乙方出入库核验、台账登记，不得拒绝乙方正常管理要求。</w:t>
      </w:r>
    </w:p>
    <w:p w14:paraId="26633C5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6.4 甲方严格按期足额付款，任何逾期均视为根本违约。</w:t>
      </w:r>
    </w:p>
    <w:p w14:paraId="7A0F783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6.5 甲方核查库存、台账需提前申请并经乙方同意，乙方可无理由拒绝甲方核查，无需提供任何台账资料。</w:t>
      </w:r>
    </w:p>
    <w:p w14:paraId="0EBEA7F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【风险批注11（剥夺存货人法定知情权·无效）：存货人核查货物、查阅台账是法定权利，乙方无权拒绝，本条限制甲方合法权利无效】</w:t>
      </w:r>
    </w:p>
    <w:p w14:paraId="5BBA2FDE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6" w:name="heading_6"/>
      <w:r>
        <w:rPr>
          <w:rFonts w:hint="eastAsia" w:asciiTheme="majorEastAsia" w:hAnsiTheme="majorEastAsia" w:eastAsiaTheme="majorEastAsia" w:cstheme="majorEastAsia"/>
          <w:b/>
          <w:sz w:val="32"/>
        </w:rPr>
        <w:t>第七条 乙方权利与义务</w:t>
      </w:r>
      <w:bookmarkEnd w:id="6"/>
    </w:p>
    <w:p w14:paraId="0F12DB0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7.1 乙方按照自身工作流程自主提供仓储服务，无需完全按照甲方要求执行，服务瑕疵、流程疏漏不视为违约。</w:t>
      </w:r>
    </w:p>
    <w:p w14:paraId="35836BE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7.2 乙方仅提供基础存放场地，不保证干燥、通风、防潮、防虫、防盗等防护效果，自然环境、场地问题导致的货损全部免责。</w:t>
      </w:r>
    </w:p>
    <w:p w14:paraId="3920095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【风险批注12（彻底免除保管防护义务·无效）：仓储保管人必须提供合格仓储环境、全面防护措施，该义务为强制性法定义务，不可免除】</w:t>
      </w:r>
    </w:p>
    <w:p w14:paraId="2181EA2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7.3 仅因乙方主观故意造成的货损，乙方承担有限赔偿责任；所有过失、疏忽、操作不当、管理疏漏导致的损失，均不属于乙方责任，由甲方自行承担。</w:t>
      </w:r>
    </w:p>
    <w:p w14:paraId="3041333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【风险批注13（过错责任限定违法·败诉核心点）：保管人重大过失、一般过失导致货损均需全额赔偿，仅免除故意责任无效，乙方绝大部分货损追责无法抗辩】</w:t>
      </w:r>
    </w:p>
    <w:p w14:paraId="0F9AD7B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7.4 乙方可自主灵活办理出库手续，即便未收到甲方书面通知、未电话核实，只要货物被领取，即视为甲方默认同意，冒领、错领损失由甲方自行承担。</w:t>
      </w:r>
    </w:p>
    <w:p w14:paraId="6FA0EC6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【风险批注14（违规出库免责·全责归属乙方）：未核实授权擅自放货属于乙方重大过错，依法必须全额赔付甲方损失，本条免责完全无效】</w:t>
      </w:r>
    </w:p>
    <w:p w14:paraId="36EC44B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7.5 乙方台账为唯一结算、追责依据，甲方对账异议无效，以乙方登记数据为准。</w:t>
      </w:r>
    </w:p>
    <w:p w14:paraId="0D3DBAC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7.6 乙方可根据自身经营需要，临时使用、调配、转借仓储物，轻微损耗、划痕、使用痕迹属于正常仓储范围，无需赔偿；乙方可自主委托第三方辅助仓储，无需甲方同意。</w:t>
      </w:r>
    </w:p>
    <w:p w14:paraId="7213940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【风险批注15（擅自使用、转委托违法·无效）：保管人严禁擅自使用、转借货物，未经同意转委托的，对第三方过错承担全额兜底赔偿责任】</w:t>
      </w:r>
    </w:p>
    <w:p w14:paraId="150E859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7.7 乙方发现货物异常可自主处置、止损，无需告知甲方，处置产生的损耗、贬值由甲方承担。</w:t>
      </w:r>
    </w:p>
    <w:p w14:paraId="6DECE4D2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7" w:name="heading_7"/>
      <w:r>
        <w:rPr>
          <w:rFonts w:hint="eastAsia" w:asciiTheme="majorEastAsia" w:hAnsiTheme="majorEastAsia" w:eastAsiaTheme="majorEastAsia" w:cstheme="majorEastAsia"/>
          <w:b/>
          <w:sz w:val="32"/>
        </w:rPr>
        <w:t>第八条 违约责任</w:t>
      </w:r>
      <w:bookmarkEnd w:id="7"/>
    </w:p>
    <w:p w14:paraId="77CF7E9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8.1 甲方逾期付款的，每逾期一日，按应付未付金额的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1%</w:t>
      </w:r>
      <w:r>
        <w:rPr>
          <w:rFonts w:hint="eastAsia" w:asciiTheme="majorEastAsia" w:hAnsiTheme="majorEastAsia" w:eastAsiaTheme="majorEastAsia" w:cstheme="majorEastAsia"/>
          <w:sz w:val="22"/>
        </w:rPr>
        <w:t>支付违约金，复利累计、上不封顶，逾期超15日乙方可直接处置货物。</w:t>
      </w:r>
    </w:p>
    <w:p w14:paraId="69C74EF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【风险批注16（畸高违约金·可依法调低）：日1%违约金年化365%，远超法律保护的合理范围，涉诉法院必然大幅调低超额部分】</w:t>
      </w:r>
    </w:p>
    <w:p w14:paraId="3823A1D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8.2 乙方保管不当、服务瑕疵、操作失误导致货损的，乙方仅赔偿货物残值，不承担违约金、律师费、诉讼费等任何维权费用。</w:t>
      </w:r>
    </w:p>
    <w:p w14:paraId="68C123B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8.3 乙方擅自转委托、使用、处置货物的，仅支付极低固定违约金，不赔偿甲方货物贬值、经营损失、预期收益损失。</w:t>
      </w:r>
    </w:p>
    <w:p w14:paraId="7791026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8.4 乙方无故终止服务、单方违约的，不承担任何赔偿责任；甲方单方终止合同的，需支付全额合同总价作为违约金。</w:t>
      </w:r>
    </w:p>
    <w:p w14:paraId="60A2F2C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【风险批注17（违约责任极度不对等·可撤销无效）：违约责任法定双向对等，本条单方豁免乙方全部违约成本、加重甲方责任，属于典型不公霸王条款】</w:t>
      </w:r>
    </w:p>
    <w:p w14:paraId="2C24D0E5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8" w:name="heading_8"/>
      <w:r>
        <w:rPr>
          <w:rFonts w:hint="eastAsia" w:asciiTheme="majorEastAsia" w:hAnsiTheme="majorEastAsia" w:eastAsiaTheme="majorEastAsia" w:cstheme="majorEastAsia"/>
          <w:b/>
          <w:sz w:val="32"/>
        </w:rPr>
        <w:t>第九条 合同变更与解除</w:t>
      </w:r>
      <w:bookmarkEnd w:id="8"/>
    </w:p>
    <w:p w14:paraId="04C9575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9.1 乙方可根据自身经营需要，单方随时变更、补充、终止本合同，无需甲方同意，无需承担违约责任。甲方不得单方变更、解除合同。</w:t>
      </w:r>
    </w:p>
    <w:p w14:paraId="409C945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【风险批注18（单方合同控制权违法·无效）：合同变更、解除权利双向对等，乙方独享单方解除权、甲方受限，违背民法典合同基本原则】</w:t>
      </w:r>
    </w:p>
    <w:p w14:paraId="7653D5E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9.2 即便乙方严重违约，甲方未经乙方书面同意不得解除合同，仅可协商处理，不得单方追责解约。</w:t>
      </w:r>
    </w:p>
    <w:p w14:paraId="6179EA18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9" w:name="heading_9"/>
      <w:r>
        <w:rPr>
          <w:rFonts w:hint="eastAsia" w:asciiTheme="majorEastAsia" w:hAnsiTheme="majorEastAsia" w:eastAsiaTheme="majorEastAsia" w:cstheme="majorEastAsia"/>
          <w:b/>
          <w:sz w:val="32"/>
        </w:rPr>
        <w:t>第十条 通知与送达</w:t>
      </w:r>
      <w:bookmarkEnd w:id="9"/>
    </w:p>
    <w:p w14:paraId="3028B95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10.1 乙方所有通知、单方指令、处置决定一经发出，立即对甲方生效，视为有效送达。甲方通知需经乙方确认后方可生效。</w:t>
      </w:r>
    </w:p>
    <w:p w14:paraId="29081B4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10.2 乙方变更联系方式、地址无需告知甲方；甲方变更信息未提前报备的，全部送达不能风险、损失由甲方自行承担。</w:t>
      </w:r>
    </w:p>
    <w:p w14:paraId="126595B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【风险批注19（送达权责不对等·无效）：双方均负有送达信息告知义务，单方豁免乙方义务，无法律依据】</w:t>
      </w:r>
    </w:p>
    <w:p w14:paraId="1B4C8461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10" w:name="heading_10"/>
      <w:r>
        <w:rPr>
          <w:rFonts w:hint="eastAsia" w:asciiTheme="majorEastAsia" w:hAnsiTheme="majorEastAsia" w:eastAsiaTheme="majorEastAsia" w:cstheme="majorEastAsia"/>
          <w:b/>
          <w:sz w:val="32"/>
        </w:rPr>
        <w:t>第十一条 争议解决</w:t>
      </w:r>
      <w:bookmarkEnd w:id="10"/>
    </w:p>
    <w:p w14:paraId="69328D3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双方产生任何争议，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仅乙方有权申请仲裁、提起诉讼，甲方不得发起任何仲裁、诉讼、投诉、举报</w:t>
      </w:r>
      <w:r>
        <w:rPr>
          <w:rFonts w:hint="eastAsia" w:asciiTheme="majorEastAsia" w:hAnsiTheme="majorEastAsia" w:eastAsiaTheme="majorEastAsia" w:cstheme="majorEastAsia"/>
          <w:sz w:val="22"/>
        </w:rPr>
        <w:t>，甲方擅自维权的，需向乙方支付违约金3万元。</w:t>
      </w:r>
    </w:p>
    <w:p w14:paraId="5871583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【风险批注20（剥夺法定维权权利·绝对无效）：诉权、仲裁权、监督权是民事主体基本法定权利，合同无权禁止、惩罚，该条款整体彻底无效】</w:t>
      </w:r>
    </w:p>
    <w:p w14:paraId="60C37F0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协商不成的，全部提请________________________仲裁委员会按照其现行有效仲裁规则进行仲裁。仲裁裁决为终局裁决。</w:t>
      </w:r>
    </w:p>
    <w:p w14:paraId="38D6CCB6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11" w:name="heading_11"/>
      <w:r>
        <w:rPr>
          <w:rFonts w:hint="eastAsia" w:asciiTheme="majorEastAsia" w:hAnsiTheme="majorEastAsia" w:eastAsiaTheme="majorEastAsia" w:cstheme="majorEastAsia"/>
          <w:b/>
          <w:sz w:val="32"/>
        </w:rPr>
        <w:t>第十二条 其他约定</w:t>
      </w:r>
      <w:bookmarkEnd w:id="11"/>
    </w:p>
    <w:p w14:paraId="1671749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12.1 甲方无论任何原因提前提货，必须支付全额包干总价，不予减免；甲方逾期提货的，除加收逾期仓储费外，每日额外支付合同总价0.5%违约金。</w:t>
      </w:r>
    </w:p>
    <w:p w14:paraId="680D146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12.2 不可抗力情形下，乙方可免责、退费减免，甲方仍需支付已产生的全部费用，不得减免。</w:t>
      </w:r>
    </w:p>
    <w:p w14:paraId="4BA545E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12.3 本合同一式______份，甲方执______份，乙方执______份，若双方合同文本内容不一致，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以乙方留存版本为准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6F5E322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【风险批注21（文本效力单方优先·无效）：双方合同文本法律效力对等，约定乙方版本优先，剥夺甲方合同权利，违法无效】</w:t>
      </w:r>
    </w:p>
    <w:p w14:paraId="6833ABA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12.4 本合同自甲乙双方盖章签字生效。</w:t>
      </w:r>
    </w:p>
    <w:p w14:paraId="268CD73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12.5 本合同任意条款被认定无效的，不影响其余条款对甲方的约束力，仅对乙方无效。</w:t>
      </w:r>
    </w:p>
    <w:p w14:paraId="35CAB31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【风险批注22（条款效力区别对待·无效）：合同无效条款的约束力灭失效果双向统一，不能单方约束甲方、豁免乙方】</w:t>
      </w:r>
    </w:p>
    <w:p w14:paraId="763FD4D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本页无正文，为签署页</w:t>
      </w:r>
    </w:p>
    <w:p w14:paraId="70E1588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签署时间：______年____月____日</w:t>
      </w:r>
    </w:p>
    <w:p w14:paraId="7D21115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甲方（盖章）：</w:t>
      </w:r>
    </w:p>
    <w:p w14:paraId="746E58E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法定代表人/授权代表（签字）：________________________</w:t>
      </w:r>
    </w:p>
    <w:p w14:paraId="05A8C54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日期：______年____月____日</w:t>
      </w:r>
    </w:p>
    <w:p w14:paraId="65D49DB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乙方（盖章）：</w:t>
      </w:r>
    </w:p>
    <w:p w14:paraId="62304E1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法定代表人/授权代表（签字）：________________________</w:t>
      </w:r>
    </w:p>
    <w:p w14:paraId="08A483B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日期：______年____月____日</w:t>
      </w:r>
    </w:p>
    <w:p w14:paraId="23B3B0D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48005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4943E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ECA7CC9"/>
    <w:rsid w:val="606409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4261</Words>
  <Characters>4949</Characters>
  <TotalTime>0</TotalTime>
  <ScaleCrop>false</ScaleCrop>
  <LinksUpToDate>false</LinksUpToDate>
  <CharactersWithSpaces>5004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2026-06-23T08:55:00Z</dcterms:created>
  <dc:creator>Apache POI</dc:creator>
  <cp:lastModifiedBy>夏律师团队</cp:lastModifiedBy>
  <dcterms:modified xsi:type="dcterms:W3CDTF">2026-06-23T09:59:38Z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{"Label":"1","ContentProducer":"001191110102MACQD9K64010000","ProduceID":"7654511765192428740","ReservedCode1":"","ContentPropagator":"","PropagateID":"","ReservedCode2":""}</vt:lpwstr>
  </property>
  <property fmtid="{D5CDD505-2E9C-101B-9397-08002B2CF9AE}" pid="3" name="KSOTemplateDocerSaveRecord">
    <vt:lpwstr>eyJoZGlkIjoiNTJlNjg0YWM3OTNiZDM4NDVlNjg4MzY3NTVjODUzMTMiLCJ1c2VySWQiOiIyMzA3OTY2NzYifQ==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1A1CE0E025FA4CCA8C894E78A99D13C6_12</vt:lpwstr>
  </property>
</Properties>
</file>