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81A6C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48"/>
          <w:szCs w:val="21"/>
        </w:rPr>
        <w:t>中介服务合同</w:t>
      </w:r>
    </w:p>
    <w:p w14:paraId="2C4B41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合同编号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2155D3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32A368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签订地点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：杭州市</w:t>
      </w:r>
      <w:bookmarkStart w:id="8" w:name="_GoBack"/>
      <w:bookmarkEnd w:id="8"/>
    </w:p>
    <w:p w14:paraId="6A7D5F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0DAB99E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第一条 合同双方</w:t>
      </w:r>
      <w:bookmarkEnd w:id="0"/>
    </w:p>
    <w:p w14:paraId="0E031F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甲方（中介方）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</w:t>
      </w:r>
    </w:p>
    <w:p w14:paraId="68A854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联系电话：__________</w:t>
      </w:r>
    </w:p>
    <w:p w14:paraId="4CAB94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学校/住址：__________</w:t>
      </w:r>
    </w:p>
    <w:p w14:paraId="5BCF6E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乙方（委托方）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</w:t>
      </w:r>
    </w:p>
    <w:p w14:paraId="1C41B3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联系电话：__________</w:t>
      </w:r>
    </w:p>
    <w:p w14:paraId="27D424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学校/住址：__________</w:t>
      </w:r>
    </w:p>
    <w:p w14:paraId="28D5E53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第二条 合同目的</w:t>
      </w:r>
      <w:bookmarkEnd w:id="1"/>
    </w:p>
    <w:p w14:paraId="229A42F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甲方作为中介服务提供方，自愿为乙方提供买房介绍中介服务，为乙方对接合适的卖房房主、牵线沟通房屋买卖相关事宜。乙方自愿接受甲方的中介介绍服务，并按照本合同约定向甲方支付中介服务费。</w:t>
      </w:r>
    </w:p>
    <w:p w14:paraId="0FCB0ED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第三条 中介服务内容</w:t>
      </w:r>
      <w:bookmarkEnd w:id="2"/>
    </w:p>
    <w:p w14:paraId="345031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甲方为乙方提供的中介服务内容：为乙方寻找、介绍合适的二手房、商品房房源，对接房屋卖方，协助甲乙双方初步沟通买房相关事宜。</w:t>
      </w:r>
    </w:p>
    <w:p w14:paraId="302943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甲方仅负责房源介绍、牵线对接工作，房屋后续买卖沟通、交易、过户等后续事宜，均由乙方自行和卖方对接处理，甲方不承担后续责任。</w:t>
      </w:r>
    </w:p>
    <w:p w14:paraId="65216F0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第四条 中介费约定</w:t>
      </w:r>
      <w:bookmarkEnd w:id="3"/>
    </w:p>
    <w:p w14:paraId="0B19CD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甲方帮忙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</w:rPr>
        <w:t>介绍成功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之后，乙方需要付给甲方中介费。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介绍成功”是支付中介费的唯一条件，但合同并未对其作出定义。实践中，甲方可能主张“带领乙方与房主见面”即为成功，而乙方可能认为“成功签署购房合同”才算成功。这种模糊性给予了甲方单方面解释权，可能导致乙方在仅获得房源信息或初步接洽后，就被要求支付费用，而后续交易能否进行、房屋是否存在瑕疵等关键问题，甲方概不负责。这显然有失公允。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）</w:t>
      </w:r>
    </w:p>
    <w:p w14:paraId="5DB484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中介费金额：人民币__________元。</w:t>
      </w:r>
    </w:p>
    <w:p w14:paraId="45876F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付款时间：介绍成功当天，乙方当场付清费用。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合同仅单方面约束乙方，要求其不得“耍赖不给”，但完全没有提及乙方延期支付或甲方违约的后果，也未设定任何违约金条款。这导致违约成本为零，对双方均缺乏约束力，但对甲方的约束缺失更为不公。修改建议：增设对等的违约责任条款，明确乙方延期支付的罚则，以及甲方根本违约时的责任。）</w:t>
      </w:r>
    </w:p>
    <w:p w14:paraId="5BAB615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第五条 双方简单责任</w:t>
      </w:r>
      <w:bookmarkEnd w:id="4"/>
    </w:p>
    <w:p w14:paraId="704973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1、甲方要认真帮忙介绍，不能故意骗人、谎报信息。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甲方责任被极度简化且不明确。“要认真帮忙介绍”属于道德义务而非法律义务，不具备可执行性。同时，合同完全免除了甲方对房源信息真实性、合法性的审查责任，也未规定甲方违反“不能骗人”义务时的违约责任。若甲方提供虚假信息（如房屋产权不清、存在查封），乙方将自行承担全部损失。修改建议：将甲方的“介绍”义务明确为“居间”义务，要求其对提供的信息承担基本的核查责任，并增加甲方违约的赔偿责任条款。）</w:t>
      </w:r>
    </w:p>
    <w:p w14:paraId="00676CC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2、甲方介绍失败的话，不能找乙方要钱。</w:t>
      </w:r>
    </w:p>
    <w:p w14:paraId="0A7360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3、乙方答应给中介费的，介绍成功后不能耍赖不给。</w:t>
      </w:r>
    </w:p>
    <w:p w14:paraId="0985CA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4、乙方利用甲方介绍的人脉做坏事，后果自己承担，和甲方无关。</w:t>
      </w:r>
    </w:p>
    <w:p w14:paraId="5620BDD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第六条 服务不成功的情况</w:t>
      </w:r>
      <w:bookmarkEnd w:id="5"/>
    </w:p>
    <w:p w14:paraId="22D77B5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如果甲方尽力帮忙介绍，但是最后事情没办成、双方没达成合作，就算服务失败，甲方不收任何费用，双方互不追责。</w:t>
      </w:r>
    </w:p>
    <w:p w14:paraId="6D01950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第七条 吵架纠纷处理</w:t>
      </w:r>
      <w:bookmarkEnd w:id="6"/>
    </w:p>
    <w:p w14:paraId="4E9BAF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如果甲乙双方因为本合同的买房中介服务产生矛盾、纠纷，双方首先友好沟通协商。协商无法解决的，可告知双方家长、老师进行调解处理。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条款不具备任何法律约束力，无法作为解决争议的有效途径。若一方不接受调解或调解失败，合同将没有提供任何寻求法律救济的路径，这不符合《民法典》关于合同争议解决方式的规定。修改建议：删除该无效条款，设置明确、合法的争议解决方式，即诉讼或仲裁（二选一）。考虑到合同金额可能不大，建议约定由有管辖权的人民法院管辖。）</w:t>
      </w:r>
    </w:p>
    <w:p w14:paraId="517D421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第八条 合同生效</w:t>
      </w:r>
      <w:bookmarkEnd w:id="7"/>
    </w:p>
    <w:p w14:paraId="1FF46C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本合同一式两份，甲方、乙方各拿一份，双方签字之后就生效。</w:t>
      </w:r>
    </w:p>
    <w:p w14:paraId="6F1554F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合同有效期：自双方签字之日起，至本次买房中介介绍服务事宜结束为止。</w:t>
      </w:r>
    </w:p>
    <w:p w14:paraId="112ECD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（本合同还缺失以下重要条款，构成结构性的漏洞：</w:t>
      </w:r>
    </w:p>
    <w:p w14:paraId="058C15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甲方资质信息：未要求甲方提供其作为合法中介服务的经营主体信息（如公司名称、统一社会信用代码等），若甲方为个人，则其履约能力和信誉均存疑。</w:t>
      </w:r>
    </w:p>
    <w:p w14:paraId="7AF2BF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保密条款：乙方在寻求购房服务过程中，会向甲方透露大量个人信息及购房预算等隐私，合同未约定甲方的保密义务。</w:t>
      </w:r>
    </w:p>
    <w:p w14:paraId="495876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排他性条款：合同未明确约定，在甲方服务期间，乙方是否有权通过其他中介或自行寻找房源。若无约定，甲方可能会主张其享有独家代理权，从而限制乙方的选择自由。</w:t>
      </w:r>
    </w:p>
    <w:p w14:paraId="4E9DA7D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通知与送达：缺乏双方的有效联系地址和送达方式，这在发生争议时可能导致法律文件无法有效送达。）</w:t>
      </w:r>
    </w:p>
    <w:p w14:paraId="489CA1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签字确认</w:t>
      </w:r>
    </w:p>
    <w:p w14:paraId="3452E2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甲方（中介方）签字：__________</w:t>
      </w:r>
    </w:p>
    <w:p w14:paraId="1B0832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0997BC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乙方（委托方）签字：__________</w:t>
      </w:r>
    </w:p>
    <w:p w14:paraId="4D44F9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5D3C41F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D74A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66F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7012D92"/>
    <w:rsid w:val="29423219"/>
    <w:rsid w:val="71D306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1649</Words>
  <Characters>1760</Characters>
  <TotalTime>3</TotalTime>
  <ScaleCrop>false</ScaleCrop>
  <LinksUpToDate>false</LinksUpToDate>
  <CharactersWithSpaces>1781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2026-06-19T03:04:00Z</dcterms:created>
  <dc:creator>Apache POI</dc:creator>
  <cp:lastModifiedBy>夏律师团队</cp:lastModifiedBy>
  <dcterms:modified xsi:type="dcterms:W3CDTF">2026-06-23T03:13:30Z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{"Label":"1","ContentProducer":"001191110102MACQD9K64010000","ProduceID":"7652937047334800605","ReservedCode1":"","ContentPropagator":"","PropagateID":"","ReservedCode2":""}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1889BA78CAB34AB8AD5962EE9C040557_12</vt:lpwstr>
  </property>
</Properties>
</file>