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计算机网络课程设计报告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班级：</w:t>
      </w: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2016211306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组员：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系统的功能设计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课程设计题目：DNS中继服务器的实现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 设计一个DNS服务器程序，读入“域名-IP地址”对照表，当客户端查询域名对应的IP地址时，用域名检索该对照表，实现下列三种情况：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检索结果为IP地址0.0.0.0，则向客户端返回“域名不存在”的报错消息（即不良网站拦截功能）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检索结果为普通IP地址，则向客户返回这个地址（即DNS服务器功能）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表中未检到该域名，则向实际的本地DNS服务器发出查询，并将结果返给客户端（即DNS中继功能）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此外，我们还实现了如下的附加功能：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TTL字段每秒减1，并在减到0时自动删除记录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类型的请求，实现了通过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的递归查询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由日志记录每个请求的发送方、请求的域名、类型，以及返回的信息来源（本地/远端DNS服务器）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可以选择由图形化的界面实时查看中继服务器的数据库状态。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模块划分 </w:t>
      </w:r>
    </w:p>
    <w:p>
      <w:pPr>
        <w:numPr>
          <w:ilvl w:val="0"/>
          <w:numId w:val="3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主模块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DNSRelay.py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 DNSRelay 即为DNS中继服务器类。每当收到新的请求，主模块开启一个新的线程，并把这个请求交给事务处理模块在新线程中</w:t>
      </w:r>
      <w:bookmarkStart w:id="0" w:name="_GoBack"/>
      <w:bookmarkEnd w:id="0"/>
      <w:r>
        <w:rPr>
          <w:rFonts w:hint="eastAsia"/>
          <w:lang w:val="en-US" w:eastAsia="zh-CN"/>
        </w:rPr>
        <w:t>处理。主模块另有一个常驻线程负责数据库中TTL的更新。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事务处理模块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Handler.py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Handler 对收到的一个请求进行处理，包括：分析数据包、查询数据库、对查询结果的分析、向远端DNS服务器请求并接收（可选），以及向请求方做出应答。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一项事务处理完毕后，事务处理模块会向日志中写入本次处理的记录（时间、请求的发送方、请求的域名、类型、返回的信息来源）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数据库模块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DBFacade.py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类DBFacade 是数据库的外观控制器。采用了单例模式。数据库给其他模块提供了插入记录、查找一条记录、查看数据库全部值的接口，还提供了更新一次TTL的方法（全部记录TTL减一，减到0自动删除）。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交互模块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MyLog.py：日志相关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RelayUi.py：由qtdesigner设计的ui界面自动转成的py文件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RelayWindow.py ：图形窗口，可以启动DNSRelay，查看数据库中的值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 xml:space="preserve">软件流程图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 xml:space="preserve">测试用例以及运行结果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 xml:space="preserve">调试中遇到并解决的问题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val="en-US" w:eastAsia="zh-CN"/>
        </w:rPr>
        <w:t xml:space="preserve">小组成员分工及承担任务比例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</w:t>
      </w:r>
      <w:r>
        <w:rPr>
          <w:rFonts w:hint="default"/>
          <w:lang w:val="en-US" w:eastAsia="zh-CN"/>
        </w:rPr>
        <w:t>心得体会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6CBDE"/>
    <w:multiLevelType w:val="singleLevel"/>
    <w:tmpl w:val="A5C6CB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B4F001"/>
    <w:multiLevelType w:val="singleLevel"/>
    <w:tmpl w:val="0AB4F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6C6A6B"/>
    <w:multiLevelType w:val="singleLevel"/>
    <w:tmpl w:val="6D6C6A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13A1A"/>
    <w:rsid w:val="03AF3626"/>
    <w:rsid w:val="0443530D"/>
    <w:rsid w:val="07871621"/>
    <w:rsid w:val="07E45744"/>
    <w:rsid w:val="0C342247"/>
    <w:rsid w:val="0C892204"/>
    <w:rsid w:val="0DC365CC"/>
    <w:rsid w:val="0F6A2A33"/>
    <w:rsid w:val="109312D9"/>
    <w:rsid w:val="13036060"/>
    <w:rsid w:val="186E5F24"/>
    <w:rsid w:val="197C6BD5"/>
    <w:rsid w:val="1A991621"/>
    <w:rsid w:val="1E137B23"/>
    <w:rsid w:val="24D574EF"/>
    <w:rsid w:val="274862A5"/>
    <w:rsid w:val="2778189E"/>
    <w:rsid w:val="2DBE3DB3"/>
    <w:rsid w:val="2DCD0786"/>
    <w:rsid w:val="2E4B445F"/>
    <w:rsid w:val="34C00F29"/>
    <w:rsid w:val="397E70BA"/>
    <w:rsid w:val="39AB3CCF"/>
    <w:rsid w:val="3CE24148"/>
    <w:rsid w:val="3ED5707E"/>
    <w:rsid w:val="3EFC5C15"/>
    <w:rsid w:val="443237D0"/>
    <w:rsid w:val="45480813"/>
    <w:rsid w:val="48C96EC4"/>
    <w:rsid w:val="49391AAD"/>
    <w:rsid w:val="4C2D1DEC"/>
    <w:rsid w:val="4D1B2DB0"/>
    <w:rsid w:val="4E9A3951"/>
    <w:rsid w:val="50595000"/>
    <w:rsid w:val="56BD15EA"/>
    <w:rsid w:val="58881A59"/>
    <w:rsid w:val="5CB66C31"/>
    <w:rsid w:val="5CC127D2"/>
    <w:rsid w:val="5D00330E"/>
    <w:rsid w:val="61776532"/>
    <w:rsid w:val="642E1ED8"/>
    <w:rsid w:val="643735E7"/>
    <w:rsid w:val="64517AFA"/>
    <w:rsid w:val="64691614"/>
    <w:rsid w:val="6752173D"/>
    <w:rsid w:val="67530043"/>
    <w:rsid w:val="708E2907"/>
    <w:rsid w:val="70D621DF"/>
    <w:rsid w:val="718A001C"/>
    <w:rsid w:val="723F2F99"/>
    <w:rsid w:val="72B1708C"/>
    <w:rsid w:val="73612E6E"/>
    <w:rsid w:val="75352FED"/>
    <w:rsid w:val="761C155B"/>
    <w:rsid w:val="772E28BF"/>
    <w:rsid w:val="7A5F1CB1"/>
    <w:rsid w:val="7D4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2019-07-06T14:13:57Z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