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CD821">
      <w:pPr>
        <w:spacing w:before="0" w:after="0" w:line="493" w:lineRule="exact"/>
      </w:pPr>
    </w:p>
    <w:p w14:paraId="04ACC04B">
      <w:pPr>
        <w:spacing w:before="0" w:after="0" w:line="580" w:lineRule="exact"/>
        <w:jc w:val="center"/>
      </w:pPr>
      <w:r>
        <w:rPr>
          <w:rFonts w:ascii="微软雅黑" w:hAnsi="微软雅黑" w:eastAsia="微软雅黑" w:cs="微软雅黑"/>
          <w:b/>
          <w:color w:val="0D0D0D"/>
          <w:sz w:val="34"/>
        </w:rPr>
        <w:t>李传富</w:t>
      </w:r>
    </w:p>
    <w:p w14:paraId="29DB6962">
      <w:pPr>
        <w:spacing w:before="0" w:after="0" w:line="116" w:lineRule="exact"/>
      </w:pPr>
    </w:p>
    <w:p w14:paraId="4ABECA34">
      <w:pPr>
        <w:tabs>
          <w:tab w:val="left" w:pos="1552"/>
          <w:tab w:val="left" w:pos="3525"/>
          <w:tab w:val="left" w:pos="3996"/>
          <w:tab w:val="left" w:pos="4500"/>
        </w:tabs>
        <w:wordWrap w:val="0"/>
        <w:spacing w:before="0" w:after="0" w:line="377" w:lineRule="exact"/>
        <w:jc w:val="center"/>
        <w:textAlignment w:val="center"/>
      </w:pPr>
      <w:r>
        <w:rPr>
          <w:rFonts w:ascii="微软雅黑" w:hAnsi="微软雅黑" w:eastAsia="微软雅黑" w:cs="微软雅黑"/>
          <w:color w:val="555555"/>
          <w:sz w:val="20"/>
        </w:rPr>
        <w:t>18455821998</w:t>
      </w:r>
      <w:r>
        <w:rPr>
          <w:rFonts w:ascii="微软雅黑" w:hAnsi="微软雅黑" w:eastAsia="微软雅黑" w:cs="微软雅黑"/>
          <w:color w:val="555555"/>
          <w:sz w:val="20"/>
        </w:rPr>
        <w:tab/>
      </w:r>
      <w:r>
        <w:drawing>
          <wp:anchor distT="0" distB="0" distL="114300" distR="114300" simplePos="0" relativeHeight="251659264" behindDoc="1" locked="0" layoutInCell="1" allowOverlap="1">
            <wp:simplePos x="0" y="0"/>
            <wp:positionH relativeFrom="column">
              <wp:posOffset>2571750</wp:posOffset>
            </wp:positionH>
            <wp:positionV relativeFrom="paragraph">
              <wp:posOffset>100965</wp:posOffset>
            </wp:positionV>
            <wp:extent cx="36830" cy="36830"/>
            <wp:effectExtent l="0" t="0" r="0" b="0"/>
            <wp:wrapNone/>
            <wp:docPr id="1"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con.png"/>
                    <pic:cNvPicPr>
                      <a:picLocks noChangeAspect="1"/>
                    </pic:cNvPicPr>
                  </pic:nvPicPr>
                  <pic:blipFill>
                    <a:blip r:embed="rId6"/>
                    <a:stretch>
                      <a:fillRect/>
                    </a:stretch>
                  </pic:blipFill>
                  <pic:spPr>
                    <a:xfrm>
                      <a:off x="0" y="0"/>
                      <a:ext cx="36873" cy="36873"/>
                    </a:xfrm>
                    <a:prstGeom prst="rect">
                      <a:avLst/>
                    </a:prstGeom>
                  </pic:spPr>
                </pic:pic>
              </a:graphicData>
            </a:graphic>
          </wp:anchor>
        </w:drawing>
      </w:r>
      <w:r>
        <w:rPr>
          <w:rFonts w:ascii="微软雅黑" w:hAnsi="微软雅黑" w:eastAsia="微软雅黑" w:cs="微软雅黑"/>
          <w:color w:val="555555"/>
          <w:sz w:val="20"/>
        </w:rPr>
        <w:t>li21998@163.com</w:t>
      </w:r>
      <w:r>
        <w:rPr>
          <w:rFonts w:ascii="微软雅黑" w:hAnsi="微软雅黑" w:eastAsia="微软雅黑" w:cs="微软雅黑"/>
          <w:color w:val="555555"/>
          <w:sz w:val="20"/>
        </w:rPr>
        <w:tab/>
      </w:r>
      <w:r>
        <w:drawing>
          <wp:anchor distT="0" distB="0" distL="114300" distR="114300" simplePos="0" relativeHeight="251659264" behindDoc="1" locked="0" layoutInCell="1" allowOverlap="1">
            <wp:simplePos x="0" y="0"/>
            <wp:positionH relativeFrom="column">
              <wp:posOffset>3825240</wp:posOffset>
            </wp:positionH>
            <wp:positionV relativeFrom="paragraph">
              <wp:posOffset>100965</wp:posOffset>
            </wp:positionV>
            <wp:extent cx="36830" cy="36830"/>
            <wp:effectExtent l="0" t="0" r="0" b="0"/>
            <wp:wrapNone/>
            <wp:docPr id="2"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icon.png"/>
                    <pic:cNvPicPr>
                      <a:picLocks noChangeAspect="1"/>
                    </pic:cNvPicPr>
                  </pic:nvPicPr>
                  <pic:blipFill>
                    <a:blip r:embed="rId6"/>
                    <a:stretch>
                      <a:fillRect/>
                    </a:stretch>
                  </pic:blipFill>
                  <pic:spPr>
                    <a:xfrm>
                      <a:off x="0" y="0"/>
                      <a:ext cx="36873" cy="36873"/>
                    </a:xfrm>
                    <a:prstGeom prst="rect">
                      <a:avLst/>
                    </a:prstGeom>
                  </pic:spPr>
                </pic:pic>
              </a:graphicData>
            </a:graphic>
          </wp:anchor>
        </w:drawing>
      </w:r>
      <w:r>
        <w:rPr>
          <w:rFonts w:ascii="微软雅黑" w:hAnsi="微软雅黑" w:eastAsia="微软雅黑" w:cs="微软雅黑"/>
          <w:color w:val="555555"/>
          <w:sz w:val="20"/>
        </w:rPr>
        <w:t>男</w:t>
      </w:r>
      <w:r>
        <w:rPr>
          <w:rFonts w:hint="eastAsia" w:ascii="微软雅黑" w:hAnsi="微软雅黑" w:eastAsia="微软雅黑" w:cs="微软雅黑"/>
          <w:color w:val="555555"/>
          <w:sz w:val="20"/>
          <w:lang w:val="en-US" w:eastAsia="zh-CN"/>
        </w:rPr>
        <w:t xml:space="preserve">  1999.3.10</w:t>
      </w:r>
      <w:r>
        <w:rPr>
          <w:rFonts w:ascii="微软雅黑" w:hAnsi="微软雅黑" w:eastAsia="微软雅黑" w:cs="微软雅黑"/>
          <w:color w:val="555555"/>
          <w:sz w:val="20"/>
        </w:rPr>
        <w:tab/>
      </w:r>
      <w:r>
        <w:drawing>
          <wp:anchor distT="0" distB="0" distL="114300" distR="114300" simplePos="0" relativeHeight="251659264" behindDoc="1" locked="0" layoutInCell="1" allowOverlap="1">
            <wp:simplePos x="0" y="0"/>
            <wp:positionH relativeFrom="column">
              <wp:posOffset>4120515</wp:posOffset>
            </wp:positionH>
            <wp:positionV relativeFrom="paragraph">
              <wp:posOffset>100965</wp:posOffset>
            </wp:positionV>
            <wp:extent cx="36830" cy="36830"/>
            <wp:effectExtent l="0" t="0" r="0" b="0"/>
            <wp:wrapNone/>
            <wp:docPr id="3"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icon.png"/>
                    <pic:cNvPicPr>
                      <a:picLocks noChangeAspect="1"/>
                    </pic:cNvPicPr>
                  </pic:nvPicPr>
                  <pic:blipFill>
                    <a:blip r:embed="rId6"/>
                    <a:stretch>
                      <a:fillRect/>
                    </a:stretch>
                  </pic:blipFill>
                  <pic:spPr>
                    <a:xfrm>
                      <a:off x="0" y="0"/>
                      <a:ext cx="36873" cy="36873"/>
                    </a:xfrm>
                    <a:prstGeom prst="rect">
                      <a:avLst/>
                    </a:prstGeom>
                  </pic:spPr>
                </pic:pic>
              </a:graphicData>
            </a:graphic>
          </wp:anchor>
        </w:drawing>
      </w:r>
      <w:r>
        <w:rPr>
          <w:rFonts w:ascii="微软雅黑" w:hAnsi="微软雅黑" w:eastAsia="微软雅黑" w:cs="微软雅黑"/>
          <w:color w:val="555555"/>
          <w:sz w:val="20"/>
        </w:rPr>
        <w:t>27</w:t>
      </w:r>
      <w:r>
        <w:rPr>
          <w:rFonts w:ascii="微软雅黑" w:hAnsi="微软雅黑" w:eastAsia="微软雅黑" w:cs="微软雅黑"/>
          <w:color w:val="555555"/>
          <w:sz w:val="20"/>
        </w:rPr>
        <w:tab/>
      </w:r>
      <w:r>
        <w:drawing>
          <wp:anchor distT="0" distB="0" distL="114300" distR="114300" simplePos="0" relativeHeight="251659264" behindDoc="1" locked="0" layoutInCell="1" allowOverlap="1">
            <wp:simplePos x="0" y="0"/>
            <wp:positionH relativeFrom="column">
              <wp:posOffset>4443095</wp:posOffset>
            </wp:positionH>
            <wp:positionV relativeFrom="paragraph">
              <wp:posOffset>100965</wp:posOffset>
            </wp:positionV>
            <wp:extent cx="36830" cy="36830"/>
            <wp:effectExtent l="0" t="0" r="0" b="0"/>
            <wp:wrapNone/>
            <wp:docPr id="4" name="Drawing 0" descr="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0" descr="icon.png"/>
                    <pic:cNvPicPr>
                      <a:picLocks noChangeAspect="1"/>
                    </pic:cNvPicPr>
                  </pic:nvPicPr>
                  <pic:blipFill>
                    <a:blip r:embed="rId6"/>
                    <a:stretch>
                      <a:fillRect/>
                    </a:stretch>
                  </pic:blipFill>
                  <pic:spPr>
                    <a:xfrm>
                      <a:off x="0" y="0"/>
                      <a:ext cx="36873" cy="36873"/>
                    </a:xfrm>
                    <a:prstGeom prst="rect">
                      <a:avLst/>
                    </a:prstGeom>
                  </pic:spPr>
                </pic:pic>
              </a:graphicData>
            </a:graphic>
          </wp:anchor>
        </w:drawing>
      </w:r>
    </w:p>
    <w:p w14:paraId="3FEDAC67">
      <w:pPr>
        <w:spacing w:before="0" w:after="0" w:line="348" w:lineRule="exact"/>
      </w:pPr>
    </w:p>
    <w:p w14:paraId="78E04D64">
      <w:pPr>
        <w:spacing w:before="0" w:after="0" w:line="812" w:lineRule="exact"/>
      </w:pPr>
    </w:p>
    <w:p w14:paraId="6A412849">
      <w:pPr>
        <w:spacing w:before="0" w:after="0" w:line="464" w:lineRule="exact"/>
        <w:ind w:left="0"/>
        <w:textAlignment w:val="center"/>
        <w:rPr>
          <w:rFonts w:hint="default"/>
          <w:sz w:val="21"/>
          <w:lang w:val="en-US"/>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331470</wp:posOffset>
            </wp:positionV>
            <wp:extent cx="6526530" cy="18415"/>
            <wp:effectExtent l="0" t="0" r="0" b="0"/>
            <wp:wrapNone/>
            <wp:docPr id="5"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0" descr="module_title_split_icon.png"/>
                    <pic:cNvPicPr>
                      <a:picLocks noChangeAspect="1"/>
                    </pic:cNvPicPr>
                  </pic:nvPicPr>
                  <pic:blipFill>
                    <a:blip r:embed="rId7"/>
                    <a:stretch>
                      <a:fillRect/>
                    </a:stretch>
                  </pic:blipFill>
                  <pic:spPr>
                    <a:xfrm>
                      <a:off x="0" y="0"/>
                      <a:ext cx="6526598" cy="18436"/>
                    </a:xfrm>
                    <a:prstGeom prst="rect">
                      <a:avLst/>
                    </a:prstGeom>
                  </pic:spPr>
                </pic:pic>
              </a:graphicData>
            </a:graphic>
          </wp:anchor>
        </w:drawing>
      </w:r>
      <w:r>
        <w:rPr>
          <w:rFonts w:hint="eastAsia" w:ascii="微软雅黑" w:hAnsi="微软雅黑" w:eastAsia="微软雅黑" w:cs="微软雅黑"/>
          <w:b/>
          <w:color w:val="0D0D0D"/>
          <w:sz w:val="26"/>
          <w:lang w:val="en-US" w:eastAsia="zh-CN"/>
        </w:rPr>
        <w:t>专业技能</w:t>
      </w:r>
    </w:p>
    <w:p w14:paraId="0C837CA9">
      <w:pPr>
        <w:spacing w:before="0" w:after="0" w:line="87" w:lineRule="exact"/>
        <w:rPr>
          <w:sz w:val="21"/>
        </w:rPr>
      </w:pPr>
    </w:p>
    <w:p w14:paraId="3BE7EF30">
      <w:pPr>
        <w:widowControl w:val="0"/>
        <w:tabs>
          <w:tab w:val="left" w:pos="1552"/>
          <w:tab w:val="left" w:pos="3525"/>
          <w:tab w:val="left" w:pos="3996"/>
          <w:tab w:val="left" w:pos="4500"/>
        </w:tabs>
        <w:wordWrap w:val="0"/>
        <w:spacing w:before="0" w:after="0" w:line="377" w:lineRule="exact"/>
        <w:jc w:val="both"/>
        <w:textAlignment w:val="center"/>
        <w:rPr>
          <w:rFonts w:hint="eastAsia" w:ascii="微软雅黑" w:hAnsi="微软雅黑" w:eastAsia="微软雅黑" w:cs="微软雅黑"/>
          <w:color w:val="555555"/>
          <w:kern w:val="2"/>
          <w:sz w:val="20"/>
          <w:szCs w:val="24"/>
          <w:lang w:val="en-US" w:eastAsia="zh-CN" w:bidi="ar-SA"/>
        </w:rPr>
      </w:pPr>
      <w:r>
        <w:rPr>
          <w:rFonts w:hint="eastAsia" w:ascii="微软雅黑" w:hAnsi="微软雅黑" w:eastAsia="微软雅黑" w:cs="微软雅黑"/>
          <w:color w:val="555555"/>
          <w:kern w:val="2"/>
          <w:sz w:val="20"/>
          <w:szCs w:val="24"/>
          <w:lang w:val="en-US" w:eastAsia="zh-CN" w:bidi="ar-SA"/>
        </w:rPr>
        <w:t>扎实的 JavaScript / TypeScript 基础，理解原型链、作用域、异步机制及浏览器运行原理</w:t>
      </w:r>
    </w:p>
    <w:p w14:paraId="0AF98DF5">
      <w:pPr>
        <w:widowControl w:val="0"/>
        <w:tabs>
          <w:tab w:val="left" w:pos="1552"/>
          <w:tab w:val="left" w:pos="3525"/>
          <w:tab w:val="left" w:pos="3996"/>
          <w:tab w:val="left" w:pos="4500"/>
        </w:tabs>
        <w:wordWrap w:val="0"/>
        <w:spacing w:before="0" w:after="0" w:line="377" w:lineRule="exact"/>
        <w:jc w:val="both"/>
        <w:textAlignment w:val="center"/>
        <w:rPr>
          <w:rFonts w:hint="eastAsia" w:ascii="微软雅黑" w:hAnsi="微软雅黑" w:eastAsia="微软雅黑" w:cs="微软雅黑"/>
          <w:color w:val="555555"/>
          <w:kern w:val="2"/>
          <w:sz w:val="20"/>
          <w:szCs w:val="24"/>
          <w:lang w:val="en-US" w:eastAsia="zh-CN" w:bidi="ar-SA"/>
        </w:rPr>
      </w:pPr>
      <w:r>
        <w:rPr>
          <w:rFonts w:hint="eastAsia" w:ascii="微软雅黑" w:hAnsi="微软雅黑" w:eastAsia="微软雅黑" w:cs="微软雅黑"/>
          <w:color w:val="555555"/>
          <w:kern w:val="2"/>
          <w:sz w:val="20"/>
          <w:szCs w:val="24"/>
          <w:lang w:val="en-US" w:eastAsia="zh-CN" w:bidi="ar-SA"/>
        </w:rPr>
        <w:t>熟练掌握 Vue2 / Vue3 及其核心原理（响应式、虚拟 DOM、Diff 算法</w:t>
      </w:r>
    </w:p>
    <w:p w14:paraId="742DDD70">
      <w:pPr>
        <w:widowControl w:val="0"/>
        <w:tabs>
          <w:tab w:val="left" w:pos="1552"/>
          <w:tab w:val="left" w:pos="3525"/>
          <w:tab w:val="left" w:pos="3996"/>
          <w:tab w:val="left" w:pos="4500"/>
        </w:tabs>
        <w:wordWrap w:val="0"/>
        <w:spacing w:before="0" w:after="0" w:line="377" w:lineRule="exact"/>
        <w:jc w:val="both"/>
        <w:textAlignment w:val="center"/>
        <w:rPr>
          <w:rFonts w:hint="eastAsia" w:ascii="微软雅黑" w:hAnsi="微软雅黑" w:eastAsia="微软雅黑" w:cs="微软雅黑"/>
          <w:color w:val="555555"/>
          <w:kern w:val="2"/>
          <w:sz w:val="20"/>
          <w:szCs w:val="24"/>
          <w:lang w:val="en-US" w:eastAsia="zh-CN" w:bidi="ar-SA"/>
        </w:rPr>
      </w:pPr>
      <w:r>
        <w:rPr>
          <w:rFonts w:hint="eastAsia" w:ascii="微软雅黑" w:hAnsi="微软雅黑" w:eastAsia="微软雅黑" w:cs="微软雅黑"/>
          <w:color w:val="555555"/>
          <w:kern w:val="2"/>
          <w:sz w:val="20"/>
          <w:szCs w:val="24"/>
          <w:lang w:val="en-US" w:eastAsia="zh-CN" w:bidi="ar-SA"/>
        </w:rPr>
        <w:t>熟悉 React 基础及 Hooks 使用，了解函数式组件设计模式</w:t>
      </w:r>
    </w:p>
    <w:p w14:paraId="6534950E">
      <w:pPr>
        <w:widowControl w:val="0"/>
        <w:tabs>
          <w:tab w:val="left" w:pos="1552"/>
          <w:tab w:val="left" w:pos="3525"/>
          <w:tab w:val="left" w:pos="3996"/>
          <w:tab w:val="left" w:pos="4500"/>
        </w:tabs>
        <w:wordWrap w:val="0"/>
        <w:spacing w:before="0" w:after="0" w:line="377" w:lineRule="exact"/>
        <w:jc w:val="both"/>
        <w:textAlignment w:val="center"/>
        <w:rPr>
          <w:rFonts w:hint="eastAsia" w:ascii="微软雅黑" w:hAnsi="微软雅黑" w:eastAsia="微软雅黑" w:cs="微软雅黑"/>
          <w:color w:val="555555"/>
          <w:kern w:val="2"/>
          <w:sz w:val="20"/>
          <w:szCs w:val="24"/>
          <w:lang w:val="en-US" w:eastAsia="zh-CN" w:bidi="ar-SA"/>
        </w:rPr>
      </w:pPr>
      <w:r>
        <w:rPr>
          <w:rFonts w:hint="eastAsia" w:ascii="微软雅黑" w:hAnsi="微软雅黑" w:eastAsia="微软雅黑" w:cs="微软雅黑"/>
          <w:color w:val="555555"/>
          <w:kern w:val="2"/>
          <w:sz w:val="20"/>
          <w:szCs w:val="24"/>
          <w:lang w:val="en-US" w:eastAsia="zh-CN" w:bidi="ar-SA"/>
        </w:rPr>
        <w:t>掌握 Webpack / Vite 构建原理及性能优化</w:t>
      </w:r>
    </w:p>
    <w:p w14:paraId="51D16332">
      <w:pPr>
        <w:widowControl w:val="0"/>
        <w:tabs>
          <w:tab w:val="left" w:pos="1552"/>
          <w:tab w:val="left" w:pos="3525"/>
          <w:tab w:val="left" w:pos="3996"/>
          <w:tab w:val="left" w:pos="4500"/>
        </w:tabs>
        <w:wordWrap w:val="0"/>
        <w:spacing w:before="0" w:after="0" w:line="377" w:lineRule="exact"/>
        <w:jc w:val="both"/>
        <w:textAlignment w:val="center"/>
        <w:rPr>
          <w:rFonts w:hint="eastAsia" w:ascii="微软雅黑" w:hAnsi="微软雅黑" w:eastAsia="微软雅黑" w:cs="微软雅黑"/>
          <w:color w:val="555555"/>
          <w:kern w:val="2"/>
          <w:sz w:val="20"/>
          <w:szCs w:val="24"/>
          <w:lang w:val="en-US" w:eastAsia="zh-CN" w:bidi="ar-SA"/>
        </w:rPr>
      </w:pPr>
      <w:r>
        <w:rPr>
          <w:rFonts w:hint="eastAsia" w:ascii="微软雅黑" w:hAnsi="微软雅黑" w:eastAsia="微软雅黑" w:cs="微软雅黑"/>
          <w:color w:val="555555"/>
          <w:kern w:val="2"/>
          <w:sz w:val="20"/>
          <w:szCs w:val="24"/>
          <w:lang w:val="en-US" w:eastAsia="zh-CN" w:bidi="ar-SA"/>
        </w:rPr>
        <w:t>熟悉状态管理（Vuex / Pinia），具备复杂状态拆分与模块化设计经验</w:t>
      </w:r>
    </w:p>
    <w:p w14:paraId="0C3B1514">
      <w:pPr>
        <w:widowControl w:val="0"/>
        <w:tabs>
          <w:tab w:val="left" w:pos="1552"/>
          <w:tab w:val="left" w:pos="3525"/>
          <w:tab w:val="left" w:pos="3996"/>
          <w:tab w:val="left" w:pos="4500"/>
        </w:tabs>
        <w:wordWrap w:val="0"/>
        <w:spacing w:before="0" w:after="0" w:line="377" w:lineRule="exact"/>
        <w:ind w:leftChars="0"/>
        <w:jc w:val="both"/>
        <w:textAlignment w:val="center"/>
        <w:rPr>
          <w:rFonts w:hint="eastAsia" w:ascii="微软雅黑" w:hAnsi="微软雅黑" w:eastAsia="微软雅黑" w:cs="微软雅黑"/>
          <w:color w:val="555555"/>
          <w:kern w:val="2"/>
          <w:sz w:val="20"/>
          <w:szCs w:val="24"/>
          <w:lang w:val="en-US" w:eastAsia="zh-CN" w:bidi="ar-SA"/>
        </w:rPr>
      </w:pPr>
      <w:r>
        <w:rPr>
          <w:rFonts w:hint="eastAsia" w:ascii="微软雅黑" w:hAnsi="微软雅黑" w:eastAsia="微软雅黑" w:cs="微软雅黑"/>
          <w:color w:val="555555"/>
          <w:kern w:val="2"/>
          <w:sz w:val="20"/>
          <w:szCs w:val="24"/>
          <w:lang w:val="en-US" w:eastAsia="zh-CN" w:bidi="ar-SA"/>
        </w:rPr>
        <w:t>熟悉移动端开发（微信小程序），具备多端适配经验</w:t>
      </w:r>
    </w:p>
    <w:p w14:paraId="7FEC5419">
      <w:pPr>
        <w:widowControl w:val="0"/>
        <w:tabs>
          <w:tab w:val="left" w:pos="1552"/>
          <w:tab w:val="left" w:pos="3525"/>
          <w:tab w:val="left" w:pos="3996"/>
          <w:tab w:val="left" w:pos="4500"/>
        </w:tabs>
        <w:wordWrap w:val="0"/>
        <w:spacing w:before="0" w:after="0" w:line="377" w:lineRule="exact"/>
        <w:ind w:leftChars="0"/>
        <w:jc w:val="both"/>
        <w:textAlignment w:val="center"/>
        <w:rPr>
          <w:rFonts w:hint="eastAsia" w:ascii="微软雅黑" w:hAnsi="微软雅黑" w:eastAsia="微软雅黑" w:cs="微软雅黑"/>
          <w:color w:val="555555"/>
          <w:kern w:val="2"/>
          <w:sz w:val="20"/>
          <w:szCs w:val="24"/>
          <w:lang w:val="en-US" w:eastAsia="zh-CN" w:bidi="ar-SA"/>
        </w:rPr>
      </w:pPr>
      <w:r>
        <w:rPr>
          <w:rFonts w:hint="eastAsia" w:ascii="微软雅黑" w:hAnsi="微软雅黑" w:eastAsia="微软雅黑" w:cs="微软雅黑"/>
          <w:color w:val="555555"/>
          <w:kern w:val="2"/>
          <w:sz w:val="20"/>
          <w:szCs w:val="24"/>
          <w:lang w:val="en-US" w:eastAsia="zh-CN" w:bidi="ar-SA"/>
        </w:rPr>
        <w:t>熟悉常见可视化方案（ECharts），能够实现数据驱动的复杂图表展示</w:t>
      </w:r>
    </w:p>
    <w:p w14:paraId="48E13B94">
      <w:pPr>
        <w:widowControl w:val="0"/>
        <w:tabs>
          <w:tab w:val="left" w:pos="1552"/>
          <w:tab w:val="left" w:pos="3525"/>
          <w:tab w:val="left" w:pos="3996"/>
          <w:tab w:val="left" w:pos="4500"/>
        </w:tabs>
        <w:wordWrap w:val="0"/>
        <w:spacing w:before="0" w:after="0" w:line="377" w:lineRule="exact"/>
        <w:ind w:left="0" w:leftChars="0"/>
        <w:jc w:val="both"/>
        <w:textAlignment w:val="center"/>
        <w:rPr>
          <w:rFonts w:hint="default" w:ascii="微软雅黑" w:hAnsi="微软雅黑" w:eastAsia="微软雅黑" w:cs="微软雅黑"/>
          <w:color w:val="555555"/>
          <w:kern w:val="2"/>
          <w:sz w:val="20"/>
          <w:szCs w:val="24"/>
          <w:lang w:val="en-US" w:eastAsia="zh-CN" w:bidi="ar-SA"/>
        </w:rPr>
      </w:pPr>
      <w:r>
        <w:rPr>
          <w:rFonts w:hint="default" w:ascii="微软雅黑" w:hAnsi="微软雅黑" w:eastAsia="微软雅黑" w:cs="微软雅黑"/>
          <w:color w:val="555555"/>
          <w:kern w:val="2"/>
          <w:sz w:val="20"/>
          <w:szCs w:val="24"/>
          <w:lang w:val="en-US" w:eastAsia="zh-CN" w:bidi="ar-SA"/>
        </w:rPr>
        <w:t>熟悉 Node.js 及 NestJS 服务端开发，了解模块化、依赖注入、Controller、Service 等核心机制，具备 RESTful API 开发经验</w:t>
      </w:r>
    </w:p>
    <w:p w14:paraId="11E4CEDE">
      <w:pPr>
        <w:widowControl w:val="0"/>
        <w:tabs>
          <w:tab w:val="left" w:pos="1552"/>
          <w:tab w:val="left" w:pos="3525"/>
          <w:tab w:val="left" w:pos="3996"/>
          <w:tab w:val="left" w:pos="4500"/>
        </w:tabs>
        <w:wordWrap w:val="0"/>
        <w:spacing w:before="0" w:after="0" w:line="377" w:lineRule="exact"/>
        <w:ind w:leftChars="0"/>
        <w:jc w:val="both"/>
        <w:textAlignment w:val="center"/>
        <w:rPr>
          <w:rFonts w:hint="eastAsia" w:ascii="微软雅黑" w:hAnsi="微软雅黑" w:eastAsia="微软雅黑" w:cs="微软雅黑"/>
          <w:color w:val="555555"/>
          <w:kern w:val="2"/>
          <w:sz w:val="20"/>
          <w:szCs w:val="24"/>
          <w:lang w:val="en-US" w:eastAsia="zh-CN" w:bidi="ar-SA"/>
        </w:rPr>
      </w:pPr>
      <w:r>
        <w:rPr>
          <w:rFonts w:hint="eastAsia" w:ascii="微软雅黑" w:hAnsi="微软雅黑" w:eastAsia="微软雅黑" w:cs="微软雅黑"/>
          <w:color w:val="555555"/>
          <w:kern w:val="2"/>
          <w:sz w:val="20"/>
          <w:szCs w:val="24"/>
          <w:lang w:val="en-US" w:eastAsia="zh-CN" w:bidi="ar-SA"/>
        </w:rPr>
        <w:t>熟悉前后端联调流程，能够根据接口文档完成数据交互、异常处理与业务联调。</w:t>
      </w:r>
    </w:p>
    <w:p w14:paraId="6993F08D">
      <w:pPr>
        <w:spacing w:before="0" w:after="0" w:line="290" w:lineRule="exact"/>
        <w:jc w:val="left"/>
      </w:pPr>
    </w:p>
    <w:p w14:paraId="65F6336C">
      <w:pPr>
        <w:spacing w:before="0" w:after="0" w:line="464" w:lineRule="exact"/>
        <w:ind w:left="0"/>
        <w:textAlignment w:val="center"/>
        <w:rPr>
          <w:sz w:val="21"/>
        </w:rPr>
      </w:pPr>
      <w:r>
        <w:rPr>
          <w:rFonts w:ascii="微软雅黑" w:hAnsi="微软雅黑" w:eastAsia="微软雅黑" w:cs="微软雅黑"/>
          <w:b/>
          <w:color w:val="0D0D0D"/>
          <w:sz w:val="26"/>
        </w:rPr>
        <w:t>工作经历</w:t>
      </w:r>
      <w:r>
        <w:drawing>
          <wp:anchor distT="0" distB="0" distL="114300" distR="114300" simplePos="0" relativeHeight="251659264" behindDoc="0" locked="0" layoutInCell="1" allowOverlap="1">
            <wp:simplePos x="0" y="0"/>
            <wp:positionH relativeFrom="column">
              <wp:posOffset>0</wp:posOffset>
            </wp:positionH>
            <wp:positionV relativeFrom="paragraph">
              <wp:posOffset>331470</wp:posOffset>
            </wp:positionV>
            <wp:extent cx="6526530" cy="18415"/>
            <wp:effectExtent l="0" t="0" r="0" b="0"/>
            <wp:wrapNone/>
            <wp:docPr id="7"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0" descr="module_title_split_icon.png"/>
                    <pic:cNvPicPr>
                      <a:picLocks noChangeAspect="1"/>
                    </pic:cNvPicPr>
                  </pic:nvPicPr>
                  <pic:blipFill>
                    <a:blip r:embed="rId7"/>
                    <a:stretch>
                      <a:fillRect/>
                    </a:stretch>
                  </pic:blipFill>
                  <pic:spPr>
                    <a:xfrm>
                      <a:off x="0" y="0"/>
                      <a:ext cx="6526598" cy="18436"/>
                    </a:xfrm>
                    <a:prstGeom prst="rect">
                      <a:avLst/>
                    </a:prstGeom>
                  </pic:spPr>
                </pic:pic>
              </a:graphicData>
            </a:graphic>
          </wp:anchor>
        </w:drawing>
      </w:r>
    </w:p>
    <w:p w14:paraId="52950D78">
      <w:pPr>
        <w:spacing w:before="0" w:after="0" w:line="87" w:lineRule="exact"/>
        <w:rPr>
          <w:sz w:val="21"/>
        </w:rPr>
      </w:pPr>
    </w:p>
    <w:p w14:paraId="3C497D06">
      <w:pPr>
        <w:spacing w:before="0" w:after="0" w:line="152" w:lineRule="exact"/>
        <w:rPr>
          <w:rFonts w:hint="eastAsia" w:eastAsiaTheme="minorEastAsia"/>
          <w:sz w:val="21"/>
          <w:lang w:val="en-US" w:eastAsia="zh-CN"/>
        </w:rPr>
      </w:pPr>
    </w:p>
    <w:p w14:paraId="23F61D17">
      <w:pPr>
        <w:tabs>
          <w:tab w:val="right" w:pos="10260"/>
        </w:tabs>
        <w:spacing w:before="0" w:after="0" w:line="377" w:lineRule="exact"/>
        <w:jc w:val="left"/>
        <w:textAlignment w:val="center"/>
      </w:pPr>
      <w:r>
        <w:rPr>
          <w:rFonts w:ascii="微软雅黑" w:hAnsi="微软雅黑" w:eastAsia="微软雅黑" w:cs="微软雅黑"/>
          <w:b/>
          <w:sz w:val="22"/>
        </w:rPr>
        <w:t>2023.10-2026</w:t>
      </w:r>
      <w:r>
        <w:rPr>
          <w:rFonts w:hint="eastAsia" w:ascii="微软雅黑" w:hAnsi="微软雅黑" w:eastAsia="微软雅黑" w:cs="微软雅黑"/>
          <w:b/>
          <w:sz w:val="22"/>
          <w:lang w:val="en-US" w:eastAsia="zh-CN"/>
        </w:rPr>
        <w:t>.03</w:t>
      </w:r>
      <w:r>
        <w:rPr>
          <w:rFonts w:ascii="微软雅黑" w:hAnsi="微软雅黑" w:eastAsia="微软雅黑" w:cs="微软雅黑"/>
          <w:b/>
          <w:sz w:val="22"/>
        </w:rPr>
        <w:tab/>
      </w:r>
      <w:r>
        <w:rPr>
          <w:rFonts w:ascii="微软雅黑" w:hAnsi="微软雅黑" w:eastAsia="微软雅黑" w:cs="微软雅黑"/>
          <w:b/>
          <w:sz w:val="22"/>
        </w:rPr>
        <w:t>北京融智云创软件有限公司</w:t>
      </w:r>
    </w:p>
    <w:p w14:paraId="3A764D64">
      <w:pPr>
        <w:spacing w:before="0" w:after="0" w:line="348" w:lineRule="exact"/>
        <w:jc w:val="left"/>
        <w:textAlignment w:val="center"/>
      </w:pPr>
      <w:r>
        <w:rPr>
          <w:rFonts w:ascii="微软雅黑" w:hAnsi="微软雅黑" w:eastAsia="微软雅黑" w:cs="微软雅黑"/>
          <w:color w:val="525252"/>
          <w:sz w:val="22"/>
        </w:rPr>
        <w:t>前端开发</w:t>
      </w:r>
    </w:p>
    <w:p w14:paraId="5057ED05">
      <w:pPr>
        <w:spacing w:before="0" w:after="0" w:line="152" w:lineRule="exact"/>
        <w:jc w:val="left"/>
      </w:pPr>
    </w:p>
    <w:p w14:paraId="24EB116B">
      <w:pPr>
        <w:tabs>
          <w:tab w:val="right" w:pos="10260"/>
        </w:tabs>
        <w:spacing w:before="0" w:after="0" w:line="377" w:lineRule="exact"/>
        <w:jc w:val="left"/>
        <w:textAlignment w:val="center"/>
      </w:pP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1</w:t>
      </w:r>
      <w:r>
        <w:rPr>
          <w:rFonts w:ascii="微软雅黑" w:hAnsi="微软雅黑" w:eastAsia="微软雅黑" w:cs="微软雅黑"/>
          <w:b/>
          <w:sz w:val="22"/>
        </w:rPr>
        <w:t>.07-2023.08</w:t>
      </w:r>
      <w:r>
        <w:rPr>
          <w:rFonts w:ascii="微软雅黑" w:hAnsi="微软雅黑" w:eastAsia="微软雅黑" w:cs="微软雅黑"/>
          <w:b/>
          <w:sz w:val="22"/>
        </w:rPr>
        <w:tab/>
      </w:r>
      <w:r>
        <w:rPr>
          <w:rFonts w:ascii="微软雅黑" w:hAnsi="微软雅黑" w:eastAsia="微软雅黑" w:cs="微软雅黑"/>
          <w:b/>
          <w:sz w:val="22"/>
        </w:rPr>
        <w:t>上海希声科技有限公司</w:t>
      </w:r>
    </w:p>
    <w:p w14:paraId="22D9532C">
      <w:pPr>
        <w:spacing w:before="0" w:after="0" w:line="348" w:lineRule="exact"/>
        <w:jc w:val="left"/>
        <w:textAlignment w:val="center"/>
      </w:pPr>
      <w:r>
        <w:rPr>
          <w:rFonts w:ascii="微软雅黑" w:hAnsi="微软雅黑" w:eastAsia="微软雅黑" w:cs="微软雅黑"/>
          <w:color w:val="525252"/>
          <w:sz w:val="22"/>
        </w:rPr>
        <w:t>前端开发</w:t>
      </w:r>
    </w:p>
    <w:p w14:paraId="629BB32C">
      <w:pPr>
        <w:spacing w:before="0" w:after="0" w:line="290" w:lineRule="exact"/>
        <w:jc w:val="left"/>
      </w:pPr>
    </w:p>
    <w:p w14:paraId="698D66E9">
      <w:pPr>
        <w:spacing w:before="0" w:after="0" w:line="464" w:lineRule="exact"/>
        <w:ind w:left="0"/>
        <w:textAlignment w:val="center"/>
        <w:rPr>
          <w:sz w:val="21"/>
        </w:rPr>
      </w:pPr>
      <w:r>
        <w:rPr>
          <w:rFonts w:ascii="微软雅黑" w:hAnsi="微软雅黑" w:eastAsia="微软雅黑" w:cs="微软雅黑"/>
          <w:b/>
          <w:color w:val="0D0D0D"/>
          <w:sz w:val="26"/>
        </w:rPr>
        <w:t>项目经历</w:t>
      </w:r>
      <w:r>
        <w:drawing>
          <wp:anchor distT="0" distB="0" distL="114300" distR="114300" simplePos="0" relativeHeight="251659264" behindDoc="0" locked="0" layoutInCell="1" allowOverlap="1">
            <wp:simplePos x="0" y="0"/>
            <wp:positionH relativeFrom="column">
              <wp:posOffset>0</wp:posOffset>
            </wp:positionH>
            <wp:positionV relativeFrom="paragraph">
              <wp:posOffset>331470</wp:posOffset>
            </wp:positionV>
            <wp:extent cx="6526530" cy="18415"/>
            <wp:effectExtent l="0" t="0" r="0" b="0"/>
            <wp:wrapNone/>
            <wp:docPr id="8"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0" descr="module_title_split_icon.png"/>
                    <pic:cNvPicPr>
                      <a:picLocks noChangeAspect="1"/>
                    </pic:cNvPicPr>
                  </pic:nvPicPr>
                  <pic:blipFill>
                    <a:blip r:embed="rId7"/>
                    <a:stretch>
                      <a:fillRect/>
                    </a:stretch>
                  </pic:blipFill>
                  <pic:spPr>
                    <a:xfrm>
                      <a:off x="0" y="0"/>
                      <a:ext cx="6526598" cy="18436"/>
                    </a:xfrm>
                    <a:prstGeom prst="rect">
                      <a:avLst/>
                    </a:prstGeom>
                  </pic:spPr>
                </pic:pic>
              </a:graphicData>
            </a:graphic>
          </wp:anchor>
        </w:drawing>
      </w:r>
    </w:p>
    <w:p w14:paraId="1B23C826">
      <w:pPr>
        <w:spacing w:before="0" w:after="0" w:line="87" w:lineRule="exact"/>
        <w:rPr>
          <w:sz w:val="21"/>
        </w:rPr>
      </w:pPr>
    </w:p>
    <w:p w14:paraId="6AB58B60">
      <w:pPr>
        <w:spacing w:before="0" w:after="0" w:line="152" w:lineRule="exact"/>
        <w:rPr>
          <w:rFonts w:hint="eastAsia" w:eastAsiaTheme="minorEastAsia"/>
          <w:sz w:val="21"/>
          <w:lang w:val="en-US" w:eastAsia="zh-CN"/>
        </w:rPr>
      </w:pPr>
    </w:p>
    <w:p w14:paraId="70E1FDC3">
      <w:pPr>
        <w:tabs>
          <w:tab w:val="right" w:pos="10260"/>
        </w:tabs>
        <w:spacing w:before="0" w:after="0" w:line="377" w:lineRule="exact"/>
        <w:jc w:val="left"/>
        <w:textAlignment w:val="center"/>
        <w:rPr>
          <w:rFonts w:ascii="微软雅黑" w:hAnsi="微软雅黑" w:eastAsia="微软雅黑" w:cs="微软雅黑"/>
          <w:b/>
          <w:sz w:val="22"/>
        </w:rPr>
      </w:pPr>
      <w:r>
        <w:rPr>
          <w:rFonts w:ascii="微软雅黑" w:hAnsi="微软雅黑" w:eastAsia="微软雅黑" w:cs="微软雅黑"/>
          <w:b/>
          <w:sz w:val="22"/>
        </w:rPr>
        <w:tab/>
      </w:r>
      <w:r>
        <w:rPr>
          <w:rFonts w:ascii="微软雅黑" w:hAnsi="微软雅黑" w:eastAsia="微软雅黑" w:cs="微软雅黑"/>
          <w:b/>
          <w:sz w:val="22"/>
        </w:rPr>
        <w:t>融智云考（在线考试与教务管理教评一体化平台）</w:t>
      </w:r>
    </w:p>
    <w:p w14:paraId="71654FA0">
      <w:pPr>
        <w:spacing w:before="0" w:after="0" w:line="71" w:lineRule="exact"/>
        <w:ind w:left="0"/>
        <w:jc w:val="left"/>
      </w:pPr>
    </w:p>
    <w:p w14:paraId="3F112E9E">
      <w:pPr>
        <w:spacing w:before="0" w:after="0" w:line="377" w:lineRule="exact"/>
        <w:textAlignment w:val="center"/>
      </w:pPr>
      <w:r>
        <w:rPr>
          <w:rFonts w:ascii="微软雅黑" w:hAnsi="微软雅黑" w:eastAsia="微软雅黑" w:cs="微软雅黑"/>
          <w:b/>
          <w:bCs/>
          <w:color w:val="666666"/>
          <w:sz w:val="20"/>
        </w:rPr>
        <w:t>项目描述</w:t>
      </w:r>
      <w:r>
        <w:rPr>
          <w:rFonts w:ascii="微软雅黑" w:hAnsi="微软雅黑" w:eastAsia="微软雅黑" w:cs="微软雅黑"/>
          <w:color w:val="666666"/>
          <w:sz w:val="20"/>
        </w:rPr>
        <w:t>：该项目是一个服务于学校/教育机构的综合性线上考试与阅卷平台，包含试卷批阅、学生答卷查看、成绩分析、数据导出等核心模块，同时包含方便师生移动端使用的微信小程序。</w:t>
      </w:r>
    </w:p>
    <w:p w14:paraId="63B77494">
      <w:pPr>
        <w:spacing w:before="0" w:after="0" w:line="377" w:lineRule="exact"/>
        <w:ind w:left="0"/>
        <w:textAlignment w:val="center"/>
        <w:rPr>
          <w:rFonts w:hint="default" w:eastAsia="微软雅黑"/>
          <w:lang w:val="en-US" w:eastAsia="zh-CN"/>
        </w:rPr>
      </w:pPr>
      <w:r>
        <w:rPr>
          <w:rFonts w:ascii="微软雅黑" w:hAnsi="微软雅黑" w:eastAsia="微软雅黑" w:cs="微软雅黑"/>
          <w:color w:val="666666"/>
          <w:sz w:val="20"/>
        </w:rPr>
        <w:t>技术栈：vue</w:t>
      </w:r>
      <w:r>
        <w:rPr>
          <w:rFonts w:hint="eastAsia" w:ascii="微软雅黑" w:hAnsi="微软雅黑" w:eastAsia="微软雅黑" w:cs="微软雅黑"/>
          <w:color w:val="666666"/>
          <w:sz w:val="20"/>
          <w:lang w:val="en-US" w:eastAsia="zh-CN"/>
        </w:rPr>
        <w:t>3</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pinia</w:t>
      </w:r>
      <w:r>
        <w:rPr>
          <w:rFonts w:ascii="微软雅黑" w:hAnsi="微软雅黑" w:eastAsia="微软雅黑" w:cs="微软雅黑"/>
          <w:color w:val="666666"/>
          <w:sz w:val="20"/>
        </w:rPr>
        <w:t>、element、</w:t>
      </w:r>
      <w:r>
        <w:rPr>
          <w:rFonts w:hint="eastAsia" w:ascii="微软雅黑" w:hAnsi="微软雅黑" w:eastAsia="微软雅黑" w:cs="微软雅黑"/>
          <w:color w:val="666666"/>
          <w:sz w:val="20"/>
          <w:lang w:val="en-US" w:eastAsia="zh-CN"/>
        </w:rPr>
        <w:t>axios</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echarts</w:t>
      </w:r>
      <w:r>
        <w:rPr>
          <w:rFonts w:ascii="微软雅黑" w:hAnsi="微软雅黑" w:eastAsia="微软雅黑" w:cs="微软雅黑"/>
          <w:color w:val="666666"/>
          <w:sz w:val="20"/>
        </w:rPr>
        <w:t>、</w:t>
      </w:r>
      <w:r>
        <w:rPr>
          <w:rFonts w:hint="eastAsia" w:ascii="微软雅黑" w:hAnsi="微软雅黑" w:eastAsia="微软雅黑" w:cs="微软雅黑"/>
          <w:color w:val="666666"/>
          <w:sz w:val="20"/>
        </w:rPr>
        <w:t>unocss</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vite</w:t>
      </w:r>
    </w:p>
    <w:p w14:paraId="64AED735">
      <w:pPr>
        <w:spacing w:before="0" w:after="0" w:line="377" w:lineRule="exact"/>
        <w:ind w:left="0"/>
        <w:textAlignment w:val="center"/>
      </w:pPr>
      <w:r>
        <w:rPr>
          <w:rFonts w:ascii="微软雅黑" w:hAnsi="微软雅黑" w:eastAsia="微软雅黑" w:cs="微软雅黑"/>
          <w:b/>
          <w:bCs/>
          <w:color w:val="666666"/>
          <w:sz w:val="20"/>
        </w:rPr>
        <w:t>项目职责</w:t>
      </w:r>
      <w:r>
        <w:rPr>
          <w:rFonts w:ascii="微软雅黑" w:hAnsi="微软雅黑" w:eastAsia="微软雅黑" w:cs="微软雅黑"/>
          <w:color w:val="666666"/>
          <w:sz w:val="20"/>
        </w:rPr>
        <w:t>：</w:t>
      </w:r>
    </w:p>
    <w:p w14:paraId="2D91F58C">
      <w:pPr>
        <w:numPr>
          <w:ilvl w:val="0"/>
          <w:numId w:val="1"/>
        </w:numPr>
        <w:spacing w:before="0" w:after="0" w:line="377" w:lineRule="exact"/>
        <w:textAlignment w:val="center"/>
      </w:pPr>
      <w:r>
        <w:rPr>
          <w:rFonts w:ascii="微软雅黑" w:hAnsi="微软雅黑" w:eastAsia="微软雅黑" w:cs="微软雅黑"/>
          <w:b/>
          <w:color w:val="666666"/>
          <w:sz w:val="20"/>
        </w:rPr>
        <w:t>多端业务开发与维护</w:t>
      </w:r>
    </w:p>
    <w:p w14:paraId="0DEED3A0">
      <w:pPr>
        <w:numPr>
          <w:ilvl w:val="0"/>
          <w:numId w:val="1"/>
        </w:numPr>
        <w:spacing w:before="0" w:after="0" w:line="377" w:lineRule="exact"/>
        <w:textAlignment w:val="center"/>
      </w:pPr>
      <w:r>
        <w:rPr>
          <w:rFonts w:ascii="微软雅黑" w:hAnsi="微软雅黑" w:eastAsia="微软雅黑" w:cs="微软雅黑"/>
          <w:b/>
          <w:color w:val="666666"/>
          <w:kern w:val="2"/>
          <w:sz w:val="20"/>
          <w:szCs w:val="24"/>
          <w:lang w:val="en-US" w:eastAsia="zh-CN" w:bidi="ar-SA"/>
        </w:rPr>
        <w:t>负责在线阅卷高交互模块开发</w:t>
      </w:r>
    </w:p>
    <w:p w14:paraId="3EA06084">
      <w:pPr>
        <w:numPr>
          <w:ilvl w:val="0"/>
          <w:numId w:val="1"/>
        </w:numPr>
        <w:spacing w:before="0" w:after="0" w:line="377" w:lineRule="exact"/>
        <w:textAlignment w:val="center"/>
        <w:rPr>
          <w:rFonts w:ascii="微软雅黑" w:hAnsi="微软雅黑" w:eastAsia="微软雅黑" w:cs="微软雅黑"/>
          <w:b/>
          <w:color w:val="666666"/>
          <w:kern w:val="2"/>
          <w:sz w:val="20"/>
          <w:szCs w:val="24"/>
          <w:lang w:val="en-US" w:eastAsia="zh-CN" w:bidi="ar-SA"/>
        </w:rPr>
      </w:pPr>
      <w:r>
        <w:rPr>
          <w:rFonts w:hint="eastAsia" w:ascii="微软雅黑" w:hAnsi="微软雅黑" w:eastAsia="微软雅黑" w:cs="微软雅黑"/>
          <w:b/>
          <w:color w:val="666666"/>
          <w:kern w:val="2"/>
          <w:sz w:val="20"/>
          <w:szCs w:val="24"/>
          <w:lang w:val="en-US" w:eastAsia="zh-CN" w:bidi="ar-SA"/>
        </w:rPr>
        <w:t>负责 AI 智能对话模块：基于 SSE（Server-Sent Events）对接大模型流式接口，实现逐字输出的实时对话体验；封装多角色会话切换与历史记录管理；对 AI 返回的 Markdown内容进行解析渲染；实现深度思考模式下推理过程与最终回答的分层展示；集成 Web Speech API 实现语音输入识别与单词发音朗读，提升交互体验</w:t>
      </w:r>
    </w:p>
    <w:p w14:paraId="36F35425">
      <w:pPr>
        <w:widowControl w:val="0"/>
        <w:numPr>
          <w:ilvl w:val="0"/>
          <w:numId w:val="1"/>
        </w:numPr>
        <w:spacing w:before="0" w:after="0" w:line="377" w:lineRule="exact"/>
        <w:ind w:left="200" w:leftChars="0" w:hanging="200" w:firstLineChars="0"/>
        <w:jc w:val="both"/>
        <w:textAlignment w:val="center"/>
        <w:rPr>
          <w:rFonts w:asciiTheme="minorHAnsi" w:hAnsiTheme="minorHAnsi" w:eastAsiaTheme="minorEastAsia" w:cstheme="minorBidi"/>
          <w:kern w:val="2"/>
          <w:sz w:val="21"/>
          <w:szCs w:val="24"/>
          <w:lang w:val="en-US" w:eastAsia="zh-CN" w:bidi="ar-SA"/>
        </w:rPr>
      </w:pPr>
      <w:r>
        <w:rPr>
          <w:rFonts w:hint="default" w:ascii="微软雅黑" w:hAnsi="微软雅黑" w:eastAsia="微软雅黑" w:cs="微软雅黑"/>
          <w:b/>
          <w:color w:val="666666"/>
          <w:kern w:val="2"/>
          <w:sz w:val="20"/>
          <w:szCs w:val="24"/>
          <w:lang w:val="en-US" w:eastAsia="zh-CN" w:bidi="ar-SA"/>
        </w:rPr>
        <w:t>结合业务场景完成页面开发、接口联调、功能优化与线上问题排查，持续提升系统可用性与用户体验。</w:t>
      </w:r>
    </w:p>
    <w:p w14:paraId="5607DB2F">
      <w:pPr>
        <w:spacing w:before="0" w:after="0" w:line="152" w:lineRule="exact"/>
        <w:jc w:val="left"/>
      </w:pPr>
    </w:p>
    <w:p w14:paraId="0D4077FD">
      <w:pPr>
        <w:tabs>
          <w:tab w:val="right" w:pos="10260"/>
        </w:tabs>
        <w:spacing w:before="0" w:after="0" w:line="377" w:lineRule="exact"/>
        <w:jc w:val="left"/>
        <w:textAlignment w:val="center"/>
      </w:pPr>
      <w:r>
        <w:rPr>
          <w:rFonts w:ascii="微软雅黑" w:hAnsi="微软雅黑" w:eastAsia="微软雅黑" w:cs="微软雅黑"/>
          <w:b/>
          <w:sz w:val="22"/>
        </w:rPr>
        <w:tab/>
      </w:r>
      <w:r>
        <w:rPr>
          <w:rFonts w:ascii="微软雅黑" w:hAnsi="微软雅黑" w:eastAsia="微软雅黑" w:cs="微软雅黑"/>
          <w:b/>
          <w:sz w:val="22"/>
        </w:rPr>
        <w:t>云考试 - 核心考务与在线</w:t>
      </w:r>
      <w:r>
        <w:rPr>
          <w:rFonts w:hint="eastAsia" w:ascii="微软雅黑" w:hAnsi="微软雅黑" w:eastAsia="微软雅黑" w:cs="微软雅黑"/>
          <w:b/>
          <w:sz w:val="22"/>
          <w:lang w:val="en-US" w:eastAsia="zh-CN"/>
        </w:rPr>
        <w:t>考试</w:t>
      </w:r>
      <w:r>
        <w:rPr>
          <w:rFonts w:ascii="微软雅黑" w:hAnsi="微软雅黑" w:eastAsia="微软雅黑" w:cs="微软雅黑"/>
          <w:b/>
          <w:sz w:val="22"/>
        </w:rPr>
        <w:t>系统 </w:t>
      </w:r>
    </w:p>
    <w:p w14:paraId="3D6831BF">
      <w:pPr>
        <w:spacing w:before="0" w:after="0" w:line="348" w:lineRule="exact"/>
        <w:jc w:val="left"/>
        <w:textAlignment w:val="center"/>
      </w:pPr>
    </w:p>
    <w:p w14:paraId="65DB8246">
      <w:pPr>
        <w:spacing w:before="0" w:after="0" w:line="71" w:lineRule="exact"/>
        <w:ind w:left="0"/>
        <w:jc w:val="left"/>
      </w:pPr>
    </w:p>
    <w:p w14:paraId="1D366E7B">
      <w:pPr>
        <w:spacing w:before="0" w:after="0" w:line="377" w:lineRule="exact"/>
        <w:textAlignment w:val="center"/>
      </w:pPr>
      <w:r>
        <w:rPr>
          <w:rFonts w:ascii="微软雅黑" w:hAnsi="微软雅黑" w:eastAsia="微软雅黑" w:cs="微软雅黑"/>
          <w:b/>
          <w:bCs/>
          <w:color w:val="666666"/>
          <w:sz w:val="20"/>
        </w:rPr>
        <w:t>项目描述：</w:t>
      </w:r>
      <w:r>
        <w:rPr>
          <w:rFonts w:ascii="微软雅黑" w:hAnsi="微软雅黑" w:eastAsia="微软雅黑" w:cs="微软雅黑"/>
          <w:color w:val="666666"/>
          <w:sz w:val="20"/>
        </w:rPr>
        <w:t>该项目是云考试平台中最核心的学生端在线考试。系统主要承载了学生在线测验、高并发交卷、复杂题型渲染（客观题/主观题混排）以及考场防作弊监控等核心业务。 前端业务难点：项目涉及复杂试题结构（如图文、公式）在各种屏幕下的精准呈现；考试时长的实时倒计时与本地防伪防篡改；超长答卷情况下的性能优化，以及应对极端网络环境下的数据暂存与稳健的交卷交互。</w:t>
      </w:r>
    </w:p>
    <w:p w14:paraId="39636ACD">
      <w:pPr>
        <w:spacing w:before="0" w:after="0" w:line="377" w:lineRule="exact"/>
        <w:ind w:left="0"/>
        <w:textAlignment w:val="center"/>
        <w:rPr>
          <w:rFonts w:hint="default" w:eastAsia="微软雅黑"/>
          <w:lang w:val="en-US" w:eastAsia="zh-CN"/>
        </w:rPr>
      </w:pPr>
      <w:r>
        <w:rPr>
          <w:rFonts w:ascii="微软雅黑" w:hAnsi="微软雅黑" w:eastAsia="微软雅黑" w:cs="微软雅黑"/>
          <w:b/>
          <w:bCs/>
          <w:color w:val="666666"/>
          <w:sz w:val="20"/>
        </w:rPr>
        <w:t>技术栈：</w:t>
      </w:r>
      <w:r>
        <w:rPr>
          <w:rFonts w:ascii="微软雅黑" w:hAnsi="微软雅黑" w:eastAsia="微软雅黑" w:cs="微软雅黑"/>
          <w:color w:val="666666"/>
          <w:sz w:val="20"/>
        </w:rPr>
        <w:t>vue</w:t>
      </w:r>
      <w:r>
        <w:rPr>
          <w:rFonts w:hint="eastAsia" w:ascii="微软雅黑" w:hAnsi="微软雅黑" w:eastAsia="微软雅黑" w:cs="微软雅黑"/>
          <w:color w:val="666666"/>
          <w:sz w:val="20"/>
          <w:lang w:val="en-US" w:eastAsia="zh-CN"/>
        </w:rPr>
        <w:t>3</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pinia</w:t>
      </w:r>
      <w:r>
        <w:rPr>
          <w:rFonts w:ascii="微软雅黑" w:hAnsi="微软雅黑" w:eastAsia="微软雅黑" w:cs="微软雅黑"/>
          <w:color w:val="666666"/>
          <w:sz w:val="20"/>
        </w:rPr>
        <w:t>、</w:t>
      </w:r>
      <w:r>
        <w:rPr>
          <w:rFonts w:hint="eastAsia" w:ascii="微软雅黑" w:hAnsi="微软雅黑" w:eastAsia="微软雅黑" w:cs="微软雅黑"/>
          <w:color w:val="666666"/>
          <w:sz w:val="20"/>
          <w:lang w:val="en-US" w:eastAsia="zh-CN"/>
        </w:rPr>
        <w:t>axios、</w:t>
      </w:r>
      <w:r>
        <w:rPr>
          <w:rFonts w:hint="eastAsia" w:ascii="微软雅黑" w:hAnsi="微软雅黑" w:eastAsia="微软雅黑" w:cs="微软雅黑"/>
          <w:color w:val="666666"/>
          <w:sz w:val="20"/>
        </w:rPr>
        <w:t>unocss</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vite</w:t>
      </w:r>
    </w:p>
    <w:p w14:paraId="6DD9F6CB">
      <w:pPr>
        <w:spacing w:before="0" w:after="0" w:line="377" w:lineRule="exact"/>
        <w:ind w:left="0"/>
        <w:textAlignment w:val="center"/>
      </w:pPr>
      <w:r>
        <w:rPr>
          <w:rFonts w:ascii="微软雅黑" w:hAnsi="微软雅黑" w:eastAsia="微软雅黑" w:cs="微软雅黑"/>
          <w:b/>
          <w:bCs/>
          <w:color w:val="666666"/>
          <w:sz w:val="20"/>
        </w:rPr>
        <w:t>项目职责：</w:t>
      </w:r>
    </w:p>
    <w:p w14:paraId="628DFB1C">
      <w:pPr>
        <w:numPr>
          <w:ilvl w:val="0"/>
          <w:numId w:val="2"/>
        </w:numPr>
        <w:spacing w:before="0" w:after="0" w:line="377" w:lineRule="exact"/>
        <w:textAlignment w:val="center"/>
      </w:pPr>
      <w:r>
        <w:rPr>
          <w:rFonts w:ascii="微软雅黑" w:hAnsi="微软雅黑" w:eastAsia="微软雅黑" w:cs="微软雅黑"/>
          <w:b/>
          <w:color w:val="666666"/>
          <w:kern w:val="2"/>
          <w:sz w:val="20"/>
          <w:szCs w:val="24"/>
          <w:lang w:val="en-US" w:eastAsia="zh-CN" w:bidi="ar-SA"/>
        </w:rPr>
        <w:t>学生端在线考试核心交互开发，完成从身份校验、入场倒计时、在线答题</w:t>
      </w:r>
      <w:r>
        <w:rPr>
          <w:rFonts w:hint="eastAsia" w:ascii="微软雅黑" w:hAnsi="微软雅黑" w:eastAsia="微软雅黑" w:cs="微软雅黑"/>
          <w:b/>
          <w:color w:val="666666"/>
          <w:kern w:val="2"/>
          <w:sz w:val="20"/>
          <w:szCs w:val="24"/>
          <w:lang w:val="en-US" w:eastAsia="zh-CN" w:bidi="ar-SA"/>
        </w:rPr>
        <w:t>、</w:t>
      </w:r>
      <w:r>
        <w:rPr>
          <w:rFonts w:ascii="微软雅黑" w:hAnsi="微软雅黑" w:eastAsia="微软雅黑" w:cs="微软雅黑"/>
          <w:b/>
          <w:bCs/>
          <w:color w:val="666666"/>
          <w:sz w:val="20"/>
        </w:rPr>
        <w:t>超时强制收卷、</w:t>
      </w:r>
      <w:r>
        <w:rPr>
          <w:rFonts w:ascii="微软雅黑" w:hAnsi="微软雅黑" w:eastAsia="微软雅黑" w:cs="微软雅黑"/>
          <w:b/>
          <w:color w:val="666666"/>
          <w:kern w:val="2"/>
          <w:sz w:val="20"/>
          <w:szCs w:val="24"/>
          <w:lang w:val="en-US" w:eastAsia="zh-CN" w:bidi="ar-SA"/>
        </w:rPr>
        <w:t>到高并发交卷的完整考试流程实现</w:t>
      </w:r>
    </w:p>
    <w:p w14:paraId="5E4A5C89">
      <w:pPr>
        <w:numPr>
          <w:ilvl w:val="0"/>
          <w:numId w:val="2"/>
        </w:numPr>
        <w:spacing w:before="0" w:after="0" w:line="377" w:lineRule="exact"/>
        <w:textAlignment w:val="center"/>
        <w:rPr>
          <w:rFonts w:ascii="微软雅黑" w:hAnsi="微软雅黑" w:eastAsia="微软雅黑" w:cs="微软雅黑"/>
          <w:b/>
          <w:color w:val="666666"/>
          <w:kern w:val="2"/>
          <w:sz w:val="20"/>
          <w:szCs w:val="24"/>
          <w:lang w:val="en-US" w:eastAsia="zh-CN" w:bidi="ar-SA"/>
        </w:rPr>
      </w:pPr>
      <w:r>
        <w:rPr>
          <w:rFonts w:ascii="微软雅黑" w:hAnsi="微软雅黑" w:eastAsia="微软雅黑" w:cs="微软雅黑"/>
          <w:b/>
          <w:color w:val="666666"/>
          <w:kern w:val="2"/>
          <w:sz w:val="20"/>
          <w:szCs w:val="24"/>
          <w:lang w:val="en-US" w:eastAsia="zh-CN" w:bidi="ar-SA"/>
        </w:rPr>
        <w:t>实现考试倒计时、本地数据暂存、断网恢复与防篡改机制，保证极端网络环境下考试数据安全与稳定交卷</w:t>
      </w:r>
    </w:p>
    <w:p w14:paraId="04C58CAE">
      <w:pPr>
        <w:spacing w:before="0" w:after="0" w:line="152" w:lineRule="exact"/>
        <w:jc w:val="left"/>
      </w:pPr>
    </w:p>
    <w:p w14:paraId="306616EB">
      <w:pPr>
        <w:tabs>
          <w:tab w:val="right" w:pos="10260"/>
        </w:tabs>
        <w:spacing w:before="0" w:after="0" w:line="377" w:lineRule="exact"/>
        <w:jc w:val="left"/>
        <w:textAlignment w:val="center"/>
      </w:pPr>
      <w:r>
        <w:rPr>
          <w:rFonts w:ascii="微软雅黑" w:hAnsi="微软雅黑" w:eastAsia="微软雅黑" w:cs="微软雅黑"/>
          <w:b/>
          <w:sz w:val="22"/>
        </w:rPr>
        <w:tab/>
      </w:r>
      <w:r>
        <w:rPr>
          <w:rFonts w:ascii="微软雅黑" w:hAnsi="微软雅黑" w:eastAsia="微软雅黑" w:cs="微软雅黑"/>
          <w:b/>
          <w:sz w:val="22"/>
        </w:rPr>
        <w:t>云考试 - 核心考务与在线阅卷系统(小程序)</w:t>
      </w:r>
    </w:p>
    <w:p w14:paraId="01979316">
      <w:pPr>
        <w:spacing w:before="0" w:after="0" w:line="348" w:lineRule="exact"/>
        <w:jc w:val="left"/>
        <w:textAlignment w:val="center"/>
      </w:pPr>
    </w:p>
    <w:p w14:paraId="40815261">
      <w:pPr>
        <w:spacing w:before="0" w:after="0" w:line="71" w:lineRule="exact"/>
        <w:ind w:left="0"/>
        <w:jc w:val="left"/>
      </w:pPr>
    </w:p>
    <w:p w14:paraId="69BE3B48">
      <w:pPr>
        <w:spacing w:before="0" w:after="0" w:line="377" w:lineRule="exact"/>
        <w:textAlignment w:val="center"/>
        <w:rPr>
          <w:rFonts w:hint="eastAsia" w:ascii="微软雅黑" w:hAnsi="微软雅黑" w:eastAsia="微软雅黑" w:cs="微软雅黑"/>
          <w:color w:val="666666"/>
          <w:sz w:val="20"/>
        </w:rPr>
      </w:pPr>
      <w:r>
        <w:rPr>
          <w:rFonts w:ascii="微软雅黑" w:hAnsi="微软雅黑" w:eastAsia="微软雅黑" w:cs="微软雅黑"/>
          <w:b/>
          <w:bCs/>
          <w:color w:val="666666"/>
          <w:sz w:val="20"/>
        </w:rPr>
        <w:t>项目描述：</w:t>
      </w:r>
      <w:r>
        <w:rPr>
          <w:rFonts w:hint="eastAsia" w:ascii="微软雅黑" w:hAnsi="微软雅黑" w:eastAsia="微软雅黑" w:cs="微软雅黑"/>
          <w:color w:val="666666"/>
          <w:sz w:val="20"/>
        </w:rPr>
        <w:t>面向学校及教育机构的在线考试与阅卷平台，覆盖考生登录认证、考试列表、在线答题、主观题作答、图片/附件上传、交卷、教师阅卷、成绩查看等核心流程，并支持监考防作弊与弱网场景下的数据安全保障。</w:t>
      </w:r>
    </w:p>
    <w:p w14:paraId="5B3704DE">
      <w:pPr>
        <w:spacing w:before="0" w:after="0" w:line="377" w:lineRule="exact"/>
        <w:ind w:left="0"/>
        <w:textAlignment w:val="center"/>
        <w:rPr>
          <w:rFonts w:hint="eastAsia" w:eastAsia="微软雅黑"/>
          <w:lang w:val="en-US" w:eastAsia="zh-CN"/>
        </w:rPr>
      </w:pPr>
      <w:r>
        <w:rPr>
          <w:rFonts w:ascii="微软雅黑" w:hAnsi="微软雅黑" w:eastAsia="微软雅黑" w:cs="微软雅黑"/>
          <w:b/>
          <w:bCs/>
          <w:color w:val="666666"/>
          <w:sz w:val="20"/>
        </w:rPr>
        <w:t>技术栈：</w:t>
      </w:r>
      <w:r>
        <w:rPr>
          <w:rFonts w:ascii="微软雅黑" w:hAnsi="微软雅黑" w:eastAsia="微软雅黑" w:cs="微软雅黑"/>
          <w:color w:val="666666"/>
          <w:sz w:val="20"/>
        </w:rPr>
        <w:t xml:space="preserve"> </w:t>
      </w:r>
      <w:r>
        <w:rPr>
          <w:rFonts w:hint="eastAsia" w:ascii="微软雅黑" w:hAnsi="微软雅黑" w:eastAsia="微软雅黑" w:cs="微软雅黑"/>
          <w:color w:val="666666"/>
          <w:sz w:val="20"/>
          <w:lang w:val="en-US" w:eastAsia="zh-CN"/>
        </w:rPr>
        <w:t xml:space="preserve"> Vue2</w:t>
      </w:r>
    </w:p>
    <w:p w14:paraId="0E8A7017">
      <w:pPr>
        <w:spacing w:before="0" w:after="0" w:line="377" w:lineRule="exact"/>
        <w:ind w:left="0"/>
        <w:textAlignment w:val="center"/>
        <w:rPr>
          <w:b/>
          <w:bCs/>
        </w:rPr>
      </w:pPr>
      <w:r>
        <w:rPr>
          <w:rFonts w:ascii="微软雅黑" w:hAnsi="微软雅黑" w:eastAsia="微软雅黑" w:cs="微软雅黑"/>
          <w:b/>
          <w:bCs/>
          <w:color w:val="666666"/>
          <w:sz w:val="20"/>
        </w:rPr>
        <w:t>项目职责:</w:t>
      </w:r>
    </w:p>
    <w:p w14:paraId="2DB52763">
      <w:pPr>
        <w:numPr>
          <w:ilvl w:val="0"/>
          <w:numId w:val="3"/>
        </w:numPr>
        <w:spacing w:before="0" w:after="0" w:line="377" w:lineRule="exact"/>
        <w:textAlignment w:val="center"/>
      </w:pPr>
      <w:r>
        <w:rPr>
          <w:rFonts w:ascii="微软雅黑" w:hAnsi="微软雅黑" w:eastAsia="微软雅黑" w:cs="微软雅黑"/>
          <w:b/>
          <w:color w:val="666666"/>
          <w:kern w:val="2"/>
          <w:sz w:val="20"/>
          <w:szCs w:val="24"/>
          <w:lang w:val="en-US" w:eastAsia="zh-CN" w:bidi="ar-SA"/>
        </w:rPr>
        <w:t>微信小程序学生端在线考试系统核心业务开发，包含登录认证、在线答题、交卷及考试资产管理模块</w:t>
      </w:r>
    </w:p>
    <w:p w14:paraId="5C1F893C">
      <w:pPr>
        <w:numPr>
          <w:ilvl w:val="0"/>
          <w:numId w:val="4"/>
        </w:numPr>
        <w:spacing w:before="0" w:after="0" w:line="377" w:lineRule="exact"/>
        <w:textAlignment w:val="center"/>
      </w:pPr>
      <w:r>
        <w:rPr>
          <w:rFonts w:ascii="微软雅黑" w:hAnsi="微软雅黑" w:eastAsia="微软雅黑" w:cs="微软雅黑"/>
          <w:b/>
          <w:color w:val="666666"/>
          <w:kern w:val="2"/>
          <w:sz w:val="20"/>
          <w:szCs w:val="24"/>
          <w:lang w:val="en-US" w:eastAsia="zh-CN" w:bidi="ar-SA"/>
        </w:rPr>
        <w:t>负责小程序端组件封装与样式体系构建，基于 ColorUI 进行组件化开发与多设备适配</w:t>
      </w:r>
    </w:p>
    <w:p w14:paraId="5B9376A5">
      <w:pPr>
        <w:widowControl w:val="0"/>
        <w:numPr>
          <w:ilvl w:val="0"/>
          <w:numId w:val="4"/>
        </w:numPr>
        <w:spacing w:before="0" w:after="0" w:line="377" w:lineRule="exact"/>
        <w:ind w:left="200" w:leftChars="0" w:hanging="200" w:firstLineChars="0"/>
        <w:jc w:val="both"/>
        <w:textAlignment w:val="center"/>
        <w:rPr>
          <w:rFonts w:asciiTheme="minorHAnsi" w:hAnsiTheme="minorHAnsi" w:eastAsiaTheme="minorEastAsia" w:cstheme="minorBidi"/>
          <w:kern w:val="2"/>
          <w:sz w:val="21"/>
          <w:szCs w:val="24"/>
          <w:lang w:val="en-US" w:eastAsia="zh-CN" w:bidi="ar-SA"/>
        </w:rPr>
      </w:pPr>
      <w:r>
        <w:rPr>
          <w:rFonts w:ascii="微软雅黑" w:hAnsi="微软雅黑" w:eastAsia="微软雅黑" w:cs="微软雅黑"/>
          <w:b/>
          <w:color w:val="666666"/>
          <w:kern w:val="2"/>
          <w:sz w:val="20"/>
          <w:szCs w:val="24"/>
          <w:lang w:val="en-US" w:eastAsia="zh-CN" w:bidi="ar-SA"/>
        </w:rPr>
        <w:t>对接小程序人脸识别与考前抓拍比对流程，实现考试身份校验与防替考机制</w:t>
      </w:r>
    </w:p>
    <w:p w14:paraId="06A666F8">
      <w:pPr>
        <w:numPr>
          <w:ilvl w:val="0"/>
          <w:numId w:val="4"/>
        </w:numPr>
        <w:spacing w:before="0" w:after="0" w:line="377" w:lineRule="exact"/>
        <w:textAlignment w:val="center"/>
      </w:pPr>
      <w:r>
        <w:rPr>
          <w:rFonts w:ascii="微软雅黑" w:hAnsi="微软雅黑" w:eastAsia="微软雅黑" w:cs="微软雅黑"/>
          <w:b/>
          <w:color w:val="666666"/>
          <w:kern w:val="2"/>
          <w:sz w:val="20"/>
          <w:szCs w:val="24"/>
          <w:lang w:val="en-US" w:eastAsia="zh-CN" w:bidi="ar-SA"/>
        </w:rPr>
        <w:t>通过开启后台音频模式并结合切屏检测机制，实现考试过程后台切换仍可监控的防作弊体系</w:t>
      </w:r>
    </w:p>
    <w:p w14:paraId="3C90AC5A">
      <w:pPr>
        <w:spacing w:before="0" w:after="0" w:line="152" w:lineRule="exact"/>
        <w:jc w:val="left"/>
      </w:pPr>
    </w:p>
    <w:p w14:paraId="622A7E42">
      <w:pPr>
        <w:tabs>
          <w:tab w:val="right" w:pos="10260"/>
        </w:tabs>
        <w:spacing w:before="0" w:after="0" w:line="377" w:lineRule="exact"/>
        <w:jc w:val="left"/>
        <w:textAlignment w:val="center"/>
      </w:pPr>
      <w:r>
        <w:rPr>
          <w:rFonts w:ascii="微软雅黑" w:hAnsi="微软雅黑" w:eastAsia="微软雅黑" w:cs="微软雅黑"/>
          <w:b/>
          <w:sz w:val="22"/>
        </w:rPr>
        <w:tab/>
      </w:r>
      <w:r>
        <w:rPr>
          <w:rFonts w:ascii="微软雅黑" w:hAnsi="微软雅黑" w:eastAsia="微软雅黑" w:cs="微软雅黑"/>
          <w:b/>
          <w:sz w:val="22"/>
        </w:rPr>
        <w:t>融智云考（教师端微信小程序）</w:t>
      </w:r>
    </w:p>
    <w:p w14:paraId="692F6819">
      <w:pPr>
        <w:spacing w:before="0" w:after="0" w:line="348" w:lineRule="exact"/>
        <w:jc w:val="left"/>
        <w:textAlignment w:val="center"/>
      </w:pPr>
    </w:p>
    <w:p w14:paraId="3B41373E">
      <w:pPr>
        <w:spacing w:before="0" w:after="0" w:line="71" w:lineRule="exact"/>
        <w:ind w:left="0"/>
        <w:jc w:val="left"/>
      </w:pPr>
    </w:p>
    <w:p w14:paraId="3F77DDD7">
      <w:pPr>
        <w:spacing w:before="0" w:after="0" w:line="377" w:lineRule="exact"/>
        <w:textAlignment w:val="center"/>
      </w:pPr>
      <w:r>
        <w:rPr>
          <w:rFonts w:ascii="微软雅黑" w:hAnsi="微软雅黑" w:eastAsia="微软雅黑" w:cs="微软雅黑"/>
          <w:b/>
          <w:bCs/>
          <w:color w:val="666666"/>
          <w:sz w:val="20"/>
        </w:rPr>
        <w:t>项目描述</w:t>
      </w:r>
      <w:r>
        <w:rPr>
          <w:rFonts w:ascii="微软雅黑" w:hAnsi="微软雅黑" w:eastAsia="微软雅黑" w:cs="微软雅黑"/>
          <w:color w:val="666666"/>
          <w:sz w:val="20"/>
        </w:rPr>
        <w:t>：“融智云考”是一款专为教师和教务人员打造的信息化教学与考务管理辅助小程序。核心功能涵盖实时考试监控、在线阅卷（支持OBE体系打分）、作业与练习发布以及学生考情统计等。该项目致力于将核心教学考核场景平移至移动端，帮助教师随时随地高效掌握考场动态，推进无纸化测评的高效落地。</w:t>
      </w:r>
    </w:p>
    <w:p w14:paraId="736FA812">
      <w:pPr>
        <w:spacing w:before="0" w:after="0" w:line="377" w:lineRule="exact"/>
        <w:ind w:left="0"/>
        <w:textAlignment w:val="center"/>
      </w:pPr>
      <w:r>
        <w:rPr>
          <w:rFonts w:ascii="微软雅黑" w:hAnsi="微软雅黑" w:eastAsia="微软雅黑" w:cs="微软雅黑"/>
          <w:b/>
          <w:bCs/>
          <w:color w:val="666666"/>
          <w:sz w:val="20"/>
        </w:rPr>
        <w:t>技术栈：</w:t>
      </w:r>
      <w:r>
        <w:rPr>
          <w:rFonts w:ascii="微软雅黑" w:hAnsi="微软雅黑" w:eastAsia="微软雅黑" w:cs="微软雅黑"/>
          <w:color w:val="666666"/>
          <w:sz w:val="20"/>
        </w:rPr>
        <w:t>vue2</w:t>
      </w:r>
    </w:p>
    <w:p w14:paraId="0CB95186">
      <w:pPr>
        <w:spacing w:before="0" w:after="0" w:line="377" w:lineRule="exact"/>
        <w:ind w:left="0"/>
        <w:textAlignment w:val="center"/>
        <w:rPr>
          <w:b/>
          <w:bCs/>
        </w:rPr>
      </w:pPr>
      <w:r>
        <w:rPr>
          <w:rFonts w:ascii="微软雅黑" w:hAnsi="微软雅黑" w:eastAsia="微软雅黑" w:cs="微软雅黑"/>
          <w:b/>
          <w:bCs/>
          <w:color w:val="666666"/>
          <w:sz w:val="20"/>
        </w:rPr>
        <w:t>项目职责：</w:t>
      </w:r>
    </w:p>
    <w:p w14:paraId="679FFECC">
      <w:pPr>
        <w:numPr>
          <w:ilvl w:val="0"/>
          <w:numId w:val="5"/>
        </w:numPr>
        <w:spacing w:before="0" w:after="0" w:line="377" w:lineRule="exact"/>
        <w:textAlignment w:val="center"/>
      </w:pPr>
      <w:r>
        <w:rPr>
          <w:rFonts w:ascii="微软雅黑" w:hAnsi="微软雅黑" w:eastAsia="微软雅黑" w:cs="微软雅黑"/>
          <w:b/>
          <w:color w:val="666666"/>
          <w:kern w:val="2"/>
          <w:sz w:val="20"/>
          <w:szCs w:val="24"/>
          <w:lang w:val="en-US" w:eastAsia="zh-CN" w:bidi="ar-SA"/>
        </w:rPr>
        <w:t>负责教师端小程序考务与阅卷模块开发，完成实时考试监控、阅卷流转及考情管理等核心业务功能。</w:t>
      </w:r>
    </w:p>
    <w:p w14:paraId="1CA0C15A">
      <w:pPr>
        <w:widowControl w:val="0"/>
        <w:numPr>
          <w:ilvl w:val="0"/>
          <w:numId w:val="5"/>
        </w:numPr>
        <w:spacing w:before="0" w:after="0" w:line="377" w:lineRule="exact"/>
        <w:ind w:left="200" w:leftChars="0" w:hanging="200" w:firstLineChars="0"/>
        <w:jc w:val="both"/>
        <w:textAlignment w:val="center"/>
        <w:rPr>
          <w:rFonts w:asciiTheme="minorHAnsi" w:hAnsiTheme="minorHAnsi" w:eastAsiaTheme="minorEastAsia" w:cstheme="minorBidi"/>
          <w:kern w:val="2"/>
          <w:sz w:val="21"/>
          <w:szCs w:val="24"/>
          <w:lang w:val="en-US" w:eastAsia="zh-CN" w:bidi="ar-SA"/>
        </w:rPr>
      </w:pPr>
      <w:r>
        <w:rPr>
          <w:rFonts w:ascii="微软雅黑" w:hAnsi="微软雅黑" w:eastAsia="微软雅黑" w:cs="微软雅黑"/>
          <w:b/>
          <w:color w:val="666666"/>
          <w:kern w:val="2"/>
          <w:sz w:val="20"/>
          <w:szCs w:val="24"/>
          <w:lang w:val="en-US" w:eastAsia="zh-CN" w:bidi="ar-SA"/>
        </w:rPr>
        <w:t>实现考场监控大盘与多维度状态展示（切屏、迟到、离线、缺考等），并支持批量提醒、考试时间调整等管理操作</w:t>
      </w:r>
    </w:p>
    <w:p w14:paraId="1D5E5A0F">
      <w:pPr>
        <w:spacing w:before="0" w:after="0" w:line="152" w:lineRule="exact"/>
        <w:jc w:val="left"/>
      </w:pPr>
    </w:p>
    <w:p w14:paraId="5B47E7A6">
      <w:pPr>
        <w:tabs>
          <w:tab w:val="right" w:pos="10260"/>
        </w:tabs>
        <w:spacing w:before="0" w:after="0" w:line="377" w:lineRule="exact"/>
        <w:jc w:val="left"/>
        <w:textAlignment w:val="center"/>
      </w:pPr>
      <w:r>
        <w:rPr>
          <w:rFonts w:ascii="微软雅黑" w:hAnsi="微软雅黑" w:eastAsia="微软雅黑" w:cs="微软雅黑"/>
          <w:b/>
          <w:sz w:val="22"/>
        </w:rPr>
        <w:tab/>
      </w:r>
      <w:r>
        <w:rPr>
          <w:rFonts w:ascii="微软雅黑" w:hAnsi="微软雅黑" w:eastAsia="微软雅黑" w:cs="微软雅黑"/>
          <w:b/>
          <w:sz w:val="22"/>
        </w:rPr>
        <w:t>申新集团资产管理后台</w:t>
      </w:r>
    </w:p>
    <w:p w14:paraId="54840007">
      <w:pPr>
        <w:spacing w:before="0" w:after="0" w:line="348" w:lineRule="exact"/>
        <w:jc w:val="left"/>
        <w:textAlignment w:val="center"/>
      </w:pPr>
    </w:p>
    <w:p w14:paraId="318125D6">
      <w:pPr>
        <w:spacing w:before="0" w:after="0" w:line="71" w:lineRule="exact"/>
        <w:ind w:left="0"/>
        <w:jc w:val="left"/>
      </w:pPr>
    </w:p>
    <w:p w14:paraId="53519B52">
      <w:pPr>
        <w:spacing w:before="0" w:after="0" w:line="377" w:lineRule="exact"/>
        <w:textAlignment w:val="center"/>
      </w:pPr>
      <w:r>
        <w:rPr>
          <w:rFonts w:ascii="微软雅黑" w:hAnsi="微软雅黑" w:eastAsia="微软雅黑" w:cs="微软雅黑"/>
          <w:b/>
          <w:bCs/>
          <w:color w:val="666666"/>
          <w:sz w:val="20"/>
        </w:rPr>
        <w:t>项目描述：</w:t>
      </w:r>
      <w:r>
        <w:rPr>
          <w:rFonts w:ascii="微软雅黑" w:hAnsi="微软雅黑" w:eastAsia="微软雅黑" w:cs="微软雅黑"/>
          <w:color w:val="666666"/>
          <w:sz w:val="20"/>
        </w:rPr>
        <w:t>资产管理系统是一款全面的软件平台，旨在帮助企业和个人高效地管理和监控各类资产，包括楼宇、房源以及相关的运营、财务和统计信息。该系统集成了多个功能模块，提供全方位的资产管理解决方案，以满足不同用户的需求。</w:t>
      </w:r>
    </w:p>
    <w:p w14:paraId="2757C905">
      <w:pPr>
        <w:spacing w:before="0" w:after="0" w:line="377" w:lineRule="exact"/>
        <w:ind w:left="0"/>
        <w:textAlignment w:val="center"/>
      </w:pPr>
      <w:r>
        <w:rPr>
          <w:rFonts w:ascii="微软雅黑" w:hAnsi="微软雅黑" w:eastAsia="微软雅黑" w:cs="微软雅黑"/>
          <w:b/>
          <w:bCs/>
          <w:color w:val="666666"/>
          <w:sz w:val="20"/>
        </w:rPr>
        <w:t>技术栈：</w:t>
      </w:r>
      <w:r>
        <w:rPr>
          <w:rFonts w:ascii="微软雅黑" w:hAnsi="微软雅黑" w:eastAsia="微软雅黑" w:cs="微软雅黑"/>
          <w:color w:val="666666"/>
          <w:sz w:val="20"/>
        </w:rPr>
        <w:t>Vue2、element、vue-router、vuex、axios、sass</w:t>
      </w:r>
    </w:p>
    <w:p w14:paraId="6B4AE498">
      <w:pPr>
        <w:spacing w:before="0" w:after="0" w:line="377" w:lineRule="exact"/>
        <w:ind w:left="0"/>
        <w:textAlignment w:val="center"/>
      </w:pPr>
      <w:r>
        <w:rPr>
          <w:rFonts w:ascii="微软雅黑" w:hAnsi="微软雅黑" w:eastAsia="微软雅黑" w:cs="微软雅黑"/>
          <w:b/>
          <w:bCs/>
          <w:color w:val="666666"/>
          <w:sz w:val="20"/>
        </w:rPr>
        <w:t>项目职责：</w:t>
      </w:r>
    </w:p>
    <w:p w14:paraId="7E04301B">
      <w:pPr>
        <w:numPr>
          <w:ilvl w:val="0"/>
          <w:numId w:val="6"/>
        </w:numPr>
        <w:spacing w:before="0" w:after="0" w:line="377" w:lineRule="exact"/>
        <w:textAlignment w:val="center"/>
        <w:rPr>
          <w:b/>
          <w:bCs/>
        </w:rPr>
      </w:pPr>
      <w:r>
        <w:rPr>
          <w:rFonts w:ascii="微软雅黑" w:hAnsi="微软雅黑" w:eastAsia="微软雅黑" w:cs="微软雅黑"/>
          <w:b/>
          <w:bCs/>
          <w:color w:val="666666"/>
          <w:sz w:val="20"/>
        </w:rPr>
        <w:t>实现前端功能模块，包括用户注册登录、权限管理、审批等，并与后端开发人员进行接口对接和数据交互。</w:t>
      </w:r>
    </w:p>
    <w:p w14:paraId="4E177B9D">
      <w:pPr>
        <w:numPr>
          <w:ilvl w:val="0"/>
          <w:numId w:val="6"/>
        </w:numPr>
        <w:spacing w:before="0" w:after="0" w:line="377" w:lineRule="exact"/>
        <w:textAlignment w:val="center"/>
        <w:rPr>
          <w:b/>
          <w:bCs/>
        </w:rPr>
      </w:pPr>
      <w:r>
        <w:rPr>
          <w:rFonts w:ascii="微软雅黑" w:hAnsi="微软雅黑" w:eastAsia="微软雅黑" w:cs="微软雅黑"/>
          <w:b/>
          <w:bCs/>
          <w:color w:val="666666"/>
          <w:sz w:val="20"/>
        </w:rPr>
        <w:t>参与前端架构设计，优化网站性能，减少页面加载时间，并通过缓存和压缩等技术手段提高响应速度。</w:t>
      </w:r>
    </w:p>
    <w:p w14:paraId="0C56CFCC">
      <w:pPr>
        <w:numPr>
          <w:ilvl w:val="0"/>
          <w:numId w:val="6"/>
        </w:numPr>
        <w:spacing w:before="0" w:after="0" w:line="377" w:lineRule="exact"/>
        <w:textAlignment w:val="center"/>
        <w:rPr>
          <w:b/>
          <w:bCs/>
        </w:rPr>
      </w:pPr>
      <w:r>
        <w:rPr>
          <w:rFonts w:ascii="微软雅黑" w:hAnsi="微软雅黑" w:eastAsia="微软雅黑" w:cs="微软雅黑"/>
          <w:b/>
          <w:bCs/>
          <w:color w:val="666666"/>
          <w:sz w:val="20"/>
        </w:rPr>
        <w:t>分析用户需求和产品要求，提供技术方案和建议，并根据项目进度和需求变化进行优化和达代开发。</w:t>
      </w:r>
    </w:p>
    <w:p w14:paraId="0F695992">
      <w:pPr>
        <w:spacing w:before="0" w:after="0" w:line="152" w:lineRule="exact"/>
        <w:jc w:val="left"/>
      </w:pPr>
    </w:p>
    <w:p w14:paraId="62E27364">
      <w:pPr>
        <w:tabs>
          <w:tab w:val="right" w:pos="10260"/>
        </w:tabs>
        <w:spacing w:before="0" w:after="0" w:line="377" w:lineRule="exact"/>
        <w:jc w:val="left"/>
        <w:textAlignment w:val="center"/>
      </w:pPr>
      <w:r>
        <w:rPr>
          <w:rFonts w:ascii="微软雅黑" w:hAnsi="微软雅黑" w:eastAsia="微软雅黑" w:cs="微软雅黑"/>
          <w:b/>
          <w:sz w:val="22"/>
        </w:rPr>
        <w:tab/>
      </w:r>
      <w:r>
        <w:rPr>
          <w:rFonts w:ascii="微软雅黑" w:hAnsi="微软雅黑" w:eastAsia="微软雅黑" w:cs="微软雅黑"/>
          <w:b/>
          <w:sz w:val="22"/>
        </w:rPr>
        <w:t>交投宝(小程序)</w:t>
      </w:r>
    </w:p>
    <w:p w14:paraId="376041CB">
      <w:pPr>
        <w:spacing w:before="0" w:after="0" w:line="348" w:lineRule="exact"/>
        <w:jc w:val="left"/>
        <w:textAlignment w:val="center"/>
      </w:pPr>
    </w:p>
    <w:p w14:paraId="6A4A747D">
      <w:pPr>
        <w:spacing w:before="0" w:after="0" w:line="71" w:lineRule="exact"/>
        <w:ind w:left="0"/>
        <w:jc w:val="left"/>
      </w:pPr>
    </w:p>
    <w:p w14:paraId="6E07CB4C">
      <w:pPr>
        <w:spacing w:before="0" w:after="0" w:line="377" w:lineRule="exact"/>
        <w:textAlignment w:val="center"/>
      </w:pPr>
      <w:r>
        <w:rPr>
          <w:rFonts w:ascii="微软雅黑" w:hAnsi="微软雅黑" w:eastAsia="微软雅黑" w:cs="微软雅黑"/>
          <w:b/>
          <w:bCs/>
          <w:color w:val="666666"/>
          <w:sz w:val="20"/>
        </w:rPr>
        <w:t>项目描述：</w:t>
      </w:r>
      <w:r>
        <w:rPr>
          <w:rFonts w:ascii="微软雅黑" w:hAnsi="微软雅黑" w:eastAsia="微软雅黑" w:cs="微软雅黑"/>
          <w:color w:val="666666"/>
          <w:sz w:val="20"/>
        </w:rPr>
        <w:t>为市民带来便捷生活，并与城市的福利卷、就餐、体检、超市便利、餐饮门店、消费卷、药店、加油站等生活服务模块进行整合，为用户带来全方位的生活便利。去年年底还进行了消费卷的发放活动。这一活动旨在回馈用户，促进消费和支持商家，提升城市经济发展。</w:t>
      </w:r>
    </w:p>
    <w:p w14:paraId="0C08B881">
      <w:pPr>
        <w:spacing w:before="0" w:after="0" w:line="377" w:lineRule="exact"/>
        <w:ind w:left="0"/>
        <w:textAlignment w:val="center"/>
      </w:pPr>
      <w:r>
        <w:rPr>
          <w:rFonts w:ascii="微软雅黑" w:hAnsi="微软雅黑" w:eastAsia="微软雅黑" w:cs="微软雅黑"/>
          <w:b/>
          <w:bCs/>
          <w:color w:val="666666"/>
          <w:sz w:val="20"/>
        </w:rPr>
        <w:t>技术栈：</w:t>
      </w:r>
      <w:r>
        <w:rPr>
          <w:rFonts w:ascii="微软雅黑" w:hAnsi="微软雅黑" w:eastAsia="微软雅黑" w:cs="微软雅黑"/>
          <w:color w:val="666666"/>
          <w:sz w:val="20"/>
        </w:rPr>
        <w:t>vue2</w:t>
      </w:r>
    </w:p>
    <w:p w14:paraId="6F7DB627">
      <w:pPr>
        <w:spacing w:before="0" w:after="0" w:line="377" w:lineRule="exact"/>
        <w:ind w:left="0"/>
        <w:textAlignment w:val="center"/>
      </w:pPr>
      <w:r>
        <w:rPr>
          <w:rFonts w:ascii="微软雅黑" w:hAnsi="微软雅黑" w:eastAsia="微软雅黑" w:cs="微软雅黑"/>
          <w:b/>
          <w:bCs/>
          <w:color w:val="666666"/>
          <w:sz w:val="20"/>
        </w:rPr>
        <w:t>项目职责：</w:t>
      </w:r>
    </w:p>
    <w:p w14:paraId="58467761">
      <w:pPr>
        <w:numPr>
          <w:ilvl w:val="0"/>
          <w:numId w:val="7"/>
        </w:numPr>
        <w:spacing w:before="0" w:after="0" w:line="377" w:lineRule="exact"/>
        <w:textAlignment w:val="center"/>
        <w:rPr>
          <w:b/>
          <w:bCs/>
        </w:rPr>
      </w:pPr>
      <w:r>
        <w:rPr>
          <w:rFonts w:ascii="微软雅黑" w:hAnsi="微软雅黑" w:eastAsia="微软雅黑" w:cs="微软雅黑"/>
          <w:b/>
          <w:bCs/>
          <w:color w:val="666666"/>
          <w:sz w:val="20"/>
        </w:rPr>
        <w:t>负责小程序的整体用户界面设计和交互流程规划。根据产品需求和用户体验原则，设计</w:t>
      </w:r>
    </w:p>
    <w:p w14:paraId="6A24455D">
      <w:pPr>
        <w:numPr>
          <w:ilvl w:val="0"/>
          <w:numId w:val="7"/>
        </w:numPr>
        <w:spacing w:before="0" w:after="0" w:line="377" w:lineRule="exact"/>
        <w:textAlignment w:val="center"/>
        <w:rPr>
          <w:b/>
          <w:bCs/>
        </w:rPr>
      </w:pPr>
      <w:r>
        <w:rPr>
          <w:rFonts w:ascii="微软雅黑" w:hAnsi="微软雅黑" w:eastAsia="微软雅黑" w:cs="微软雅黑"/>
          <w:b/>
          <w:bCs/>
          <w:color w:val="666666"/>
          <w:sz w:val="20"/>
        </w:rPr>
        <w:t>各个页面的布局、样式和交互效果，以确保用户能够舒适地使用小程序。</w:t>
      </w:r>
    </w:p>
    <w:p w14:paraId="1C003860">
      <w:pPr>
        <w:numPr>
          <w:ilvl w:val="0"/>
          <w:numId w:val="7"/>
        </w:numPr>
        <w:spacing w:before="0" w:after="0" w:line="377" w:lineRule="exact"/>
        <w:textAlignment w:val="center"/>
        <w:rPr>
          <w:b/>
          <w:bCs/>
        </w:rPr>
      </w:pPr>
      <w:r>
        <w:rPr>
          <w:rFonts w:ascii="微软雅黑" w:hAnsi="微软雅黑" w:eastAsia="微软雅黑" w:cs="微软雅黑"/>
          <w:b/>
          <w:bCs/>
          <w:color w:val="666666"/>
          <w:sz w:val="20"/>
        </w:rPr>
        <w:t>实现页面的响应式布局，以适配不同尺寸的设备屏幕。</w:t>
      </w:r>
    </w:p>
    <w:p w14:paraId="794851D8">
      <w:pPr>
        <w:numPr>
          <w:ilvl w:val="0"/>
          <w:numId w:val="7"/>
        </w:numPr>
        <w:spacing w:before="0" w:after="0" w:line="377" w:lineRule="exact"/>
        <w:textAlignment w:val="center"/>
        <w:rPr>
          <w:b/>
          <w:bCs/>
        </w:rPr>
      </w:pPr>
      <w:r>
        <w:rPr>
          <w:rFonts w:ascii="微软雅黑" w:hAnsi="微软雅黑" w:eastAsia="微软雅黑" w:cs="微软雅黑"/>
          <w:b/>
          <w:bCs/>
          <w:color w:val="666666"/>
          <w:sz w:val="20"/>
        </w:rPr>
        <w:t>及时发现并修复前端代码中的错误。通过错误捕获和调试工具等手段，快速定位和解决前端问题，提升小程序的稳定性和可靠性。</w:t>
      </w:r>
    </w:p>
    <w:p w14:paraId="65616E96">
      <w:pPr>
        <w:spacing w:before="0" w:after="0" w:line="152" w:lineRule="exact"/>
        <w:jc w:val="left"/>
      </w:pPr>
    </w:p>
    <w:p w14:paraId="3C1CF652">
      <w:pPr>
        <w:tabs>
          <w:tab w:val="right" w:pos="10260"/>
        </w:tabs>
        <w:spacing w:before="0" w:after="0" w:line="377" w:lineRule="exact"/>
        <w:jc w:val="left"/>
        <w:textAlignment w:val="center"/>
      </w:pPr>
      <w:r>
        <w:rPr>
          <w:rFonts w:ascii="微软雅黑" w:hAnsi="微软雅黑" w:eastAsia="微软雅黑" w:cs="微软雅黑"/>
          <w:b/>
          <w:sz w:val="22"/>
        </w:rPr>
        <w:tab/>
      </w:r>
      <w:r>
        <w:rPr>
          <w:rFonts w:ascii="微软雅黑" w:hAnsi="微软雅黑" w:eastAsia="微软雅黑" w:cs="微软雅黑"/>
          <w:b/>
          <w:sz w:val="22"/>
        </w:rPr>
        <w:t>PDA 项目（app）</w:t>
      </w:r>
    </w:p>
    <w:p w14:paraId="5D6D289F">
      <w:pPr>
        <w:spacing w:before="0" w:after="0" w:line="348" w:lineRule="exact"/>
        <w:jc w:val="left"/>
        <w:textAlignment w:val="center"/>
      </w:pPr>
    </w:p>
    <w:p w14:paraId="433A634E">
      <w:pPr>
        <w:spacing w:before="0" w:after="0" w:line="71" w:lineRule="exact"/>
        <w:ind w:left="0"/>
        <w:jc w:val="left"/>
      </w:pPr>
    </w:p>
    <w:p w14:paraId="4695A98C">
      <w:pPr>
        <w:spacing w:before="0" w:after="0" w:line="377" w:lineRule="exact"/>
        <w:textAlignment w:val="center"/>
      </w:pPr>
      <w:r>
        <w:rPr>
          <w:rFonts w:ascii="微软雅黑" w:hAnsi="微软雅黑" w:eastAsia="微软雅黑" w:cs="微软雅黑"/>
          <w:b/>
          <w:bCs/>
          <w:color w:val="666666"/>
          <w:sz w:val="20"/>
        </w:rPr>
        <w:t>项目描述：</w:t>
      </w:r>
      <w:r>
        <w:rPr>
          <w:rFonts w:ascii="微软雅黑" w:hAnsi="微软雅黑" w:eastAsia="微软雅黑" w:cs="微软雅黑"/>
          <w:color w:val="666666"/>
          <w:sz w:val="20"/>
        </w:rPr>
        <w:t>该 app 主要用于工厂内的原料得初始化统计、对产品得入库、出库进行一个数字化统计</w:t>
      </w:r>
    </w:p>
    <w:p w14:paraId="50661A0E">
      <w:pPr>
        <w:spacing w:before="0" w:after="0" w:line="377" w:lineRule="exact"/>
        <w:ind w:left="0"/>
        <w:textAlignment w:val="center"/>
        <w:rPr>
          <w:rFonts w:hint="default" w:eastAsia="微软雅黑"/>
          <w:lang w:val="en-US" w:eastAsia="zh-CN"/>
        </w:rPr>
      </w:pPr>
      <w:r>
        <w:rPr>
          <w:rFonts w:ascii="微软雅黑" w:hAnsi="微软雅黑" w:eastAsia="微软雅黑" w:cs="微软雅黑"/>
          <w:b/>
          <w:bCs/>
          <w:color w:val="666666"/>
          <w:sz w:val="20"/>
        </w:rPr>
        <w:t>技术栈：</w:t>
      </w:r>
      <w:r>
        <w:rPr>
          <w:rFonts w:hint="eastAsia" w:ascii="微软雅黑" w:hAnsi="微软雅黑" w:eastAsia="微软雅黑" w:cs="微软雅黑"/>
          <w:color w:val="666666"/>
          <w:sz w:val="20"/>
          <w:lang w:val="en-US" w:eastAsia="zh-CN"/>
        </w:rPr>
        <w:t>vue2</w:t>
      </w:r>
    </w:p>
    <w:p w14:paraId="6C50B30A">
      <w:pPr>
        <w:spacing w:before="0" w:after="0" w:line="377" w:lineRule="exact"/>
        <w:ind w:left="0"/>
        <w:textAlignment w:val="center"/>
        <w:rPr>
          <w:b/>
          <w:bCs/>
        </w:rPr>
      </w:pPr>
      <w:r>
        <w:rPr>
          <w:rFonts w:ascii="微软雅黑" w:hAnsi="微软雅黑" w:eastAsia="微软雅黑" w:cs="微软雅黑"/>
          <w:b/>
          <w:bCs/>
          <w:color w:val="666666"/>
          <w:sz w:val="20"/>
        </w:rPr>
        <w:t>项目职责：</w:t>
      </w:r>
    </w:p>
    <w:p w14:paraId="68D0A5BA">
      <w:pPr>
        <w:numPr>
          <w:ilvl w:val="0"/>
          <w:numId w:val="8"/>
        </w:numPr>
        <w:spacing w:before="0" w:after="0" w:line="377" w:lineRule="exact"/>
        <w:textAlignment w:val="center"/>
        <w:rPr>
          <w:b/>
          <w:bCs/>
        </w:rPr>
      </w:pPr>
      <w:r>
        <w:rPr>
          <w:rFonts w:ascii="微软雅黑" w:hAnsi="微软雅黑" w:eastAsia="微软雅黑" w:cs="微软雅黑"/>
          <w:b/>
          <w:bCs/>
          <w:color w:val="666666"/>
          <w:sz w:val="20"/>
        </w:rPr>
        <w:t>负责项目的整体规划和架构设计。</w:t>
      </w:r>
    </w:p>
    <w:p w14:paraId="3440A3E2">
      <w:pPr>
        <w:numPr>
          <w:ilvl w:val="0"/>
          <w:numId w:val="8"/>
        </w:numPr>
        <w:spacing w:before="0" w:after="0" w:line="377" w:lineRule="exact"/>
        <w:textAlignment w:val="center"/>
        <w:rPr>
          <w:b/>
          <w:bCs/>
        </w:rPr>
      </w:pPr>
      <w:r>
        <w:rPr>
          <w:rFonts w:ascii="微软雅黑" w:hAnsi="微软雅黑" w:eastAsia="微软雅黑" w:cs="微软雅黑"/>
          <w:b/>
          <w:bCs/>
          <w:color w:val="666666"/>
          <w:sz w:val="20"/>
        </w:rPr>
        <w:t>开发原料初始化功能模块，实现原料信息录入和保存功能</w:t>
      </w:r>
    </w:p>
    <w:p w14:paraId="315B3682">
      <w:pPr>
        <w:numPr>
          <w:ilvl w:val="0"/>
          <w:numId w:val="8"/>
        </w:numPr>
        <w:spacing w:before="0" w:after="0" w:line="377" w:lineRule="exact"/>
        <w:textAlignment w:val="center"/>
        <w:rPr>
          <w:b/>
          <w:bCs/>
        </w:rPr>
      </w:pPr>
      <w:r>
        <w:rPr>
          <w:rFonts w:ascii="微软雅黑" w:hAnsi="微软雅黑" w:eastAsia="微软雅黑" w:cs="微软雅黑"/>
          <w:b/>
          <w:bCs/>
          <w:color w:val="666666"/>
          <w:sz w:val="20"/>
        </w:rPr>
        <w:t>实现采购功能模块，与供应商进行交互，记录采购订单和相关信息。</w:t>
      </w:r>
    </w:p>
    <w:p w14:paraId="63569C4E">
      <w:pPr>
        <w:numPr>
          <w:ilvl w:val="0"/>
          <w:numId w:val="8"/>
        </w:numPr>
        <w:spacing w:before="0" w:after="0" w:line="377" w:lineRule="exact"/>
        <w:textAlignment w:val="center"/>
        <w:rPr>
          <w:b/>
          <w:bCs/>
        </w:rPr>
      </w:pPr>
      <w:r>
        <w:rPr>
          <w:rFonts w:ascii="微软雅黑" w:hAnsi="微软雅黑" w:eastAsia="微软雅黑" w:cs="微软雅黑"/>
          <w:b/>
          <w:bCs/>
          <w:color w:val="666666"/>
          <w:sz w:val="20"/>
        </w:rPr>
        <w:t>开发扫码入库功能模块，使用扫码技术将原料入库信息与库存进行关联，并更新库存记录</w:t>
      </w:r>
    </w:p>
    <w:p w14:paraId="32101B34">
      <w:pPr>
        <w:numPr>
          <w:ilvl w:val="0"/>
          <w:numId w:val="8"/>
        </w:numPr>
        <w:spacing w:before="0" w:after="0" w:line="377" w:lineRule="exact"/>
        <w:textAlignment w:val="center"/>
        <w:rPr>
          <w:b/>
          <w:bCs/>
        </w:rPr>
      </w:pPr>
      <w:r>
        <w:rPr>
          <w:rFonts w:ascii="微软雅黑" w:hAnsi="微软雅黑" w:eastAsia="微软雅黑" w:cs="微软雅黑"/>
          <w:b/>
          <w:bCs/>
          <w:color w:val="666666"/>
          <w:sz w:val="20"/>
        </w:rPr>
        <w:t>设计和开发扫码出库功能模块，通过扫描产品条码实现出库操作，并更新库存数量。</w:t>
      </w:r>
    </w:p>
    <w:p w14:paraId="005C706E">
      <w:pPr>
        <w:spacing w:before="0" w:after="0" w:line="152" w:lineRule="exact"/>
        <w:jc w:val="left"/>
      </w:pPr>
    </w:p>
    <w:p w14:paraId="61B9A150">
      <w:pPr>
        <w:tabs>
          <w:tab w:val="right" w:pos="10260"/>
        </w:tabs>
        <w:spacing w:before="0" w:after="0" w:line="377" w:lineRule="exact"/>
        <w:jc w:val="left"/>
        <w:textAlignment w:val="center"/>
      </w:pPr>
      <w:r>
        <w:rPr>
          <w:rFonts w:ascii="微软雅黑" w:hAnsi="微软雅黑" w:eastAsia="微软雅黑" w:cs="微软雅黑"/>
          <w:b/>
          <w:sz w:val="22"/>
        </w:rPr>
        <w:tab/>
      </w:r>
      <w:r>
        <w:rPr>
          <w:rFonts w:ascii="微软雅黑" w:hAnsi="微软雅黑" w:eastAsia="微软雅黑" w:cs="微软雅黑"/>
          <w:b/>
          <w:sz w:val="22"/>
        </w:rPr>
        <w:t>大聪明智能洗车（小程序）</w:t>
      </w:r>
    </w:p>
    <w:p w14:paraId="79AA93CA">
      <w:pPr>
        <w:spacing w:before="0" w:after="0" w:line="348" w:lineRule="exact"/>
        <w:jc w:val="left"/>
        <w:textAlignment w:val="center"/>
      </w:pPr>
      <w:r>
        <w:rPr>
          <w:rFonts w:ascii="微软雅黑" w:hAnsi="微软雅黑" w:eastAsia="微软雅黑" w:cs="微软雅黑"/>
          <w:color w:val="525252"/>
          <w:sz w:val="22"/>
        </w:rPr>
        <w:t>职位</w:t>
      </w:r>
    </w:p>
    <w:p w14:paraId="1BB866C6">
      <w:pPr>
        <w:spacing w:before="0" w:after="0" w:line="71" w:lineRule="exact"/>
        <w:ind w:left="0"/>
        <w:jc w:val="left"/>
      </w:pPr>
    </w:p>
    <w:p w14:paraId="5968C578">
      <w:pPr>
        <w:spacing w:before="0" w:after="0" w:line="377" w:lineRule="exact"/>
        <w:textAlignment w:val="center"/>
      </w:pPr>
      <w:r>
        <w:rPr>
          <w:rFonts w:ascii="微软雅黑" w:hAnsi="微软雅黑" w:eastAsia="微软雅黑" w:cs="微软雅黑"/>
          <w:b/>
          <w:bCs/>
          <w:color w:val="666666"/>
          <w:sz w:val="20"/>
        </w:rPr>
        <w:t>项目描述：</w:t>
      </w:r>
      <w:r>
        <w:rPr>
          <w:rFonts w:ascii="微软雅黑" w:hAnsi="微软雅黑" w:eastAsia="微软雅黑" w:cs="微软雅黑"/>
          <w:color w:val="666666"/>
          <w:sz w:val="20"/>
        </w:rPr>
        <w:t>用户可以通过该小程序方便地查看洗车地点、排队情况、以及服务类型，并直接支付费用。</w:t>
      </w:r>
    </w:p>
    <w:p w14:paraId="7BB02A7B">
      <w:pPr>
        <w:spacing w:before="0" w:after="0" w:line="377" w:lineRule="exact"/>
        <w:ind w:left="0"/>
        <w:textAlignment w:val="center"/>
      </w:pPr>
      <w:r>
        <w:rPr>
          <w:rFonts w:ascii="微软雅黑" w:hAnsi="微软雅黑" w:eastAsia="微软雅黑" w:cs="微软雅黑"/>
          <w:b/>
          <w:bCs/>
          <w:color w:val="666666"/>
          <w:sz w:val="20"/>
        </w:rPr>
        <w:t>技术栈：</w:t>
      </w:r>
      <w:r>
        <w:rPr>
          <w:rFonts w:ascii="微软雅黑" w:hAnsi="微软雅黑" w:eastAsia="微软雅黑" w:cs="微软雅黑"/>
          <w:color w:val="666666"/>
          <w:sz w:val="20"/>
        </w:rPr>
        <w:t>vue2</w:t>
      </w:r>
    </w:p>
    <w:p w14:paraId="2CCCABE0">
      <w:pPr>
        <w:spacing w:before="0" w:after="0" w:line="377" w:lineRule="exact"/>
        <w:ind w:left="0"/>
        <w:textAlignment w:val="center"/>
      </w:pPr>
      <w:r>
        <w:rPr>
          <w:rFonts w:ascii="微软雅黑" w:hAnsi="微软雅黑" w:eastAsia="微软雅黑" w:cs="微软雅黑"/>
          <w:b/>
          <w:bCs/>
          <w:color w:val="666666"/>
          <w:sz w:val="20"/>
        </w:rPr>
        <w:t>项目职责</w:t>
      </w:r>
      <w:r>
        <w:rPr>
          <w:rFonts w:ascii="微软雅黑" w:hAnsi="微软雅黑" w:eastAsia="微软雅黑" w:cs="微软雅黑"/>
          <w:color w:val="666666"/>
          <w:sz w:val="20"/>
        </w:rPr>
        <w:t>：</w:t>
      </w:r>
    </w:p>
    <w:p w14:paraId="4205FF64">
      <w:pPr>
        <w:numPr>
          <w:ilvl w:val="0"/>
          <w:numId w:val="9"/>
        </w:numPr>
        <w:spacing w:before="0" w:after="0" w:line="377" w:lineRule="exact"/>
        <w:textAlignment w:val="center"/>
        <w:rPr>
          <w:b/>
          <w:bCs/>
        </w:rPr>
      </w:pPr>
      <w:r>
        <w:rPr>
          <w:rFonts w:ascii="微软雅黑" w:hAnsi="微软雅黑" w:eastAsia="微软雅黑" w:cs="微软雅黑"/>
          <w:b/>
          <w:bCs/>
          <w:color w:val="666666"/>
          <w:sz w:val="20"/>
        </w:rPr>
        <w:t>负责小程序从 0 到 1 的整体开发以及上线到后期维护。</w:t>
      </w:r>
    </w:p>
    <w:p w14:paraId="417A90F1">
      <w:pPr>
        <w:spacing w:before="0" w:after="0" w:line="290" w:lineRule="exact"/>
        <w:jc w:val="left"/>
      </w:pPr>
    </w:p>
    <w:p w14:paraId="1FB96DD2">
      <w:pPr>
        <w:spacing w:before="0" w:after="0" w:line="464" w:lineRule="exact"/>
        <w:ind w:left="0"/>
        <w:textAlignment w:val="center"/>
        <w:rPr>
          <w:rFonts w:hint="eastAsia" w:eastAsiaTheme="minorEastAsia"/>
          <w:sz w:val="21"/>
          <w:lang w:val="en-US" w:eastAsia="zh-CN"/>
        </w:rPr>
      </w:pPr>
      <w:r>
        <w:rPr>
          <w:rFonts w:ascii="微软雅黑" w:hAnsi="微软雅黑" w:eastAsia="微软雅黑" w:cs="微软雅黑"/>
          <w:b/>
          <w:color w:val="0D0D0D"/>
          <w:sz w:val="26"/>
        </w:rPr>
        <w:t>教育经历</w:t>
      </w:r>
      <w:r>
        <w:drawing>
          <wp:anchor distT="0" distB="0" distL="114300" distR="114300" simplePos="0" relativeHeight="251659264" behindDoc="0" locked="0" layoutInCell="1" allowOverlap="1">
            <wp:simplePos x="0" y="0"/>
            <wp:positionH relativeFrom="column">
              <wp:posOffset>0</wp:posOffset>
            </wp:positionH>
            <wp:positionV relativeFrom="paragraph">
              <wp:posOffset>331470</wp:posOffset>
            </wp:positionV>
            <wp:extent cx="6526530" cy="18415"/>
            <wp:effectExtent l="0" t="0" r="0" b="0"/>
            <wp:wrapNone/>
            <wp:docPr id="9" name="Drawing 0" descr="module_title_split_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module_title_split_icon.png"/>
                    <pic:cNvPicPr>
                      <a:picLocks noChangeAspect="1"/>
                    </pic:cNvPicPr>
                  </pic:nvPicPr>
                  <pic:blipFill>
                    <a:blip r:embed="rId7"/>
                    <a:stretch>
                      <a:fillRect/>
                    </a:stretch>
                  </pic:blipFill>
                  <pic:spPr>
                    <a:xfrm>
                      <a:off x="0" y="0"/>
                      <a:ext cx="6526598" cy="18436"/>
                    </a:xfrm>
                    <a:prstGeom prst="rect">
                      <a:avLst/>
                    </a:prstGeom>
                  </pic:spPr>
                </pic:pic>
              </a:graphicData>
            </a:graphic>
          </wp:anchor>
        </w:drawing>
      </w:r>
    </w:p>
    <w:p w14:paraId="06482371">
      <w:pPr>
        <w:spacing w:before="0" w:after="0" w:line="87" w:lineRule="exact"/>
        <w:rPr>
          <w:sz w:val="21"/>
        </w:rPr>
      </w:pPr>
    </w:p>
    <w:p w14:paraId="76FE3130">
      <w:pPr>
        <w:spacing w:before="0" w:after="0" w:line="152" w:lineRule="exact"/>
        <w:rPr>
          <w:rFonts w:hint="eastAsia" w:eastAsiaTheme="minorEastAsia"/>
          <w:sz w:val="21"/>
          <w:lang w:val="en-US" w:eastAsia="zh-CN"/>
        </w:rPr>
      </w:pPr>
    </w:p>
    <w:p w14:paraId="25953093">
      <w:pPr>
        <w:spacing w:before="0" w:after="0" w:line="377" w:lineRule="exact"/>
        <w:textAlignment w:val="center"/>
        <w:rPr>
          <w:rFonts w:hint="eastAsia" w:ascii="微软雅黑" w:hAnsi="微软雅黑" w:eastAsia="微软雅黑" w:cs="微软雅黑"/>
          <w:b/>
          <w:sz w:val="22"/>
          <w:lang w:val="en-US" w:eastAsia="zh-CN"/>
        </w:rPr>
      </w:pPr>
      <w:r>
        <w:rPr>
          <w:rFonts w:ascii="微软雅黑" w:hAnsi="微软雅黑" w:eastAsia="微软雅黑" w:cs="微软雅黑"/>
          <w:b/>
          <w:sz w:val="22"/>
        </w:rPr>
        <w:t>2024</w:t>
      </w:r>
      <w:r>
        <w:rPr>
          <w:rFonts w:hint="eastAsia" w:ascii="微软雅黑" w:hAnsi="微软雅黑" w:eastAsia="微软雅黑" w:cs="微软雅黑"/>
          <w:b/>
          <w:sz w:val="22"/>
          <w:lang w:val="en-US" w:eastAsia="zh-CN"/>
        </w:rPr>
        <w:t>.3.1</w:t>
      </w:r>
      <w:r>
        <w:rPr>
          <w:rFonts w:ascii="微软雅黑" w:hAnsi="微软雅黑" w:eastAsia="微软雅黑" w:cs="微软雅黑"/>
          <w:b/>
          <w:sz w:val="22"/>
        </w:rPr>
        <w:t>-2026.</w:t>
      </w:r>
      <w:r>
        <w:rPr>
          <w:rFonts w:hint="eastAsia" w:ascii="微软雅黑" w:hAnsi="微软雅黑" w:eastAsia="微软雅黑" w:cs="微软雅黑"/>
          <w:b/>
          <w:sz w:val="22"/>
          <w:lang w:val="en-US" w:eastAsia="zh-CN"/>
        </w:rPr>
        <w:t xml:space="preserve">7                                                           </w:t>
      </w:r>
      <w:r>
        <w:rPr>
          <w:rFonts w:ascii="微软雅黑" w:hAnsi="微软雅黑" w:eastAsia="微软雅黑" w:cs="微软雅黑"/>
          <w:b/>
          <w:sz w:val="22"/>
        </w:rPr>
        <w:t>阜阳师范学院(函授</w:t>
      </w:r>
      <w:r>
        <w:rPr>
          <w:rFonts w:hint="eastAsia" w:ascii="微软雅黑" w:hAnsi="微软雅黑" w:eastAsia="微软雅黑" w:cs="微软雅黑"/>
          <w:b/>
          <w:sz w:val="22"/>
          <w:lang w:val="en-US" w:eastAsia="zh-CN"/>
        </w:rPr>
        <w:t>)</w:t>
      </w:r>
    </w:p>
    <w:p w14:paraId="138798E4">
      <w:pPr>
        <w:spacing w:before="0" w:after="0" w:line="377" w:lineRule="exact"/>
        <w:textAlignment w:val="center"/>
        <w:rPr>
          <w:rFonts w:hint="default" w:eastAsia="微软雅黑"/>
          <w:lang w:val="en-US" w:eastAsia="zh-CN"/>
        </w:rPr>
      </w:pPr>
      <w:r>
        <w:rPr>
          <w:rFonts w:ascii="微软雅黑" w:hAnsi="微软雅黑" w:eastAsia="微软雅黑" w:cs="微软雅黑"/>
          <w:b/>
          <w:sz w:val="22"/>
        </w:rPr>
        <w:t>20</w:t>
      </w:r>
      <w:r>
        <w:rPr>
          <w:rFonts w:hint="eastAsia" w:ascii="微软雅黑" w:hAnsi="微软雅黑" w:eastAsia="微软雅黑" w:cs="微软雅黑"/>
          <w:b/>
          <w:sz w:val="22"/>
          <w:lang w:val="en-US" w:eastAsia="zh-CN"/>
        </w:rPr>
        <w:t>17.9.1</w:t>
      </w:r>
      <w:r>
        <w:rPr>
          <w:rFonts w:ascii="微软雅黑" w:hAnsi="微软雅黑" w:eastAsia="微软雅黑" w:cs="微软雅黑"/>
          <w:b/>
          <w:sz w:val="22"/>
        </w:rPr>
        <w:t>-20</w:t>
      </w:r>
      <w:r>
        <w:rPr>
          <w:rFonts w:hint="eastAsia" w:ascii="微软雅黑" w:hAnsi="微软雅黑" w:eastAsia="微软雅黑" w:cs="微软雅黑"/>
          <w:b/>
          <w:sz w:val="22"/>
          <w:lang w:val="en-US" w:eastAsia="zh-CN"/>
        </w:rPr>
        <w:t>20</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 xml:space="preserve">7.20       </w:t>
      </w:r>
      <w:bookmarkStart w:id="0" w:name="_GoBack"/>
      <w:bookmarkEnd w:id="0"/>
      <w:r>
        <w:rPr>
          <w:rFonts w:hint="eastAsia" w:ascii="微软雅黑" w:hAnsi="微软雅黑" w:eastAsia="微软雅黑" w:cs="微软雅黑"/>
          <w:b/>
          <w:sz w:val="22"/>
          <w:lang w:val="en-US" w:eastAsia="zh-CN"/>
        </w:rPr>
        <w:t xml:space="preserve">                                                      国家开放大学                                       </w:t>
      </w:r>
    </w:p>
    <w:sectPr>
      <w:headerReference r:id="rId3" w:type="first"/>
      <w:footerReference r:id="rId4" w:type="first"/>
      <w:pgSz w:w="11906" w:h="16838"/>
      <w:pgMar w:top="812" w:right="812" w:bottom="812" w:left="812"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7E1F2">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66963">
    <w:pPr>
      <w:pStyle w:val="4"/>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0288" behindDoc="1" locked="0" layoutInCell="1" allowOverlap="1">
          <wp:simplePos x="0" y="0"/>
          <wp:positionH relativeFrom="page">
            <wp:posOffset>0</wp:posOffset>
          </wp:positionH>
          <wp:positionV relativeFrom="page">
            <wp:posOffset>0</wp:posOffset>
          </wp:positionV>
          <wp:extent cx="7559675" cy="10692130"/>
          <wp:effectExtent l="0" t="0" r="3175" b="13970"/>
          <wp:wrapNone/>
          <wp:docPr id="10" name="图片 10" descr="page_auto_background"/>
          <wp:cNvGraphicFramePr/>
          <a:graphic xmlns:a="http://schemas.openxmlformats.org/drawingml/2006/main">
            <a:graphicData uri="http://schemas.openxmlformats.org/drawingml/2006/picture">
              <pic:pic xmlns:pic="http://schemas.openxmlformats.org/drawingml/2006/picture">
                <pic:nvPicPr>
                  <pic:cNvPr id="10" name="图片 10"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04C313"/>
    <w:multiLevelType w:val="multilevel"/>
    <w:tmpl w:val="F804C313"/>
    <w:lvl w:ilvl="0" w:tentative="0">
      <w:start w:val="1"/>
      <w:numFmt w:val="decimal"/>
      <w:lvlText w:val="%1."/>
      <w:lvlJc w:val="left"/>
      <w:pPr>
        <w:ind w:left="200" w:hanging="200"/>
      </w:pPr>
    </w:lvl>
    <w:lvl w:ilvl="1" w:tentative="0">
      <w:start w:val="1"/>
      <w:numFmt w:val="lowerLetter"/>
      <w:lvlText w:val="%2."/>
      <w:lvlJc w:val="left"/>
      <w:pPr>
        <w:ind w:left="620" w:hanging="200"/>
      </w:pPr>
    </w:lvl>
    <w:lvl w:ilvl="2" w:tentative="0">
      <w:start w:val="1"/>
      <w:numFmt w:val="lowerRoman"/>
      <w:lvlText w:val="%3."/>
      <w:lvlJc w:val="left"/>
      <w:pPr>
        <w:ind w:left="1040" w:hanging="200"/>
      </w:pPr>
    </w:lvl>
    <w:lvl w:ilvl="3" w:tentative="0">
      <w:start w:val="1"/>
      <w:numFmt w:val="decimal"/>
      <w:lvlText w:val="%4."/>
      <w:lvlJc w:val="left"/>
      <w:pPr>
        <w:ind w:left="1460" w:hanging="200"/>
      </w:pPr>
    </w:lvl>
    <w:lvl w:ilvl="4" w:tentative="0">
      <w:start w:val="1"/>
      <w:numFmt w:val="lowerLetter"/>
      <w:lvlText w:val="%5."/>
      <w:lvlJc w:val="left"/>
      <w:pPr>
        <w:ind w:left="1880" w:hanging="200"/>
      </w:pPr>
    </w:lvl>
    <w:lvl w:ilvl="5" w:tentative="0">
      <w:start w:val="1"/>
      <w:numFmt w:val="lowerRoman"/>
      <w:lvlText w:val="%6."/>
      <w:lvlJc w:val="left"/>
      <w:pPr>
        <w:ind w:left="2300" w:hanging="200"/>
      </w:pPr>
    </w:lvl>
    <w:lvl w:ilvl="6" w:tentative="0">
      <w:start w:val="1"/>
      <w:numFmt w:val="decimal"/>
      <w:lvlText w:val="%7."/>
      <w:lvlJc w:val="left"/>
      <w:pPr>
        <w:ind w:left="2720" w:hanging="200"/>
      </w:pPr>
    </w:lvl>
    <w:lvl w:ilvl="7" w:tentative="0">
      <w:start w:val="1"/>
      <w:numFmt w:val="lowerLetter"/>
      <w:lvlText w:val="%8."/>
      <w:lvlJc w:val="left"/>
      <w:pPr>
        <w:ind w:left="3140" w:hanging="200"/>
      </w:pPr>
    </w:lvl>
    <w:lvl w:ilvl="8" w:tentative="0">
      <w:start w:val="1"/>
      <w:numFmt w:val="lowerRoman"/>
      <w:lvlText w:val="%9."/>
      <w:lvlJc w:val="left"/>
      <w:pPr>
        <w:ind w:left="3560" w:hanging="200"/>
      </w:pPr>
    </w:lvl>
  </w:abstractNum>
  <w:abstractNum w:abstractNumId="1">
    <w:nsid w:val="0053208E"/>
    <w:multiLevelType w:val="multilevel"/>
    <w:tmpl w:val="0053208E"/>
    <w:lvl w:ilvl="0" w:tentative="0">
      <w:start w:val="1"/>
      <w:numFmt w:val="decimal"/>
      <w:lvlText w:val="%1."/>
      <w:lvlJc w:val="left"/>
      <w:pPr>
        <w:ind w:left="200" w:hanging="200"/>
      </w:pPr>
    </w:lvl>
    <w:lvl w:ilvl="1" w:tentative="0">
      <w:start w:val="1"/>
      <w:numFmt w:val="lowerLetter"/>
      <w:lvlText w:val="%2."/>
      <w:lvlJc w:val="left"/>
      <w:pPr>
        <w:ind w:left="620" w:hanging="200"/>
      </w:pPr>
    </w:lvl>
    <w:lvl w:ilvl="2" w:tentative="0">
      <w:start w:val="1"/>
      <w:numFmt w:val="lowerRoman"/>
      <w:lvlText w:val="%3."/>
      <w:lvlJc w:val="left"/>
      <w:pPr>
        <w:ind w:left="1040" w:hanging="200"/>
      </w:pPr>
    </w:lvl>
    <w:lvl w:ilvl="3" w:tentative="0">
      <w:start w:val="1"/>
      <w:numFmt w:val="decimal"/>
      <w:lvlText w:val="%4."/>
      <w:lvlJc w:val="left"/>
      <w:pPr>
        <w:ind w:left="1460" w:hanging="200"/>
      </w:pPr>
    </w:lvl>
    <w:lvl w:ilvl="4" w:tentative="0">
      <w:start w:val="1"/>
      <w:numFmt w:val="lowerLetter"/>
      <w:lvlText w:val="%5."/>
      <w:lvlJc w:val="left"/>
      <w:pPr>
        <w:ind w:left="1880" w:hanging="200"/>
      </w:pPr>
    </w:lvl>
    <w:lvl w:ilvl="5" w:tentative="0">
      <w:start w:val="1"/>
      <w:numFmt w:val="lowerRoman"/>
      <w:lvlText w:val="%6."/>
      <w:lvlJc w:val="left"/>
      <w:pPr>
        <w:ind w:left="2300" w:hanging="200"/>
      </w:pPr>
    </w:lvl>
    <w:lvl w:ilvl="6" w:tentative="0">
      <w:start w:val="1"/>
      <w:numFmt w:val="decimal"/>
      <w:lvlText w:val="%7."/>
      <w:lvlJc w:val="left"/>
      <w:pPr>
        <w:ind w:left="2720" w:hanging="200"/>
      </w:pPr>
    </w:lvl>
    <w:lvl w:ilvl="7" w:tentative="0">
      <w:start w:val="1"/>
      <w:numFmt w:val="lowerLetter"/>
      <w:lvlText w:val="%8."/>
      <w:lvlJc w:val="left"/>
      <w:pPr>
        <w:ind w:left="3140" w:hanging="200"/>
      </w:pPr>
    </w:lvl>
    <w:lvl w:ilvl="8" w:tentative="0">
      <w:start w:val="1"/>
      <w:numFmt w:val="lowerRoman"/>
      <w:lvlText w:val="%9."/>
      <w:lvlJc w:val="left"/>
      <w:pPr>
        <w:ind w:left="3560" w:hanging="200"/>
      </w:pPr>
    </w:lvl>
  </w:abstractNum>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E3YWJhNTk2YmViMDJjYTgzY2MwNmE4ZmMwNTRjZmUifQ=="/>
  </w:docVars>
  <w:rsids>
    <w:rsidRoot w:val="6502090C"/>
    <w:rsid w:val="026868DA"/>
    <w:rsid w:val="031611CB"/>
    <w:rsid w:val="031F2445"/>
    <w:rsid w:val="03C84489"/>
    <w:rsid w:val="053F571D"/>
    <w:rsid w:val="07A11781"/>
    <w:rsid w:val="09E759A5"/>
    <w:rsid w:val="0DC44A6F"/>
    <w:rsid w:val="0ED2022A"/>
    <w:rsid w:val="111D6FEE"/>
    <w:rsid w:val="11D65621"/>
    <w:rsid w:val="12E84200"/>
    <w:rsid w:val="14B93137"/>
    <w:rsid w:val="15C745A0"/>
    <w:rsid w:val="181926C2"/>
    <w:rsid w:val="192A24F5"/>
    <w:rsid w:val="1C3F1959"/>
    <w:rsid w:val="1DD45AAC"/>
    <w:rsid w:val="1F8A50B1"/>
    <w:rsid w:val="1FA0658E"/>
    <w:rsid w:val="1FEB2DAA"/>
    <w:rsid w:val="27D83428"/>
    <w:rsid w:val="2A4676A3"/>
    <w:rsid w:val="2F2B5F68"/>
    <w:rsid w:val="2FFE2E1D"/>
    <w:rsid w:val="300F6E18"/>
    <w:rsid w:val="30675359"/>
    <w:rsid w:val="33E5680D"/>
    <w:rsid w:val="38B05511"/>
    <w:rsid w:val="3EFB5BB1"/>
    <w:rsid w:val="40645F3A"/>
    <w:rsid w:val="4133239F"/>
    <w:rsid w:val="42807BAE"/>
    <w:rsid w:val="436405CD"/>
    <w:rsid w:val="43CB44FA"/>
    <w:rsid w:val="459E1D8A"/>
    <w:rsid w:val="46FF778E"/>
    <w:rsid w:val="47F65016"/>
    <w:rsid w:val="48CC391C"/>
    <w:rsid w:val="49F16BD5"/>
    <w:rsid w:val="4C83553D"/>
    <w:rsid w:val="4D6647B0"/>
    <w:rsid w:val="4ED846C4"/>
    <w:rsid w:val="5153670D"/>
    <w:rsid w:val="515A559C"/>
    <w:rsid w:val="53E178E8"/>
    <w:rsid w:val="54657CBD"/>
    <w:rsid w:val="55F84AA8"/>
    <w:rsid w:val="566562AE"/>
    <w:rsid w:val="568972FD"/>
    <w:rsid w:val="571A60BC"/>
    <w:rsid w:val="57EF4CB5"/>
    <w:rsid w:val="5BCA7F13"/>
    <w:rsid w:val="5DCD2F93"/>
    <w:rsid w:val="5FE272F3"/>
    <w:rsid w:val="621912AD"/>
    <w:rsid w:val="621F7349"/>
    <w:rsid w:val="649D632F"/>
    <w:rsid w:val="6502090C"/>
    <w:rsid w:val="65585CED"/>
    <w:rsid w:val="66B32019"/>
    <w:rsid w:val="689E2181"/>
    <w:rsid w:val="68F33F75"/>
    <w:rsid w:val="71E53B9D"/>
    <w:rsid w:val="73167E07"/>
    <w:rsid w:val="7AEF3457"/>
    <w:rsid w:val="7CCD524A"/>
    <w:rsid w:val="7D7948E1"/>
    <w:rsid w:val="7DD63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2329</Words>
  <Characters>2639</Characters>
  <Lines>0</Lines>
  <Paragraphs>0</Paragraphs>
  <TotalTime>0</TotalTime>
  <ScaleCrop>false</ScaleCrop>
  <LinksUpToDate>false</LinksUpToDate>
  <CharactersWithSpaces>2818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cp:lastModifiedBy>昵称</cp:lastModifiedBy>
  <dcterms:modified xsi:type="dcterms:W3CDTF">2026-05-19T03:09:16Z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C8C58D252C354378A25475EE36D5DBC4_13</vt:lpwstr>
  </property>
  <property fmtid="{D5CDD505-2E9C-101B-9397-08002B2CF9AE}" pid="4" name="woTypoMode">
    <vt:lpwstr>pages</vt:lpwstr>
  </property>
  <property fmtid="{D5CDD505-2E9C-101B-9397-08002B2CF9AE}" pid="5" name="woSyncTypoMode">
    <vt:lpwstr>是</vt:lpwstr>
  </property>
  <property fmtid="{D5CDD505-2E9C-101B-9397-08002B2CF9AE}" pid="6" name="KSOTemplateDocerSaveRecord">
    <vt:lpwstr>eyJoZGlkIjoiNjJhMjBmZmY4NjZiYTNjOTQ4ZjczZWViZGVhYmY4MzciLCJ1c2VySWQiOiI0OTk3NjE3MzkifQ==</vt:lpwstr>
  </property>
</Properties>
</file>