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ReentrantLock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支持两种获取锁的方式，一种是公平模型，一种是非公平模型。</w:t>
      </w:r>
    </w:p>
    <w:p>
      <w:pPr>
        <w:pStyle w:val="Style16"/>
        <w:widowControl/>
        <w:ind w:left="0" w:right="0" w:hanging="0"/>
        <w:jc w:val="left"/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公平锁模型：一个线程在获取了锁之后，再次去获取了同一个锁，这时候仅仅是把状态值进行累加。如果线程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释放了一次锁，仅仅是把状态值减了，只有线程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把此锁全部释放了，状态值减到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了，其他线程才有机会获取锁。当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把锁完全释放后，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state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恢复为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，然后会通知队列唤醒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线程节点，使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可以再次竞争锁。</w:t>
      </w:r>
    </w:p>
    <w:p>
      <w:pPr>
        <w:pStyle w:val="Style16"/>
        <w:widowControl/>
        <w:ind w:left="0" w:right="0" w:hanging="0"/>
        <w:jc w:val="left"/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AR PL UMing CN" w:ascii="AR PL UMing CN" w:hAnsi="AR PL UMing CN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6"/>
        <w:widowControl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Style w:val="Style14"/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非公平锁模型：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当线程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执行完之后，要唤醒线程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是需要时间的，而且线程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醒来后还要再次竞争锁，</w:t>
      </w:r>
    </w:p>
    <w:p>
      <w:pPr>
        <w:pStyle w:val="Style16"/>
        <w:widowControl/>
        <w:spacing w:lineRule="auto" w:line="432" w:before="150" w:after="150"/>
        <w:ind w:left="150" w:right="150" w:hanging="0"/>
        <w:jc w:val="left"/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所以如果在切换过程当中，来了一个线程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，那么线程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是有可能获取到锁的，如果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获取到了锁，</w:t>
      </w:r>
      <w:r>
        <w:rPr>
          <w:rFonts w:eastAsia="AR PL UMing CN" w:ascii="AR PL UMing CN" w:hAnsi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</w:t>
      </w:r>
      <w:r>
        <w:rPr>
          <w:rFonts w:ascii="AR PL UMing CN" w:hAnsi="AR PL UMing CN" w:eastAsia="AR PL UMing C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就只能继续乖乖休眠了</w:t>
      </w:r>
    </w:p>
    <w:p>
      <w:pPr>
        <w:pStyle w:val="Normal"/>
        <w:widowControl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Fonts w:eastAsia="AR PL UMing CN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CAS</w:t>
      </w:r>
      <w:r>
        <w:rPr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，</w:t>
      </w:r>
      <w:r>
        <w:rPr>
          <w:rFonts w:eastAsia="AR PL UMing CN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Compare and Swap</w:t>
      </w:r>
      <w:r>
        <w:rPr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即比较并交换，设计并发算法时常用到的一种技术，</w:t>
      </w:r>
      <w:r>
        <w:rPr>
          <w:rFonts w:eastAsia="AR PL UMing CN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java.util.concurrent</w:t>
      </w:r>
      <w:r>
        <w:rPr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包全完建立在</w:t>
      </w:r>
      <w:r>
        <w:rPr>
          <w:rFonts w:eastAsia="AR PL UMing CN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CAS</w:t>
      </w:r>
      <w:r>
        <w:rPr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之上。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ReentrantLock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是基于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AQS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实现的，这在下面会讲到，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AQS</w:t>
      </w:r>
      <w:r>
        <w:rPr>
          <w:rFonts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的基础又是</w:t>
      </w:r>
      <w:r>
        <w:rPr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CAS</w:t>
      </w:r>
      <w:r>
        <w:rPr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。</w:t>
      </w:r>
    </w:p>
    <w:p>
      <w:pPr>
        <w:pStyle w:val="Normal"/>
        <w:widowControl/>
        <w:ind w:left="0" w:right="0" w:hanging="0"/>
        <w:jc w:val="left"/>
        <w:rPr>
          <w:rFonts w:ascii="AR PL UMing CN" w:hAnsi="AR PL UMing CN" w:eastAsia="Verdana;Arial;Helvetica;sans-serif"/>
          <w:b w:val="false"/>
          <w:b w:val="false"/>
          <w:i w:val="false"/>
          <w:i w:val="false"/>
          <w:sz w:val="28"/>
          <w:szCs w:val="28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Style16"/>
        <w:widowControl/>
        <w:ind w:left="0" w:right="0" w:hanging="0"/>
        <w:jc w:val="left"/>
        <w:rPr>
          <w:caps w:val="false"/>
          <w:smallCaps w:val="false"/>
          <w:color w:val="000000"/>
          <w:spacing w:val="0"/>
        </w:rPr>
      </w:pPr>
      <w:r>
        <w:rPr>
          <w:rStyle w:val="Style14"/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CAS</w:t>
      </w:r>
      <w:r>
        <w:rPr>
          <w:rStyle w:val="Style14"/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有三个操作数：内存值</w:t>
      </w:r>
      <w:r>
        <w:rPr>
          <w:rStyle w:val="Style14"/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V</w:t>
      </w:r>
      <w:r>
        <w:rPr>
          <w:rStyle w:val="Style14"/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、旧的预期值</w:t>
      </w:r>
      <w:r>
        <w:rPr>
          <w:rStyle w:val="Style14"/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A</w:t>
      </w:r>
      <w:r>
        <w:rPr>
          <w:rStyle w:val="Style14"/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、要修改的值</w:t>
      </w:r>
      <w:r>
        <w:rPr>
          <w:rStyle w:val="Style14"/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B</w:t>
      </w:r>
      <w:r>
        <w:rPr>
          <w:rStyle w:val="Style14"/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，当且仅当预期值</w:t>
      </w:r>
      <w:r>
        <w:rPr>
          <w:rStyle w:val="Style14"/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A</w:t>
      </w:r>
      <w:r>
        <w:rPr>
          <w:rStyle w:val="Style14"/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和内存值</w:t>
      </w:r>
      <w:r>
        <w:rPr>
          <w:rStyle w:val="Style14"/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V</w:t>
      </w:r>
      <w:r>
        <w:rPr>
          <w:rStyle w:val="Style14"/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相同时，将内存值修改为</w:t>
      </w:r>
      <w:r>
        <w:rPr>
          <w:rStyle w:val="Style14"/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B</w:t>
      </w:r>
      <w:r>
        <w:rPr>
          <w:rStyle w:val="Style14"/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并返回</w:t>
      </w:r>
      <w:r>
        <w:rPr>
          <w:rStyle w:val="Style14"/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true</w:t>
      </w:r>
      <w:r>
        <w:rPr>
          <w:rStyle w:val="Style14"/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，否则什么都不做并返回</w:t>
      </w:r>
      <w:r>
        <w:rPr>
          <w:rStyle w:val="Style14"/>
          <w:rFonts w:eastAsia="Verdana;Arial;Helvetica;sans-serif" w:ascii="Verdana;Arial;Helvetica;sans-serif" w:hAnsi="Verdana;Arial;Helvetica;sans-serif"/>
          <w:b w:val="false"/>
          <w:i w:val="false"/>
          <w:caps w:val="false"/>
          <w:smallCaps w:val="false"/>
          <w:color w:val="FF0000"/>
          <w:spacing w:val="0"/>
          <w:sz w:val="20"/>
          <w:szCs w:val="28"/>
        </w:rPr>
        <w:t>false</w:t>
      </w:r>
      <w:r>
        <w:rPr>
          <w:rFonts w:ascii="AR PL UMing CN" w:hAnsi="AR PL UMing CN" w:eastAsia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。</w:t>
      </w:r>
    </w:p>
    <w:p>
      <w:pPr>
        <w:pStyle w:val="Style16"/>
        <w:spacing w:lineRule="auto" w:line="276" w:before="0" w:after="140"/>
        <w:rPr>
          <w:rFonts w:ascii="AR PL UMing CN" w:hAnsi="AR PL UMing CN" w:eastAsia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 PL UMing CN">
    <w:charset w:val="01"/>
    <w:family w:val="auto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特别强调"/>
    <w:qFormat/>
    <w:rPr>
      <w:b/>
      <w:bCs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404</Words>
  <Characters>481</Characters>
  <CharactersWithSpaces>484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2019-08-13T17:08:51Z</dcterms:created>
  <dc:creator/>
  <dc:description/>
  <dc:language>zh-CN</dc:language>
  <cp:lastModifiedBy/>
  <dcterms:modified xsi:type="dcterms:W3CDTF">2019-08-13T17:26:19Z</dcterms:modified>
  <cp:revision>2</cp:revision>
  <dc:subject/>
  <dc:title/>
</cp:coreProperties>
</file>