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68A1A5">
      <w:pPr>
        <w:rPr>
          <w:rFonts w:hint="eastAsia"/>
        </w:rPr>
      </w:pPr>
      <w:r>
        <w:rPr>
          <w:rFonts w:hint="eastAsia"/>
        </w:rPr>
        <w:t>万丽品牌，源属于栢能集团旗下，在2023年才受邀正式进入中国大陆市场，作为英伟达全球核心AIC合作伙伴之一，享有直接技术支持和授权，早期业务主要在海外港澳台地区，万丽致力于高端生产线，Manli万丽会以最优质的产品和服务为用户呈上来自英伟达领先的科技产品、图形计算解决方案，为用户提供上佳服务体验。</w:t>
      </w:r>
    </w:p>
    <w:p w14:paraId="6C6FF118">
      <w:pPr>
        <w:rPr>
          <w:rFonts w:hint="eastAsia"/>
        </w:rPr>
      </w:pPr>
    </w:p>
    <w:p w14:paraId="05DF337E">
      <w:pPr>
        <w:rPr>
          <w:rFonts w:hint="eastAsia"/>
          <w:lang w:val="en-US" w:eastAsia="zh-CN"/>
        </w:rPr>
      </w:pPr>
      <w:r>
        <w:rPr>
          <w:rFonts w:hint="eastAsia"/>
          <w:lang w:val="en-US" w:eastAsia="zh-CN"/>
        </w:rPr>
        <w:t>保修政策：七天包退，十五天包换，三年包修的三包服务承诺</w:t>
      </w:r>
    </w:p>
    <w:p w14:paraId="635A4AA9">
      <w:pPr>
        <w:rPr>
          <w:rFonts w:hint="default"/>
          <w:lang w:val="en-US" w:eastAsia="zh-CN"/>
        </w:rPr>
      </w:pPr>
    </w:p>
    <w:p w14:paraId="6C652C8D">
      <w:pPr>
        <w:numPr>
          <w:ilvl w:val="0"/>
          <w:numId w:val="1"/>
        </w:numPr>
        <w:rPr>
          <w:rFonts w:hint="default"/>
          <w:lang w:val="en-US" w:eastAsia="zh-CN"/>
        </w:rPr>
      </w:pPr>
      <w:r>
        <w:rPr>
          <w:rFonts w:hint="default"/>
          <w:lang w:val="en-US" w:eastAsia="zh-CN"/>
        </w:rPr>
        <w:t>“七天包退”自售出之日起七日内，用户在正常使用该产品的情况下，如果产品出现质量上的问题，用户可以选择退货，换货或修理。用户要求退货时，万丽显卡产品销售商应当负责为用户退货，并按当时销售价格一次退清货款。</w:t>
      </w:r>
    </w:p>
    <w:p w14:paraId="6F3B34FD">
      <w:pPr>
        <w:numPr>
          <w:ilvl w:val="0"/>
          <w:numId w:val="0"/>
        </w:numPr>
        <w:rPr>
          <w:rFonts w:hint="eastAsia"/>
          <w:lang w:val="en-US" w:eastAsia="zh-CN"/>
        </w:rPr>
      </w:pPr>
    </w:p>
    <w:p w14:paraId="10BCECFE">
      <w:pPr>
        <w:numPr>
          <w:ilvl w:val="0"/>
          <w:numId w:val="0"/>
        </w:numPr>
        <w:rPr>
          <w:rFonts w:hint="eastAsia"/>
          <w:lang w:val="en-US" w:eastAsia="zh-CN"/>
        </w:rPr>
      </w:pPr>
      <w:r>
        <w:rPr>
          <w:rFonts w:hint="eastAsia"/>
          <w:lang w:val="en-US" w:eastAsia="zh-CN"/>
        </w:rPr>
        <w:t>二、二、“十五天包换”万丽显卡产品于售出15天（含）内，用户在正常使用该产品的情况下如发生产品不良，可以实施新品DOA（包换新品服务），以所购买的凭证日期为准，向购买渠道商家申请更换。用户要求换货时，购买渠道商家应当负责为用户调换同型号同规格的产品；同型号同规格的产品停止生产时，应该调换不低于该产品游戏/3D性能（不包含挖矿、算力性能）的同品牌产品。</w:t>
      </w:r>
    </w:p>
    <w:p w14:paraId="36C22A76">
      <w:pPr>
        <w:numPr>
          <w:ilvl w:val="0"/>
          <w:numId w:val="0"/>
        </w:numPr>
        <w:rPr>
          <w:rFonts w:hint="eastAsia"/>
          <w:lang w:val="en-US" w:eastAsia="zh-CN"/>
        </w:rPr>
      </w:pPr>
      <w:r>
        <w:rPr>
          <w:rFonts w:hint="eastAsia"/>
          <w:lang w:val="en-US" w:eastAsia="zh-CN"/>
        </w:rPr>
        <w:t>1.换新服务需提供有效购买凭证</w:t>
      </w:r>
    </w:p>
    <w:p w14:paraId="27641D48">
      <w:pPr>
        <w:numPr>
          <w:ilvl w:val="0"/>
          <w:numId w:val="0"/>
        </w:numPr>
        <w:rPr>
          <w:rFonts w:hint="eastAsia"/>
          <w:lang w:val="en-US" w:eastAsia="zh-CN"/>
        </w:rPr>
      </w:pPr>
      <w:r>
        <w:rPr>
          <w:rFonts w:hint="eastAsia"/>
          <w:lang w:val="en-US" w:eastAsia="zh-CN"/>
        </w:rPr>
        <w:t>2.更换的产品需保证包装完整、附件齐全</w:t>
      </w:r>
    </w:p>
    <w:p w14:paraId="4AD6BADC">
      <w:pPr>
        <w:numPr>
          <w:ilvl w:val="0"/>
          <w:numId w:val="0"/>
        </w:numPr>
        <w:rPr>
          <w:rFonts w:hint="eastAsia"/>
          <w:lang w:val="en-US" w:eastAsia="zh-CN"/>
        </w:rPr>
      </w:pPr>
      <w:r>
        <w:rPr>
          <w:rFonts w:hint="eastAsia"/>
          <w:lang w:val="en-US" w:eastAsia="zh-CN"/>
        </w:rPr>
        <w:t>3.人为损坏不在此服务范围</w:t>
      </w:r>
    </w:p>
    <w:p w14:paraId="569B8BF4">
      <w:pPr>
        <w:numPr>
          <w:ilvl w:val="0"/>
          <w:numId w:val="0"/>
        </w:numPr>
        <w:rPr>
          <w:rFonts w:hint="eastAsia"/>
          <w:lang w:val="en-US" w:eastAsia="zh-CN"/>
        </w:rPr>
      </w:pPr>
      <w:r>
        <w:rPr>
          <w:rFonts w:hint="eastAsia"/>
          <w:lang w:val="en-US" w:eastAsia="zh-CN"/>
        </w:rPr>
        <w:t>4.个人送保仅涉及产品维修。7天无理由退货、15天换货需联系显卡销售店铺进行。</w:t>
      </w:r>
    </w:p>
    <w:p w14:paraId="2E3A18D8">
      <w:pPr>
        <w:numPr>
          <w:ilvl w:val="0"/>
          <w:numId w:val="0"/>
        </w:numPr>
        <w:rPr>
          <w:rFonts w:hint="eastAsia"/>
          <w:lang w:val="en-US" w:eastAsia="zh-CN"/>
        </w:rPr>
      </w:pPr>
    </w:p>
    <w:p w14:paraId="6A3BC270">
      <w:pPr>
        <w:numPr>
          <w:ilvl w:val="0"/>
          <w:numId w:val="0"/>
        </w:numPr>
        <w:rPr>
          <w:rFonts w:hint="eastAsia"/>
          <w:lang w:val="en-US" w:eastAsia="zh-CN"/>
        </w:rPr>
      </w:pPr>
      <w:r>
        <w:rPr>
          <w:rFonts w:hint="eastAsia"/>
          <w:lang w:val="en-US" w:eastAsia="zh-CN"/>
        </w:rPr>
        <w:t>三、“三年包修”自售出的当时日期起三年内，用户在正常使用该产品的情况下，如果出现质量上的问题，万丽/Manli对中国大陆地区(不包含港澳台地区)发售的、经合法渠道销售给消费者的万丽显卡产品实行三年的免费保修服务。</w:t>
      </w:r>
    </w:p>
    <w:p w14:paraId="714EC4B5">
      <w:pPr>
        <w:numPr>
          <w:ilvl w:val="0"/>
          <w:numId w:val="0"/>
        </w:numPr>
        <w:rPr>
          <w:rFonts w:hint="eastAsia"/>
          <w:lang w:val="en-US" w:eastAsia="zh-CN"/>
        </w:rPr>
      </w:pPr>
      <w:r>
        <w:rPr>
          <w:rFonts w:hint="eastAsia"/>
          <w:lang w:val="en-US" w:eastAsia="zh-CN"/>
        </w:rPr>
        <w:t>1.保修周期按有效购买凭证日期起计算，若无法提供有效购买凭证的，则按照产品出货日期起计算</w:t>
      </w:r>
    </w:p>
    <w:p w14:paraId="70AE2AEF">
      <w:pPr>
        <w:numPr>
          <w:ilvl w:val="0"/>
          <w:numId w:val="0"/>
        </w:numPr>
        <w:rPr>
          <w:rFonts w:hint="eastAsia"/>
          <w:lang w:val="en-US" w:eastAsia="zh-CN"/>
        </w:rPr>
      </w:pPr>
      <w:r>
        <w:rPr>
          <w:rFonts w:hint="eastAsia"/>
          <w:lang w:val="en-US" w:eastAsia="zh-CN"/>
        </w:rPr>
        <w:t>2.随产品附带的原厂支撑杆、线材等附件保修一个月，其它配件及赠送类产品，如：贴纸、防尘保护套、等均不予保修。</w:t>
      </w:r>
    </w:p>
    <w:p w14:paraId="6061E2D4">
      <w:pPr>
        <w:numPr>
          <w:ilvl w:val="0"/>
          <w:numId w:val="0"/>
        </w:numPr>
        <w:rPr>
          <w:rFonts w:hint="eastAsia"/>
          <w:lang w:val="en-US" w:eastAsia="zh-CN"/>
        </w:rPr>
      </w:pPr>
      <w:r>
        <w:rPr>
          <w:rFonts w:hint="eastAsia"/>
          <w:lang w:val="en-US" w:eastAsia="zh-CN"/>
        </w:rPr>
        <w:t>3.在三年包修期内，如送修产品因符合产品售后政策但又无法修复时，应当负责为用户调换同型号同规格的良品；同型号同规格的良品因停止生产无法提供时，应该调换不低于该产品游戏/3D性能（不包含挖矿、算力性能）的同品牌产品。</w:t>
      </w:r>
    </w:p>
    <w:p w14:paraId="026CFE1A">
      <w:pPr>
        <w:numPr>
          <w:ilvl w:val="0"/>
          <w:numId w:val="0"/>
        </w:numPr>
        <w:rPr>
          <w:rFonts w:hint="eastAsia"/>
          <w:lang w:val="en-US" w:eastAsia="zh-CN"/>
        </w:rPr>
      </w:pPr>
    </w:p>
    <w:p w14:paraId="3D521099">
      <w:pPr>
        <w:numPr>
          <w:ilvl w:val="0"/>
          <w:numId w:val="0"/>
        </w:numPr>
        <w:rPr>
          <w:rFonts w:hint="eastAsia"/>
          <w:lang w:val="en-US" w:eastAsia="zh-CN"/>
        </w:rPr>
      </w:pPr>
      <w:r>
        <w:rPr>
          <w:rFonts w:hint="eastAsia"/>
          <w:lang w:val="en-US" w:eastAsia="zh-CN"/>
        </w:rPr>
        <w:t>个人送保：</w:t>
      </w:r>
    </w:p>
    <w:p w14:paraId="2B748A20">
      <w:pPr>
        <w:numPr>
          <w:ilvl w:val="0"/>
          <w:numId w:val="0"/>
        </w:numPr>
        <w:rPr>
          <w:rFonts w:hint="default"/>
          <w:lang w:val="en-US" w:eastAsia="zh-CN"/>
        </w:rPr>
      </w:pPr>
      <w:r>
        <w:rPr>
          <w:rFonts w:hint="default"/>
          <w:lang w:val="en-US" w:eastAsia="zh-CN"/>
        </w:rPr>
        <w:t>1.直接通过微信公众号“万丽Manli”菜单栏“快速售后”，或者使用微信扫一扫官网的二维码，通过【快速售后】入口，按照提示填写相关信息后送修产品。</w:t>
      </w:r>
    </w:p>
    <w:p w14:paraId="21F11840">
      <w:pPr>
        <w:numPr>
          <w:ilvl w:val="0"/>
          <w:numId w:val="0"/>
        </w:numPr>
        <w:rPr>
          <w:rFonts w:hint="default"/>
          <w:lang w:val="en-US" w:eastAsia="zh-CN"/>
        </w:rPr>
      </w:pPr>
      <w:r>
        <w:rPr>
          <w:rFonts w:hint="default"/>
          <w:lang w:val="en-US" w:eastAsia="zh-CN"/>
        </w:rPr>
        <w:t>2.用户直接送修产品需承担运输费用，售后部门有权拒收到付的快递；</w:t>
      </w:r>
    </w:p>
    <w:p w14:paraId="15907CE7">
      <w:pPr>
        <w:numPr>
          <w:ilvl w:val="0"/>
          <w:numId w:val="0"/>
        </w:numPr>
        <w:rPr>
          <w:rFonts w:hint="default"/>
          <w:lang w:val="en-US" w:eastAsia="zh-CN"/>
        </w:rPr>
      </w:pPr>
      <w:r>
        <w:rPr>
          <w:rFonts w:hint="default"/>
          <w:lang w:val="en-US" w:eastAsia="zh-CN"/>
        </w:rPr>
        <w:t>3.用户需妥善处理送修产品，我们建议采用作业规范的运输公司，避免后期出现货损等纠纷，用户寄件产生的物品损坏由用户自行承担；</w:t>
      </w:r>
    </w:p>
    <w:p w14:paraId="18CBA78D">
      <w:pPr>
        <w:numPr>
          <w:ilvl w:val="0"/>
          <w:numId w:val="0"/>
        </w:numPr>
        <w:rPr>
          <w:rFonts w:hint="default"/>
          <w:lang w:val="en-US" w:eastAsia="zh-CN"/>
        </w:rPr>
      </w:pPr>
      <w:r>
        <w:rPr>
          <w:rFonts w:hint="default"/>
          <w:lang w:val="en-US" w:eastAsia="zh-CN"/>
        </w:rPr>
        <w:t>4.用户需在产品上面标明不良原因，以便于我们的工程师快速排查出故障。</w:t>
      </w:r>
    </w:p>
    <w:p w14:paraId="288AEB20">
      <w:pPr>
        <w:numPr>
          <w:ilvl w:val="0"/>
          <w:numId w:val="0"/>
        </w:numPr>
        <w:rPr>
          <w:rFonts w:hint="default"/>
          <w:lang w:val="en-US" w:eastAsia="zh-CN"/>
        </w:rPr>
      </w:pPr>
      <w:r>
        <w:rPr>
          <w:rFonts w:hint="default"/>
          <w:lang w:val="en-US" w:eastAsia="zh-CN"/>
        </w:rPr>
        <w:t>5.在售后部门收到送修产品时算起，会在10个工作日以内处理完毕并使用非用户寄送时的包装盒寄回（该时间不包括产品运输时间、周末及法定节假日）。如果遇到特殊情况如电子元器件缺货，会电话联系用户做相关说明，并延长处理时间。</w:t>
      </w:r>
    </w:p>
    <w:p w14:paraId="6C5F7E5E">
      <w:pPr>
        <w:numPr>
          <w:ilvl w:val="0"/>
          <w:numId w:val="0"/>
        </w:numPr>
        <w:rPr>
          <w:rFonts w:hint="default"/>
          <w:lang w:val="en-US" w:eastAsia="zh-CN"/>
        </w:rPr>
      </w:pPr>
      <w:r>
        <w:rPr>
          <w:rFonts w:hint="default"/>
          <w:lang w:val="en-US" w:eastAsia="zh-CN"/>
        </w:rPr>
        <w:t>6.用户送修产品时，请不要附带其他非送修产品，我司概不负责保管。</w:t>
      </w:r>
    </w:p>
    <w:p w14:paraId="20FFCF2E">
      <w:pPr>
        <w:numPr>
          <w:ilvl w:val="0"/>
          <w:numId w:val="0"/>
        </w:numPr>
        <w:rPr>
          <w:rFonts w:hint="default"/>
          <w:lang w:val="en-US" w:eastAsia="zh-CN"/>
        </w:rPr>
      </w:pPr>
    </w:p>
    <w:p w14:paraId="4CA1E0F2">
      <w:pPr>
        <w:numPr>
          <w:ilvl w:val="0"/>
          <w:numId w:val="0"/>
        </w:numPr>
        <w:rPr>
          <w:rFonts w:hint="eastAsia"/>
          <w:lang w:val="en-US" w:eastAsia="zh-CN"/>
        </w:rPr>
      </w:pPr>
      <w:r>
        <w:rPr>
          <w:rFonts w:hint="eastAsia"/>
          <w:lang w:val="en-US" w:eastAsia="zh-CN"/>
        </w:rPr>
        <w:t>产品介绍卖点：</w:t>
      </w:r>
    </w:p>
    <w:p w14:paraId="41114029">
      <w:pPr>
        <w:numPr>
          <w:ilvl w:val="0"/>
          <w:numId w:val="0"/>
        </w:numPr>
        <w:rPr>
          <w:rFonts w:hint="default"/>
          <w:lang w:val="en-US" w:eastAsia="zh-CN"/>
        </w:rPr>
      </w:pPr>
      <w:r>
        <w:rPr>
          <w:rFonts w:hint="default"/>
          <w:lang w:val="en-US" w:eastAsia="zh-CN"/>
        </w:rPr>
        <w:t>Gallardo 星舰系列：作为旗舰系列，卡身采用星空黑融入赛车元素设计，旋压银毂 11 叶环形扇叶仿轮毂设计，背板有 “DRS 空气流道系统”，还具备全新的声影 ARGB 灯光系统，可通过声音指令唤醒和调换灯光模式，支持 Win11 Dynamic lighting 功能及主流主板灯光同步控制。</w:t>
      </w:r>
    </w:p>
    <w:p w14:paraId="6ACDF8A4">
      <w:pPr>
        <w:numPr>
          <w:ilvl w:val="0"/>
          <w:numId w:val="0"/>
        </w:numPr>
        <w:rPr>
          <w:rFonts w:hint="default"/>
          <w:lang w:val="en-US" w:eastAsia="zh-CN"/>
        </w:rPr>
      </w:pPr>
    </w:p>
    <w:p w14:paraId="75C10543">
      <w:pPr>
        <w:numPr>
          <w:ilvl w:val="0"/>
          <w:numId w:val="0"/>
        </w:numPr>
        <w:rPr>
          <w:rFonts w:hint="default"/>
          <w:lang w:val="en-US" w:eastAsia="zh-CN"/>
        </w:rPr>
      </w:pPr>
      <w:r>
        <w:rPr>
          <w:rFonts w:hint="default"/>
          <w:lang w:val="en-US" w:eastAsia="zh-CN"/>
        </w:rPr>
        <w:t>Stellar 星际系列：主打 “静实力”，通过先进的扇叶性能提升技术与智能启停设计，在效能与节能之间取得平衡，顶部的星轨导流鳍片设计减少湍流干扰，特调风扇转速曲线实现低分贝静音效果，白色线条灯带 “耀同步” 支持 Win11Dynamic lighting 与主流主板灯光同步控制。</w:t>
      </w:r>
    </w:p>
    <w:p w14:paraId="40373FE2">
      <w:pPr>
        <w:numPr>
          <w:ilvl w:val="0"/>
          <w:numId w:val="0"/>
        </w:numPr>
        <w:rPr>
          <w:rFonts w:hint="default"/>
          <w:lang w:val="en-US" w:eastAsia="zh-CN"/>
        </w:rPr>
      </w:pPr>
    </w:p>
    <w:p w14:paraId="66228E53">
      <w:pPr>
        <w:numPr>
          <w:ilvl w:val="0"/>
          <w:numId w:val="0"/>
        </w:numPr>
        <w:rPr>
          <w:rFonts w:hint="default"/>
          <w:lang w:val="en-US" w:eastAsia="zh-CN"/>
        </w:rPr>
      </w:pPr>
      <w:r>
        <w:rPr>
          <w:rFonts w:hint="default"/>
          <w:lang w:val="en-US" w:eastAsia="zh-CN"/>
        </w:rPr>
        <w:t>Polar Fox 雪狐系列：创新推出以 “Polar 宝拉” 与科技完美融合的 IP 系列显卡，将独特的 “Polar 宝拉” 元素与尖端科技相结合，背板采用贯穿通风设计，优化散热效果。</w:t>
      </w:r>
    </w:p>
    <w:p w14:paraId="3AAB23F3">
      <w:pPr>
        <w:numPr>
          <w:ilvl w:val="0"/>
          <w:numId w:val="0"/>
        </w:numPr>
        <w:rPr>
          <w:rFonts w:hint="default"/>
          <w:lang w:val="en-US" w:eastAsia="zh-CN"/>
        </w:rPr>
      </w:pPr>
    </w:p>
    <w:p w14:paraId="74A92F23">
      <w:pPr>
        <w:numPr>
          <w:ilvl w:val="0"/>
          <w:numId w:val="0"/>
        </w:numPr>
        <w:rPr>
          <w:rFonts w:hint="default"/>
          <w:lang w:val="en-US" w:eastAsia="zh-CN"/>
        </w:rPr>
      </w:pPr>
      <w:r>
        <w:rPr>
          <w:rFonts w:hint="default"/>
          <w:lang w:val="en-US" w:eastAsia="zh-CN"/>
        </w:rPr>
        <w:t>Nebula 星云系列：以其独特的设计美学、强大的结构强度以及卓越的散热性能，成为追求高品质游戏体验玩家的首选之作</w:t>
      </w: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C83EA5"/>
    <w:multiLevelType w:val="singleLevel"/>
    <w:tmpl w:val="FDC83EA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B02AC"/>
    <w:rsid w:val="05404C1F"/>
    <w:rsid w:val="09C000DC"/>
    <w:rsid w:val="12526315"/>
    <w:rsid w:val="1C8F6A79"/>
    <w:rsid w:val="1DA43419"/>
    <w:rsid w:val="20036B1D"/>
    <w:rsid w:val="21E14C3C"/>
    <w:rsid w:val="246C0A48"/>
    <w:rsid w:val="2A7F350E"/>
    <w:rsid w:val="2BA061C0"/>
    <w:rsid w:val="2F6D5D61"/>
    <w:rsid w:val="3CE05DC4"/>
    <w:rsid w:val="41110409"/>
    <w:rsid w:val="44F854AA"/>
    <w:rsid w:val="486F44A0"/>
    <w:rsid w:val="4B797B0F"/>
    <w:rsid w:val="64A70DF2"/>
    <w:rsid w:val="6C4F5D06"/>
    <w:rsid w:val="6D390A55"/>
    <w:rsid w:val="6E6764E9"/>
    <w:rsid w:val="73552361"/>
    <w:rsid w:val="735843DC"/>
    <w:rsid w:val="771A5453"/>
    <w:rsid w:val="7C743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821</Words>
  <Characters>850</Characters>
  <Lines>0</Lines>
  <Paragraphs>0</Paragraphs>
  <TotalTime>3</TotalTime>
  <ScaleCrop>false</ScaleCrop>
  <LinksUpToDate>false</LinksUpToDate>
  <CharactersWithSpaces>850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2025-06-18T11:17:00Z</dcterms:created>
  <dc:creator>admin</dc:creator>
  <cp:lastModifiedBy>+1</cp:lastModifiedBy>
  <dcterms:modified xsi:type="dcterms:W3CDTF">2025-06-18T11:25:37Z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eyJoZGlkIjoiMjQ0MWNkZWViOGJiMDNiOTE3YjQ4NTliMWQ0NjIyZmEiLCJ1c2VySWQiOiIxNjMzODEzMDEwIn0=</vt:lpwstr>
  </property>
  <property fmtid="{D5CDD505-2E9C-101B-9397-08002B2CF9AE}" pid="4" name="ICV">
    <vt:lpwstr>42F149298D834511BFDC6BA06C374C98_12</vt:lpwstr>
  </property>
</Properties>
</file>