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7C6B5">
      <w:pPr>
        <w:jc w:val="center"/>
        <w:rPr>
          <w:rFonts w:ascii="Times New Roman" w:hAnsi="Times New Roman" w:eastAsia="仿宋" w:cs="Times New Roman"/>
          <w:b/>
          <w:spacing w:val="20"/>
          <w:sz w:val="32"/>
          <w:szCs w:val="32"/>
        </w:rPr>
      </w:pPr>
      <w:r>
        <w:rPr>
          <w:rFonts w:hint="eastAsia" w:ascii="Times New Roman" w:hAnsi="Times New Roman" w:eastAsia="仿宋" w:cs="Times New Roman"/>
          <w:b/>
          <w:spacing w:val="20"/>
          <w:sz w:val="32"/>
          <w:szCs w:val="32"/>
        </w:rPr>
        <w:t>复旦大学研究生课程考试试卷</w:t>
      </w:r>
    </w:p>
    <w:p w14:paraId="04CEEC64">
      <w:pPr>
        <w:jc w:val="center"/>
        <w:rPr>
          <w:rFonts w:ascii="Times New Roman" w:hAnsi="Times New Roman" w:eastAsia="仿宋" w:cs="Times New Roman"/>
          <w:kern w:val="0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（202</w:t>
      </w:r>
      <w:r>
        <w:rPr>
          <w:rFonts w:ascii="Times New Roman" w:hAnsi="Times New Roman" w:eastAsia="仿宋" w:cs="Times New Roman"/>
          <w:sz w:val="28"/>
          <w:szCs w:val="28"/>
        </w:rPr>
        <w:t>5  - 20</w:t>
      </w:r>
      <w:r>
        <w:rPr>
          <w:rFonts w:hint="eastAsia" w:ascii="Times New Roman" w:hAnsi="Times New Roman" w:eastAsia="仿宋" w:cs="Times New Roman"/>
          <w:sz w:val="28"/>
          <w:szCs w:val="28"/>
        </w:rPr>
        <w:t>2</w:t>
      </w:r>
      <w:r>
        <w:rPr>
          <w:rFonts w:ascii="Times New Roman" w:hAnsi="Times New Roman" w:eastAsia="仿宋" w:cs="Times New Roman"/>
          <w:sz w:val="28"/>
          <w:szCs w:val="28"/>
        </w:rPr>
        <w:t xml:space="preserve">6 </w:t>
      </w:r>
      <w:r>
        <w:rPr>
          <w:rFonts w:hint="eastAsia" w:ascii="Times New Roman" w:hAnsi="Times New Roman" w:eastAsia="仿宋" w:cs="Times New Roman"/>
          <w:sz w:val="28"/>
          <w:szCs w:val="28"/>
        </w:rPr>
        <w:t xml:space="preserve">学年第 </w:t>
      </w:r>
      <w:r>
        <w:rPr>
          <w:rFonts w:ascii="Times New Roman" w:hAnsi="Times New Roman" w:eastAsia="仿宋" w:cs="Times New Roman"/>
          <w:sz w:val="28"/>
          <w:szCs w:val="28"/>
        </w:rPr>
        <w:t xml:space="preserve">2 </w:t>
      </w:r>
      <w:r>
        <w:rPr>
          <w:rFonts w:hint="eastAsia" w:ascii="Times New Roman" w:hAnsi="Times New Roman" w:eastAsia="仿宋" w:cs="Times New Roman"/>
          <w:sz w:val="28"/>
          <w:szCs w:val="28"/>
        </w:rPr>
        <w:t>学期）</w:t>
      </w:r>
    </w:p>
    <w:p w14:paraId="114F7B9E">
      <w:pPr>
        <w:jc w:val="center"/>
        <w:rPr>
          <w:rFonts w:ascii="Times New Roman" w:hAnsi="Times New Roman" w:eastAsia="仿宋" w:cs="Times New Roman"/>
          <w:kern w:val="0"/>
          <w:sz w:val="28"/>
          <w:szCs w:val="28"/>
        </w:rPr>
      </w:pPr>
    </w:p>
    <w:tbl>
      <w:tblPr>
        <w:tblStyle w:val="5"/>
        <w:tblW w:w="85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456"/>
        <w:gridCol w:w="1220"/>
        <w:gridCol w:w="954"/>
        <w:gridCol w:w="1114"/>
        <w:gridCol w:w="883"/>
        <w:gridCol w:w="652"/>
        <w:gridCol w:w="375"/>
        <w:gridCol w:w="1813"/>
      </w:tblGrid>
      <w:tr w14:paraId="775B3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gridSpan w:val="2"/>
          </w:tcPr>
          <w:p w14:paraId="31461439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授课学期：</w:t>
            </w:r>
          </w:p>
        </w:tc>
        <w:tc>
          <w:tcPr>
            <w:tcW w:w="3288" w:type="dxa"/>
            <w:gridSpan w:val="3"/>
          </w:tcPr>
          <w:p w14:paraId="68828E8B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春季</w:t>
            </w:r>
          </w:p>
        </w:tc>
        <w:tc>
          <w:tcPr>
            <w:tcW w:w="1535" w:type="dxa"/>
            <w:gridSpan w:val="2"/>
          </w:tcPr>
          <w:p w14:paraId="73A36168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考试日期：</w:t>
            </w:r>
          </w:p>
        </w:tc>
        <w:tc>
          <w:tcPr>
            <w:tcW w:w="2188" w:type="dxa"/>
            <w:gridSpan w:val="2"/>
          </w:tcPr>
          <w:p w14:paraId="5DDCB6BC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202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6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7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</w:t>
            </w:r>
          </w:p>
        </w:tc>
      </w:tr>
      <w:tr w14:paraId="06BA7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gridSpan w:val="2"/>
          </w:tcPr>
          <w:p w14:paraId="00520FB3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3288" w:type="dxa"/>
            <w:gridSpan w:val="3"/>
          </w:tcPr>
          <w:p w14:paraId="6730F202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神经网络的模型与应用</w:t>
            </w:r>
          </w:p>
        </w:tc>
        <w:tc>
          <w:tcPr>
            <w:tcW w:w="1535" w:type="dxa"/>
            <w:gridSpan w:val="2"/>
          </w:tcPr>
          <w:p w14:paraId="5BC12878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课程代码：</w:t>
            </w:r>
          </w:p>
        </w:tc>
        <w:tc>
          <w:tcPr>
            <w:tcW w:w="2188" w:type="dxa"/>
            <w:gridSpan w:val="2"/>
          </w:tcPr>
          <w:p w14:paraId="1C3A617B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MATH40054</w:t>
            </w:r>
          </w:p>
        </w:tc>
      </w:tr>
      <w:tr w14:paraId="4E7BE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gridSpan w:val="2"/>
          </w:tcPr>
          <w:p w14:paraId="3A4E321F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开课院系：</w:t>
            </w:r>
          </w:p>
        </w:tc>
        <w:tc>
          <w:tcPr>
            <w:tcW w:w="3288" w:type="dxa"/>
            <w:gridSpan w:val="3"/>
          </w:tcPr>
          <w:p w14:paraId="64E5B1B7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数学科学学院</w:t>
            </w:r>
          </w:p>
        </w:tc>
        <w:tc>
          <w:tcPr>
            <w:tcW w:w="1535" w:type="dxa"/>
            <w:gridSpan w:val="2"/>
          </w:tcPr>
          <w:p w14:paraId="5ADFAD3E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试卷类型：</w:t>
            </w:r>
          </w:p>
        </w:tc>
        <w:tc>
          <w:tcPr>
            <w:tcW w:w="2188" w:type="dxa"/>
            <w:gridSpan w:val="2"/>
          </w:tcPr>
          <w:p w14:paraId="520615B7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F052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A卷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B卷</w:t>
            </w:r>
          </w:p>
        </w:tc>
      </w:tr>
      <w:tr w14:paraId="7C79F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gridSpan w:val="2"/>
          </w:tcPr>
          <w:p w14:paraId="015D925D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考试形式：</w:t>
            </w:r>
          </w:p>
        </w:tc>
        <w:tc>
          <w:tcPr>
            <w:tcW w:w="7011" w:type="dxa"/>
            <w:gridSpan w:val="7"/>
          </w:tcPr>
          <w:p w14:paraId="7DC4A850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开卷 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闭卷 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课程论文 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F052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其他</w:t>
            </w:r>
          </w:p>
        </w:tc>
      </w:tr>
      <w:tr w14:paraId="63C6B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dxa"/>
          </w:tcPr>
          <w:p w14:paraId="6F00CC3B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姓名：</w:t>
            </w:r>
          </w:p>
        </w:tc>
        <w:tc>
          <w:tcPr>
            <w:tcW w:w="1676" w:type="dxa"/>
            <w:gridSpan w:val="2"/>
          </w:tcPr>
          <w:p w14:paraId="0CA7F4B0">
            <w:pP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  <w:lang w:val="en-US" w:eastAsia="zh-CN"/>
              </w:rPr>
              <w:t>林立康</w:t>
            </w:r>
          </w:p>
        </w:tc>
        <w:tc>
          <w:tcPr>
            <w:tcW w:w="954" w:type="dxa"/>
          </w:tcPr>
          <w:p w14:paraId="2262C427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学号：</w:t>
            </w:r>
          </w:p>
        </w:tc>
        <w:tc>
          <w:tcPr>
            <w:tcW w:w="1997" w:type="dxa"/>
            <w:gridSpan w:val="2"/>
          </w:tcPr>
          <w:p w14:paraId="420BD932">
            <w:pPr>
              <w:rPr>
                <w:rFonts w:hint="default" w:ascii="Times New Roman" w:hAnsi="Times New Roman" w:eastAsia="仿宋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  <w:lang w:val="en-US" w:eastAsia="zh-CN"/>
              </w:rPr>
              <w:t>25210180078</w:t>
            </w:r>
          </w:p>
        </w:tc>
        <w:tc>
          <w:tcPr>
            <w:tcW w:w="1027" w:type="dxa"/>
            <w:gridSpan w:val="2"/>
          </w:tcPr>
          <w:p w14:paraId="5B982283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成绩：</w:t>
            </w:r>
          </w:p>
        </w:tc>
        <w:tc>
          <w:tcPr>
            <w:tcW w:w="1813" w:type="dxa"/>
          </w:tcPr>
          <w:p w14:paraId="7670E323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</w:tbl>
    <w:p w14:paraId="3A598BBA">
      <w:pPr>
        <w:rPr>
          <w:rFonts w:ascii="Times New Roman" w:hAnsi="Times New Roman" w:eastAsia="仿宋" w:cs="Times New Roman"/>
          <w:kern w:val="0"/>
          <w:sz w:val="28"/>
          <w:szCs w:val="28"/>
        </w:rPr>
      </w:pPr>
    </w:p>
    <w:p w14:paraId="18522DEC">
      <w:pPr>
        <w:jc w:val="center"/>
        <w:rPr>
          <w:rFonts w:ascii="Times New Roman" w:hAnsi="Times New Roman" w:eastAsia="仿宋" w:cs="Times New Roman"/>
          <w:kern w:val="0"/>
          <w:sz w:val="28"/>
          <w:szCs w:val="28"/>
        </w:rPr>
      </w:pPr>
      <w:r>
        <w:rPr>
          <w:rFonts w:hint="eastAsia" w:ascii="Times New Roman" w:hAnsi="Times New Roman" w:eastAsia="仿宋" w:cs="Times New Roman"/>
          <w:kern w:val="0"/>
          <w:sz w:val="28"/>
          <w:szCs w:val="28"/>
        </w:rPr>
        <w:t>（共</w:t>
      </w:r>
      <w:r>
        <w:rPr>
          <w:rFonts w:ascii="Times New Roman" w:hAnsi="Times New Roman" w:eastAsia="仿宋" w:cs="Times New Roman"/>
          <w:kern w:val="0"/>
          <w:sz w:val="28"/>
          <w:szCs w:val="28"/>
        </w:rPr>
        <w:t>7题，每题20分，</w:t>
      </w:r>
      <w:r>
        <w:rPr>
          <w:rFonts w:hint="eastAsia" w:ascii="Times New Roman" w:hAnsi="Times New Roman" w:eastAsia="仿宋" w:cs="Times New Roman"/>
          <w:kern w:val="0"/>
          <w:sz w:val="28"/>
          <w:szCs w:val="28"/>
        </w:rPr>
        <w:t>选5道题完成即可</w:t>
      </w:r>
      <w:r>
        <w:rPr>
          <w:rFonts w:ascii="Times New Roman" w:hAnsi="Times New Roman" w:eastAsia="仿宋" w:cs="Times New Roman"/>
          <w:kern w:val="0"/>
          <w:sz w:val="28"/>
          <w:szCs w:val="28"/>
        </w:rPr>
        <w:t>）</w:t>
      </w:r>
    </w:p>
    <w:p w14:paraId="23B877ED">
      <w:pPr>
        <w:rPr>
          <w:rFonts w:ascii="Times New Roman" w:hAnsi="Times New Roman" w:eastAsia="仿宋" w:cs="Times New Roman"/>
          <w:kern w:val="0"/>
          <w:sz w:val="28"/>
          <w:szCs w:val="28"/>
        </w:rPr>
      </w:pPr>
    </w:p>
    <w:p w14:paraId="44CC1CA9">
      <w:pPr>
        <w:pStyle w:val="7"/>
        <w:numPr>
          <w:ilvl w:val="0"/>
          <w:numId w:val="1"/>
        </w:numPr>
        <w:spacing w:line="360" w:lineRule="auto"/>
        <w:ind w:left="357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对于如下过程描述的LIF模型</w:t>
      </w:r>
    </w:p>
    <w:p w14:paraId="65744693">
      <w:pPr>
        <w:pStyle w:val="7"/>
        <w:spacing w:line="360" w:lineRule="auto"/>
        <w:ind w:left="357" w:firstLine="0" w:firstLineChars="0"/>
        <w:rPr>
          <w:rFonts w:ascii="仿宋" w:hAnsi="仿宋" w:eastAsia="仿宋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dV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den>
          </m:f>
          <m:r>
            <m:rPr/>
            <w:rPr>
              <w:rFonts w:hint="eastAsia" w:ascii="Cambria Math" w:hAnsi="Cambria Math" w:eastAsia="仿宋"/>
              <w:sz w:val="28"/>
              <w:szCs w:val="28"/>
            </w:rPr>
            <m:t>=</m:t>
          </m:r>
          <m:r>
            <m:rPr/>
            <w:rPr>
              <w:rFonts w:hint="eastAsia" w:ascii="微软雅黑" w:hAnsi="微软雅黑" w:eastAsia="微软雅黑" w:cs="微软雅黑"/>
              <w:sz w:val="28"/>
              <w:szCs w:val="28"/>
            </w:rPr>
            <m:t>−</m:t>
          </m:r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g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/>
                  <w:sz w:val="28"/>
                  <w:szCs w:val="28"/>
                </w:rPr>
                <m:t>L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仿宋"/>
              <w:sz w:val="28"/>
              <w:szCs w:val="28"/>
            </w:rPr>
            <m:t>V+</m:t>
          </m:r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g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syn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syn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</m:oMath>
      </m:oMathPara>
    </w:p>
    <w:p w14:paraId="38C464AC">
      <w:pPr>
        <w:pStyle w:val="7"/>
        <w:spacing w:line="360" w:lineRule="auto"/>
        <w:ind w:left="357" w:firstLine="0" w:firstLineChars="0"/>
        <w:rPr>
          <w:rFonts w:ascii="仿宋" w:hAnsi="仿宋" w:eastAsia="仿宋"/>
          <w:sz w:val="28"/>
          <w:szCs w:val="28"/>
        </w:rPr>
      </w:pPr>
      <m:oMathPara>
        <m:oMath>
          <m:r>
            <m:rPr/>
            <w:rPr>
              <w:rFonts w:ascii="Cambria Math" w:hAnsi="Cambria Math" w:eastAsia="仿宋"/>
              <w:sz w:val="28"/>
              <w:szCs w:val="28"/>
            </w:rPr>
            <m:t>τ</m:t>
          </m:r>
          <m:f>
            <m:f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syn</m:t>
                  </m: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仿宋"/>
              <w:sz w:val="28"/>
              <w:szCs w:val="28"/>
            </w:rPr>
            <m:t>=−</m:t>
          </m:r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syn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仿宋"/>
              <w:sz w:val="28"/>
              <w:szCs w:val="28"/>
            </w:rPr>
            <m:t>+μ+σ</m:t>
          </m:r>
          <m:f>
            <m:f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dW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den>
          </m:f>
        </m:oMath>
      </m:oMathPara>
    </w:p>
    <w:p w14:paraId="6156EA35">
      <w:pPr>
        <w:pStyle w:val="7"/>
        <w:spacing w:line="360" w:lineRule="auto"/>
        <w:ind w:left="357" w:firstLine="0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这里W是一个标准的W</w:t>
      </w:r>
      <w:r>
        <w:rPr>
          <w:rFonts w:ascii="仿宋" w:hAnsi="仿宋" w:eastAsia="仿宋"/>
          <w:sz w:val="28"/>
          <w:szCs w:val="28"/>
        </w:rPr>
        <w:t>iener</w:t>
      </w:r>
      <w:r>
        <w:rPr>
          <w:rFonts w:hint="eastAsia" w:ascii="仿宋" w:hAnsi="仿宋" w:eastAsia="仿宋"/>
          <w:sz w:val="28"/>
          <w:szCs w:val="28"/>
        </w:rPr>
        <w:t>过程，膜电位达到阈值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V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th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产生动过电位放电，存在复位周期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τ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ref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。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I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syn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描述（一个）突触电流，</w:t>
      </w:r>
      <m:oMath>
        <m:r>
          <m:rPr/>
          <w:rPr>
            <w:rFonts w:ascii="Cambria Math" w:hAnsi="Cambria Math" w:eastAsia="仿宋"/>
            <w:sz w:val="28"/>
            <w:szCs w:val="28"/>
          </w:rPr>
          <m:t>τ</m:t>
        </m:r>
      </m:oMath>
      <w:r>
        <w:rPr>
          <w:rFonts w:hint="eastAsia" w:ascii="仿宋" w:hAnsi="仿宋" w:eastAsia="仿宋"/>
          <w:sz w:val="28"/>
          <w:szCs w:val="28"/>
        </w:rPr>
        <w:t>是其时间常数。</w:t>
      </w:r>
      <m:oMath>
        <m:r>
          <m:rPr/>
          <w:rPr>
            <w:rFonts w:ascii="Cambria Math" w:hAnsi="Cambria Math" w:eastAsia="仿宋"/>
            <w:sz w:val="28"/>
            <w:szCs w:val="28"/>
          </w:rPr>
          <m:t>μ</m:t>
        </m:r>
        <m:r>
          <m:rPr/>
          <w:rPr>
            <w:rFonts w:hint="eastAsia" w:ascii="Cambria Math" w:hAnsi="Cambria Math" w:eastAsia="仿宋"/>
            <w:sz w:val="28"/>
            <w:szCs w:val="28"/>
          </w:rPr>
          <m:t>、</m:t>
        </m:r>
        <m:r>
          <m:rPr/>
          <w:rPr>
            <w:rFonts w:ascii="Cambria Math" w:hAnsi="Cambria Math" w:eastAsia="仿宋"/>
            <w:sz w:val="28"/>
            <w:szCs w:val="28"/>
          </w:rPr>
          <m:t>σ</m:t>
        </m:r>
        <m:r>
          <m:rPr/>
          <w:rPr>
            <w:rFonts w:hint="eastAsia" w:ascii="Cambria Math" w:hAnsi="Cambria Math" w:eastAsia="仿宋"/>
            <w:sz w:val="28"/>
            <w:szCs w:val="28"/>
          </w:rPr>
          <m:t>、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g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syn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仿宋"/>
            <w:sz w:val="28"/>
            <w:szCs w:val="28"/>
          </w:rPr>
          <m:t>、</m:t>
        </m:r>
        <m:r>
          <m:rPr/>
          <w:rPr>
            <w:rFonts w:ascii="Cambria Math" w:hAnsi="Cambria Math" w:eastAsia="仿宋"/>
            <w:sz w:val="28"/>
            <w:szCs w:val="28"/>
          </w:rPr>
          <m:t>τ</m:t>
        </m:r>
        <m:r>
          <m:rPr/>
          <w:rPr>
            <w:rFonts w:hint="eastAsia" w:ascii="Cambria Math" w:hAnsi="Cambria Math" w:eastAsia="仿宋"/>
            <w:sz w:val="28"/>
            <w:szCs w:val="28"/>
          </w:rPr>
          <m:t>、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g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/>
                <w:sz w:val="28"/>
                <w:szCs w:val="28"/>
              </w:rPr>
              <m:t>L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皆为常数。对此动作电位发放点稳态过程的Inter-</w:t>
      </w:r>
      <w:r>
        <w:rPr>
          <w:rFonts w:ascii="仿宋" w:hAnsi="仿宋" w:eastAsia="仿宋"/>
          <w:sz w:val="28"/>
          <w:szCs w:val="28"/>
        </w:rPr>
        <w:t>Spike-Interval</w:t>
      </w:r>
      <w:r>
        <w:rPr>
          <w:rFonts w:hint="eastAsia" w:ascii="仿宋" w:hAnsi="仿宋" w:eastAsia="仿宋"/>
          <w:sz w:val="28"/>
          <w:szCs w:val="28"/>
        </w:rPr>
        <w:t>的随机变量记为</w:t>
      </w:r>
      <m:oMath>
        <m:r>
          <m:rPr/>
          <w:rPr>
            <w:rFonts w:ascii="Cambria Math" w:hAnsi="Cambria Math" w:eastAsia="仿宋"/>
            <w:sz w:val="28"/>
            <w:szCs w:val="28"/>
          </w:rPr>
          <m:t>T</m:t>
        </m:r>
      </m:oMath>
      <w:r>
        <w:rPr>
          <w:rFonts w:hint="eastAsia" w:ascii="仿宋" w:hAnsi="仿宋" w:eastAsia="仿宋"/>
          <w:sz w:val="28"/>
          <w:szCs w:val="28"/>
        </w:rPr>
        <w:t>：</w:t>
      </w:r>
    </w:p>
    <w:p w14:paraId="5E63D748">
      <w:pPr>
        <w:pStyle w:val="7"/>
        <w:numPr>
          <w:ilvl w:val="0"/>
          <w:numId w:val="2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给出</w:t>
      </w:r>
      <m:oMath>
        <m:r>
          <m:rPr/>
          <w:rPr>
            <w:rFonts w:ascii="Cambria Math" w:hAnsi="Cambria Math" w:eastAsia="仿宋"/>
            <w:sz w:val="28"/>
            <w:szCs w:val="28"/>
          </w:rPr>
          <m:t>T</m:t>
        </m:r>
      </m:oMath>
      <w:r>
        <w:rPr>
          <w:rFonts w:hint="eastAsia" w:ascii="仿宋" w:hAnsi="仿宋" w:eastAsia="仿宋"/>
          <w:sz w:val="28"/>
          <w:szCs w:val="28"/>
        </w:rPr>
        <w:t>的期望和方差的表达式，推导该神经元动作电位发放的更新函数(r</w:t>
      </w:r>
      <w:r>
        <w:rPr>
          <w:rFonts w:ascii="仿宋" w:hAnsi="仿宋" w:eastAsia="仿宋"/>
          <w:sz w:val="28"/>
          <w:szCs w:val="28"/>
        </w:rPr>
        <w:t>enewal function</w:t>
      </w:r>
      <w:r>
        <w:rPr>
          <w:rFonts w:hint="eastAsia" w:ascii="仿宋" w:hAnsi="仿宋" w:eastAsia="仿宋"/>
          <w:sz w:val="28"/>
          <w:szCs w:val="28"/>
        </w:rPr>
        <w:t>）的期望和方差表达式；</w:t>
      </w:r>
    </w:p>
    <w:p w14:paraId="3746D1CE">
      <w:pPr>
        <w:pStyle w:val="7"/>
        <w:numPr>
          <w:ilvl w:val="0"/>
          <w:numId w:val="2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给定任意的期望</w:t>
      </w:r>
      <m:oMath>
        <m:r>
          <m:rPr/>
          <w:rPr>
            <w:rFonts w:ascii="Cambria Math" w:hAnsi="Cambria Math" w:eastAsia="仿宋"/>
            <w:sz w:val="28"/>
            <w:szCs w:val="28"/>
          </w:rPr>
          <m:t>m</m:t>
        </m:r>
      </m:oMath>
      <w:r>
        <w:rPr>
          <w:rFonts w:hint="eastAsia" w:ascii="仿宋" w:hAnsi="仿宋" w:eastAsia="仿宋"/>
          <w:sz w:val="28"/>
          <w:szCs w:val="28"/>
        </w:rPr>
        <w:t>和方差</w:t>
      </w:r>
      <m:oMath>
        <m:sSup>
          <m:sSup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σ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仿宋"/>
                <w:sz w:val="28"/>
                <w:szCs w:val="28"/>
              </w:rPr>
              <m:t>2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p>
        </m:sSup>
      </m:oMath>
      <w:r>
        <w:rPr>
          <w:rFonts w:hint="eastAsia" w:ascii="仿宋" w:hAnsi="仿宋" w:eastAsia="仿宋"/>
          <w:sz w:val="28"/>
          <w:szCs w:val="28"/>
        </w:rPr>
        <w:t>，如何构造参数</w:t>
      </w:r>
      <m:oMath>
        <m:r>
          <m:rPr/>
          <w:rPr>
            <w:rFonts w:ascii="Cambria Math" w:hAnsi="Cambria Math" w:eastAsia="仿宋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g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syn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,μ,σ)</m:t>
        </m:r>
      </m:oMath>
      <w:r>
        <w:rPr>
          <w:rFonts w:hint="eastAsia" w:ascii="仿宋" w:hAnsi="仿宋" w:eastAsia="仿宋"/>
          <w:sz w:val="28"/>
          <w:szCs w:val="28"/>
        </w:rPr>
        <w:t>（给定其他常数）</w:t>
      </w:r>
      <w:r>
        <w:rPr>
          <w:rFonts w:ascii="仿宋" w:hAnsi="仿宋" w:eastAsia="仿宋"/>
          <w:sz w:val="28"/>
          <w:szCs w:val="28"/>
        </w:rPr>
        <w:t>,</w:t>
      </w:r>
      <w:r>
        <w:rPr>
          <w:rFonts w:hint="eastAsia" w:ascii="仿宋" w:hAnsi="仿宋" w:eastAsia="仿宋"/>
          <w:sz w:val="28"/>
          <w:szCs w:val="28"/>
        </w:rPr>
        <w:t>使得</w:t>
      </w:r>
      <m:oMath>
        <m:r>
          <m:rPr/>
          <w:rPr>
            <w:rFonts w:ascii="Cambria Math" w:hAnsi="Cambria Math" w:eastAsia="仿宋"/>
            <w:sz w:val="28"/>
            <w:szCs w:val="28"/>
          </w:rPr>
          <m:t>T</m:t>
        </m:r>
      </m:oMath>
      <w:r>
        <w:rPr>
          <w:rFonts w:hint="eastAsia" w:ascii="仿宋" w:hAnsi="仿宋" w:eastAsia="仿宋"/>
          <w:sz w:val="28"/>
          <w:szCs w:val="28"/>
        </w:rPr>
        <w:t>的期望和方差分别等于或者近似</w:t>
      </w:r>
      <m:oMath>
        <m:r>
          <m:rPr/>
          <w:rPr>
            <w:rFonts w:ascii="Cambria Math" w:hAnsi="Cambria Math" w:eastAsia="仿宋"/>
            <w:sz w:val="28"/>
            <w:szCs w:val="28"/>
          </w:rPr>
          <m:t>m</m:t>
        </m:r>
      </m:oMath>
      <w:r>
        <w:rPr>
          <w:rFonts w:hint="eastAsia" w:ascii="仿宋" w:hAnsi="仿宋" w:eastAsia="仿宋"/>
          <w:sz w:val="28"/>
          <w:szCs w:val="28"/>
        </w:rPr>
        <w:t>和</w:t>
      </w:r>
      <m:oMath>
        <m:sSup>
          <m:sSup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σ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仿宋"/>
                <w:sz w:val="28"/>
                <w:szCs w:val="28"/>
              </w:rPr>
              <m:t>2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p>
        </m:sSup>
      </m:oMath>
      <w:r>
        <w:rPr>
          <w:rFonts w:hint="eastAsia" w:ascii="仿宋" w:hAnsi="仿宋" w:eastAsia="仿宋"/>
          <w:sz w:val="28"/>
          <w:szCs w:val="28"/>
        </w:rPr>
        <w:t>，并通过数值模拟来验证你的结果。</w:t>
      </w:r>
    </w:p>
    <w:p w14:paraId="159856FB">
      <w:pPr>
        <w:pStyle w:val="7"/>
        <w:spacing w:line="360" w:lineRule="auto"/>
        <w:ind w:left="717" w:firstLine="0" w:firstLineChars="0"/>
        <w:rPr>
          <w:rFonts w:hint="eastAsia" w:ascii="仿宋" w:hAnsi="仿宋" w:eastAsia="仿宋"/>
          <w:sz w:val="28"/>
          <w:szCs w:val="28"/>
        </w:rPr>
      </w:pPr>
    </w:p>
    <w:p w14:paraId="32EB8DD9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对于一个</w:t>
      </w:r>
      <w:r>
        <w:rPr>
          <w:rFonts w:ascii="仿宋" w:hAnsi="仿宋" w:eastAsia="仿宋"/>
          <w:sz w:val="28"/>
          <w:szCs w:val="28"/>
        </w:rPr>
        <w:t>ordinary renewal process</w:t>
      </w:r>
      <w:r>
        <w:rPr>
          <w:rFonts w:hint="eastAsia" w:ascii="仿宋" w:hAnsi="仿宋" w:eastAsia="仿宋"/>
          <w:sz w:val="28"/>
          <w:szCs w:val="28"/>
        </w:rPr>
        <w:t>（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X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1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X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2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X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,⋯</m:t>
        </m:r>
      </m:oMath>
      <w:r>
        <w:rPr>
          <w:rFonts w:hint="eastAsia" w:ascii="仿宋" w:hAnsi="仿宋" w:eastAsia="仿宋"/>
          <w:sz w:val="28"/>
          <w:szCs w:val="28"/>
        </w:rPr>
        <w:t>），假设已知其更新间隔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X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各阶统计量，请推导该神经元动作电位发放的更新函数(r</w:t>
      </w:r>
      <w:r>
        <w:rPr>
          <w:rFonts w:ascii="仿宋" w:hAnsi="仿宋" w:eastAsia="仿宋"/>
          <w:sz w:val="28"/>
          <w:szCs w:val="28"/>
        </w:rPr>
        <w:t>enewal function</w:t>
      </w:r>
      <w:r>
        <w:rPr>
          <w:rFonts w:hint="eastAsia" w:ascii="仿宋" w:hAnsi="仿宋" w:eastAsia="仿宋"/>
          <w:sz w:val="28"/>
          <w:szCs w:val="28"/>
        </w:rPr>
        <w:t>）的n阶统计量的表达式。</w:t>
      </w:r>
    </w:p>
    <w:p w14:paraId="318B4972">
      <w:pPr>
        <w:pStyle w:val="7"/>
        <w:spacing w:line="360" w:lineRule="auto"/>
        <w:ind w:left="360" w:firstLine="0" w:firstLineChars="0"/>
        <w:rPr>
          <w:rFonts w:hint="eastAsia" w:ascii="仿宋" w:hAnsi="仿宋" w:eastAsia="仿宋"/>
          <w:sz w:val="28"/>
          <w:szCs w:val="28"/>
        </w:rPr>
      </w:pPr>
    </w:p>
    <w:p w14:paraId="11AD98A6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考虑如下兴奋-抑制神经网络模型</w:t>
      </w:r>
    </w:p>
    <w:p w14:paraId="4BC5D179">
      <w:pPr>
        <w:pStyle w:val="7"/>
        <w:spacing w:line="360" w:lineRule="auto"/>
        <w:ind w:left="360" w:firstLine="0" w:firstLineChars="0"/>
        <w:rPr>
          <w:rFonts w:ascii="仿宋" w:hAnsi="仿宋" w:eastAsia="仿宋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τ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E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b>
          </m:sSub>
          <m:f>
            <m:f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仿宋"/>
              <w:sz w:val="28"/>
              <w:szCs w:val="28"/>
            </w:rPr>
            <m:t>=−</m:t>
          </m:r>
          <m:sSub>
            <m:sSub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v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E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仿宋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EE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EI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h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+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p>
          </m:sSup>
        </m:oMath>
      </m:oMathPara>
    </w:p>
    <w:p w14:paraId="7F01FF7F">
      <w:pPr>
        <w:pStyle w:val="7"/>
        <w:spacing w:line="360" w:lineRule="auto"/>
        <w:ind w:left="360" w:firstLine="0" w:firstLineChars="0"/>
        <w:rPr>
          <w:rFonts w:ascii="仿宋" w:hAnsi="仿宋" w:eastAsia="仿宋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τ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b>
          </m:sSub>
          <m:f>
            <m:f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仿宋"/>
              <w:sz w:val="28"/>
              <w:szCs w:val="28"/>
            </w:rPr>
            <m:t>=−</m:t>
          </m:r>
          <m:sSub>
            <m:sSub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v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仿宋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[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IE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II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]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+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p>
          </m:sSup>
        </m:oMath>
      </m:oMathPara>
    </w:p>
    <w:p w14:paraId="0AB3A499">
      <w:pPr>
        <w:pStyle w:val="7"/>
        <w:spacing w:line="360" w:lineRule="auto"/>
        <w:ind w:left="360" w:firstLine="560"/>
        <w:rPr>
          <w:rFonts w:ascii="仿宋" w:hAnsi="仿宋" w:eastAsia="仿宋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[z]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仿宋"/>
                <w:sz w:val="28"/>
                <w:szCs w:val="28"/>
              </w:rPr>
              <m:t>+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仿宋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eastAsia="仿宋"/>
            <w:sz w:val="28"/>
            <w:szCs w:val="28"/>
          </w:rPr>
          <m:t>max⁡</m:t>
        </m:r>
        <m:r>
          <m:rPr/>
          <w:rPr>
            <w:rFonts w:ascii="Cambria Math" w:hAnsi="Cambria Math" w:eastAsia="仿宋"/>
            <w:sz w:val="28"/>
            <w:szCs w:val="28"/>
          </w:rPr>
          <m:t>{z,0}</m:t>
        </m:r>
      </m:oMath>
      <w:r>
        <w:rPr>
          <w:rFonts w:hint="eastAsia" w:ascii="仿宋" w:hAnsi="仿宋" w:eastAsia="仿宋"/>
          <w:iCs/>
          <w:sz w:val="28"/>
          <w:szCs w:val="28"/>
        </w:rPr>
        <w:t>,</w:t>
      </w:r>
      <w:r>
        <w:rPr>
          <w:rFonts w:ascii="仿宋" w:hAnsi="仿宋" w:eastAsia="仿宋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v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E,I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分别表示兴奋性/抑制性神经元群的发放率，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M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ab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分别是对应链接权重，a</w:t>
      </w:r>
      <w:r>
        <w:rPr>
          <w:rFonts w:ascii="仿宋" w:hAnsi="仿宋" w:eastAsia="仿宋"/>
          <w:iCs/>
          <w:sz w:val="28"/>
          <w:szCs w:val="28"/>
        </w:rPr>
        <w:t xml:space="preserve">,b=E,I, 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h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/>
                <w:sz w:val="28"/>
                <w:szCs w:val="28"/>
              </w:rPr>
              <m:t>E</m:t>
            </m:r>
            <m:r>
              <m:rPr/>
              <w:rPr>
                <w:rFonts w:ascii="Cambria Math" w:hAnsi="Cambria Math" w:eastAsia="仿宋"/>
                <w:sz w:val="28"/>
                <w:szCs w:val="28"/>
              </w:rPr>
              <m:t>,I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分别是兴奋性/抑制性神经元群接收到的外部刺激。</w:t>
      </w:r>
      <w:r>
        <w:rPr>
          <w:rFonts w:hint="eastAsia" w:ascii="仿宋" w:hAnsi="仿宋" w:eastAsia="仿宋"/>
          <w:sz w:val="28"/>
          <w:szCs w:val="28"/>
        </w:rPr>
        <w:t>分别给出该系统对应参数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τ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I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和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h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E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的H</w:t>
      </w:r>
      <w:r>
        <w:rPr>
          <w:rFonts w:ascii="仿宋" w:hAnsi="仿宋" w:eastAsia="仿宋"/>
          <w:iCs/>
          <w:sz w:val="28"/>
          <w:szCs w:val="28"/>
        </w:rPr>
        <w:t>op</w:t>
      </w:r>
      <w:r>
        <w:rPr>
          <w:rFonts w:hint="eastAsia" w:ascii="仿宋" w:hAnsi="仿宋" w:eastAsia="仿宋"/>
          <w:iCs/>
          <w:sz w:val="28"/>
          <w:szCs w:val="28"/>
        </w:rPr>
        <w:t>f分叉分析，并给以实际数值模拟进行验证。</w:t>
      </w:r>
    </w:p>
    <w:p w14:paraId="28BE45FE">
      <w:pPr>
        <w:pStyle w:val="7"/>
        <w:spacing w:line="360" w:lineRule="auto"/>
        <w:ind w:left="360" w:firstLine="0" w:firstLineChars="0"/>
        <w:rPr>
          <w:rFonts w:ascii="仿宋" w:hAnsi="仿宋" w:eastAsia="仿宋"/>
          <w:sz w:val="28"/>
          <w:szCs w:val="28"/>
        </w:rPr>
      </w:pPr>
    </w:p>
    <w:p w14:paraId="268FF4E5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多神经元对刺激方向的响应模型如下。假设每个神经元的条件发放率表示如下</w:t>
      </w:r>
    </w:p>
    <w:p w14:paraId="7BB2C3F0">
      <w:pPr>
        <w:pStyle w:val="7"/>
        <w:spacing w:line="360" w:lineRule="auto"/>
        <w:ind w:left="360" w:firstLine="0" w:firstLineChars="0"/>
        <w:rPr>
          <w:rFonts w:ascii="仿宋" w:hAnsi="仿宋" w:eastAsia="仿宋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a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eastAsia="仿宋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仿宋"/>
                  <w:sz w:val="28"/>
                  <w:szCs w:val="28"/>
                </w:rPr>
                <m:t>exp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仿宋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(s−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仿宋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仿宋"/>
                                  <w:sz w:val="28"/>
                                  <w:szCs w:val="28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仿宋"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仿宋"/>
                                  <w:sz w:val="28"/>
                                  <w:szCs w:val="28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 w:eastAsia="仿宋"/>
                                  <w:i/>
                                  <w:sz w:val="28"/>
                                  <w:szCs w:val="2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)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eastAsia="仿宋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σ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 w:eastAsia="仿宋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</m:func>
        </m:oMath>
      </m:oMathPara>
    </w:p>
    <w:p w14:paraId="1413CAB9">
      <w:pPr>
        <w:pStyle w:val="7"/>
        <w:spacing w:line="360" w:lineRule="auto"/>
        <w:ind w:left="360" w:firstLine="0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其中a=1，</w:t>
      </w:r>
      <w:r>
        <w:rPr>
          <w:rFonts w:ascii="仿宋" w:hAnsi="仿宋" w:eastAsia="仿宋"/>
          <w:sz w:val="28"/>
          <w:szCs w:val="28"/>
        </w:rPr>
        <w:t>…,N</w:t>
      </w:r>
      <w:r>
        <w:rPr>
          <w:rFonts w:hint="eastAsia" w:ascii="仿宋" w:hAnsi="仿宋" w:eastAsia="仿宋"/>
          <w:sz w:val="28"/>
          <w:szCs w:val="28"/>
        </w:rPr>
        <w:t>是神经元编号，s是受到外部刺激的方向角度（</w:t>
      </w:r>
      <m:oMath>
        <m:r>
          <m:rPr/>
          <w:rPr>
            <w:rFonts w:ascii="Cambria Math" w:hAnsi="Cambria Math" w:eastAsia="仿宋"/>
            <w:sz w:val="28"/>
            <w:szCs w:val="28"/>
          </w:rPr>
          <m:t>[0,</m:t>
        </m:r>
        <m:sSup>
          <m:sSup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180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仿宋"/>
                <w:sz w:val="28"/>
                <w:szCs w:val="28"/>
              </w:rPr>
              <m:t>°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仿宋"/>
            <w:sz w:val="28"/>
            <w:szCs w:val="28"/>
          </w:rPr>
          <m:t>]</m:t>
        </m:r>
      </m:oMath>
      <w:r>
        <w:rPr>
          <w:rFonts w:hint="eastAsia" w:ascii="仿宋" w:hAnsi="仿宋" w:eastAsia="仿宋"/>
          <w:sz w:val="28"/>
          <w:szCs w:val="28"/>
        </w:rPr>
        <w:t>），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s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a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是神经元a的偏好方向，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σ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a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&gt;0</m:t>
        </m:r>
      </m:oMath>
      <w:r>
        <w:rPr>
          <w:rFonts w:hint="eastAsia" w:ascii="仿宋" w:hAnsi="仿宋" w:eastAsia="仿宋"/>
          <w:sz w:val="28"/>
          <w:szCs w:val="28"/>
        </w:rPr>
        <w:t>是神经元调谐函数的参数。假设</w:t>
      </w:r>
    </w:p>
    <w:p w14:paraId="5654CA7C">
      <w:pPr>
        <w:pStyle w:val="7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神经元动作电位发放之间是统计独立的；</w:t>
      </w:r>
    </w:p>
    <w:p w14:paraId="0DE8E87E">
      <w:pPr>
        <w:pStyle w:val="7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神经元动作电位发放是一个泊松过程。</w:t>
      </w:r>
    </w:p>
    <w:p w14:paraId="3B2BDD66">
      <w:pPr>
        <w:spacing w:line="360" w:lineRule="auto"/>
        <w:ind w:left="36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假设贝叶斯损失为平方差：</w:t>
      </w:r>
    </w:p>
    <w:p w14:paraId="1CD971AA">
      <w:pPr>
        <w:spacing w:line="360" w:lineRule="auto"/>
        <w:ind w:left="360"/>
        <w:rPr>
          <w:rFonts w:ascii="仿宋" w:hAnsi="仿宋" w:eastAsia="仿宋"/>
          <w:sz w:val="28"/>
          <w:szCs w:val="28"/>
        </w:rPr>
      </w:pPr>
      <m:oMathPara>
        <m:oMath>
          <m:r>
            <m:rPr/>
            <w:rPr>
              <w:rFonts w:hint="eastAsia" w:ascii="Cambria Math" w:hAnsi="Cambria Math" w:eastAsia="仿宋"/>
              <w:sz w:val="28"/>
              <w:szCs w:val="28"/>
            </w:rPr>
            <m:t>loss=</m:t>
          </m:r>
          <m:sSup>
            <m:sSup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(s−</m:t>
              </m:r>
              <m:acc>
                <m:accP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e>
              </m:acc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)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p>
          </m:sSup>
        </m:oMath>
      </m:oMathPara>
    </w:p>
    <w:p w14:paraId="5CEA57E7">
      <w:pPr>
        <w:spacing w:line="360" w:lineRule="auto"/>
        <w:ind w:left="360"/>
        <w:rPr>
          <w:rFonts w:ascii="仿宋" w:hAnsi="仿宋" w:eastAsia="仿宋"/>
          <w:sz w:val="28"/>
          <w:szCs w:val="28"/>
        </w:rPr>
      </w:pPr>
      <m:oMath>
        <m:acc>
          <m:acc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s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</m:acc>
      </m:oMath>
      <w:r>
        <w:rPr>
          <w:rFonts w:hint="eastAsia" w:ascii="仿宋" w:hAnsi="仿宋" w:eastAsia="仿宋"/>
          <w:sz w:val="28"/>
          <w:szCs w:val="28"/>
        </w:rPr>
        <w:t>是估计方向角度。</w:t>
      </w:r>
    </w:p>
    <w:p w14:paraId="253B2E42">
      <w:pPr>
        <w:spacing w:line="360" w:lineRule="auto"/>
        <w:ind w:left="360"/>
        <w:rPr>
          <w:rFonts w:ascii="仿宋" w:hAnsi="仿宋" w:eastAsia="仿宋"/>
          <w:iCs/>
          <w:sz w:val="28"/>
          <w:szCs w:val="28"/>
        </w:rPr>
      </w:pPr>
      <w:r>
        <w:rPr>
          <w:rFonts w:hint="eastAsia" w:ascii="仿宋" w:hAnsi="仿宋" w:eastAsia="仿宋"/>
          <w:iCs/>
          <w:sz w:val="28"/>
          <w:szCs w:val="28"/>
        </w:rPr>
        <w:t>通过这N个神经元的动作电位发放时间点，建立对外部刺激方向s的最小方差的无偏(</w:t>
      </w:r>
      <w:r>
        <w:rPr>
          <w:rFonts w:ascii="仿宋" w:hAnsi="仿宋" w:eastAsia="仿宋"/>
          <w:iCs/>
          <w:sz w:val="28"/>
          <w:szCs w:val="28"/>
        </w:rPr>
        <w:t>MVUB)</w:t>
      </w:r>
      <w:r>
        <w:rPr>
          <w:rFonts w:hint="eastAsia" w:ascii="仿宋" w:hAnsi="仿宋" w:eastAsia="仿宋"/>
          <w:iCs/>
          <w:sz w:val="28"/>
          <w:szCs w:val="28"/>
        </w:rPr>
        <w:t>估计，并计算其平方误差。可给出解析解，或者近似解，并进行数值模拟验证。</w:t>
      </w:r>
    </w:p>
    <w:p w14:paraId="06009629">
      <w:pPr>
        <w:spacing w:line="360" w:lineRule="auto"/>
        <w:ind w:left="360"/>
        <w:rPr>
          <w:rFonts w:hint="eastAsia" w:ascii="仿宋" w:hAnsi="仿宋" w:eastAsia="仿宋"/>
          <w:iCs/>
          <w:sz w:val="28"/>
          <w:szCs w:val="28"/>
        </w:rPr>
      </w:pPr>
    </w:p>
    <w:p w14:paraId="6A6A5EAF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iCs/>
          <w:sz w:val="28"/>
          <w:szCs w:val="28"/>
        </w:rPr>
      </w:pPr>
      <w:r>
        <w:rPr>
          <w:rFonts w:hint="eastAsia" w:ascii="仿宋" w:hAnsi="仿宋" w:eastAsia="仿宋"/>
          <w:iCs/>
          <w:sz w:val="28"/>
          <w:szCs w:val="28"/>
        </w:rPr>
        <w:t>分离附件中音频数据中的源信号并评估质量，并且比较至少两种算法。</w:t>
      </w:r>
    </w:p>
    <w:p w14:paraId="0E0FD0E9">
      <w:pPr>
        <w:pStyle w:val="7"/>
        <w:spacing w:line="360" w:lineRule="auto"/>
        <w:ind w:left="360" w:firstLine="0" w:firstLineChars="0"/>
        <w:rPr>
          <w:rFonts w:hint="eastAsia" w:ascii="仿宋" w:hAnsi="仿宋" w:eastAsia="仿宋"/>
          <w:iCs/>
          <w:sz w:val="28"/>
          <w:szCs w:val="28"/>
        </w:rPr>
      </w:pPr>
    </w:p>
    <w:p w14:paraId="0DBF4F12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iCs/>
          <w:sz w:val="28"/>
          <w:szCs w:val="28"/>
        </w:rPr>
      </w:pPr>
      <w:r>
        <w:rPr>
          <w:rFonts w:hint="eastAsia" w:ascii="Times New Roman" w:hAnsi="Times New Roman" w:eastAsia="仿宋" w:cs="Times New Roman"/>
          <w:kern w:val="0"/>
          <w:sz w:val="28"/>
          <w:szCs w:val="28"/>
        </w:rPr>
        <w:t>构建神经网络对MNIST数据集进行0-9手写数字的分类，并分别利用随机梯度下降（SGD）和自然梯度（NG）进行训练，并进行对比。</w:t>
      </w:r>
    </w:p>
    <w:p w14:paraId="167E07F7">
      <w:pPr>
        <w:pStyle w:val="7"/>
        <w:ind w:firstLine="560"/>
        <w:rPr>
          <w:rFonts w:hint="eastAsia" w:ascii="仿宋" w:hAnsi="仿宋" w:eastAsia="仿宋"/>
          <w:iCs/>
          <w:sz w:val="28"/>
          <w:szCs w:val="28"/>
        </w:rPr>
      </w:pPr>
    </w:p>
    <w:p w14:paraId="7F4923CD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iCs/>
          <w:sz w:val="28"/>
          <w:szCs w:val="28"/>
        </w:rPr>
      </w:pPr>
      <w:r>
        <w:rPr>
          <w:rFonts w:ascii="仿宋" w:hAnsi="仿宋" w:eastAsia="仿宋"/>
          <w:iCs/>
          <w:sz w:val="28"/>
          <w:szCs w:val="28"/>
        </w:rPr>
        <w:t>利用Reinforcement Learning算法求解迷宫最短路径搜索问题。迷宫图请见附件(maze.jpg；黄色是出发位置)。</w:t>
      </w:r>
    </w:p>
    <w:p w14:paraId="3A6088B3">
      <w:pPr>
        <w:rPr>
          <w:rFonts w:hint="eastAsia" w:ascii="仿宋" w:hAnsi="仿宋" w:eastAsia="仿宋"/>
          <w:iCs/>
          <w:sz w:val="28"/>
          <w:szCs w:val="28"/>
        </w:rPr>
      </w:pPr>
      <w:r>
        <w:rPr>
          <w:rFonts w:hint="eastAsia" w:ascii="仿宋" w:hAnsi="仿宋" w:eastAsia="仿宋"/>
          <w:iCs/>
          <w:sz w:val="28"/>
          <w:szCs w:val="28"/>
        </w:rPr>
        <w:t>要求：任意给出中点位置，规划出最短路径或者告知不能到达。最好给出交互式的界面。</w:t>
      </w:r>
    </w:p>
    <w:p w14:paraId="33EF6D81">
      <w:pPr>
        <w:rPr>
          <w:rFonts w:hint="eastAsia" w:ascii="仿宋" w:hAnsi="仿宋" w:eastAsia="仿宋"/>
          <w:iCs/>
          <w:sz w:val="28"/>
          <w:szCs w:val="28"/>
        </w:rPr>
      </w:pPr>
      <w:r>
        <w:rPr>
          <w:rFonts w:hint="eastAsia" w:ascii="仿宋" w:hAnsi="仿宋" w:eastAsia="仿宋"/>
          <w:iCs/>
          <w:sz w:val="28"/>
          <w:szCs w:val="28"/>
        </w:rPr>
        <w:br w:type="page"/>
      </w:r>
    </w:p>
    <w:p w14:paraId="7C353D43">
      <w:pPr>
        <w:rPr>
          <w:rFonts w:hint="eastAsia" w:ascii="仿宋" w:hAnsi="仿宋" w:eastAsia="仿宋"/>
          <w:iCs/>
          <w:sz w:val="28"/>
          <w:szCs w:val="28"/>
        </w:rPr>
      </w:pPr>
      <w:bookmarkStart w:id="0" w:name="_GoBack"/>
      <w:bookmarkEnd w:id="0"/>
    </w:p>
    <w:p w14:paraId="3ED55D59">
      <w:pPr>
        <w:rPr>
          <w:rFonts w:ascii="Times New Roman" w:hAnsi="Times New Roman" w:eastAsia="仿宋" w:cs="Times New Roman"/>
          <w:kern w:val="0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E1F65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683BE2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683BE2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C9A56D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C9A56D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77533"/>
    <w:multiLevelType w:val="multilevel"/>
    <w:tmpl w:val="1A37753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240F90"/>
    <w:multiLevelType w:val="multilevel"/>
    <w:tmpl w:val="46240F90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2">
    <w:nsid w:val="67FF71E0"/>
    <w:multiLevelType w:val="multilevel"/>
    <w:tmpl w:val="67FF71E0"/>
    <w:lvl w:ilvl="0" w:tentative="0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EwNTY2MjExMrAwMzNW0lEKTi0uzszPAykwrAUAZL4NpywAAAA="/>
  </w:docVars>
  <w:rsids>
    <w:rsidRoot w:val="000659F6"/>
    <w:rsid w:val="000659F6"/>
    <w:rsid w:val="00071FBD"/>
    <w:rsid w:val="000C111D"/>
    <w:rsid w:val="00332F98"/>
    <w:rsid w:val="003952A3"/>
    <w:rsid w:val="00421251"/>
    <w:rsid w:val="00442C45"/>
    <w:rsid w:val="006047D6"/>
    <w:rsid w:val="008C01E8"/>
    <w:rsid w:val="008C0ADB"/>
    <w:rsid w:val="008D476C"/>
    <w:rsid w:val="00A7684B"/>
    <w:rsid w:val="00AE02CF"/>
    <w:rsid w:val="00AE7DC7"/>
    <w:rsid w:val="00C314EF"/>
    <w:rsid w:val="00C42ED9"/>
    <w:rsid w:val="00C45BAE"/>
    <w:rsid w:val="00D06FAD"/>
    <w:rsid w:val="00D44F6A"/>
    <w:rsid w:val="00DB5303"/>
    <w:rsid w:val="032F0DF1"/>
    <w:rsid w:val="165379D9"/>
    <w:rsid w:val="289C58FA"/>
    <w:rsid w:val="2AE61E41"/>
    <w:rsid w:val="40FE5395"/>
    <w:rsid w:val="42F510F7"/>
    <w:rsid w:val="44B96E67"/>
    <w:rsid w:val="49CC1165"/>
    <w:rsid w:val="4FF832B2"/>
    <w:rsid w:val="568E623D"/>
    <w:rsid w:val="5ECE5668"/>
    <w:rsid w:val="64F25DE5"/>
    <w:rsid w:val="6DCF566E"/>
    <w:rsid w:val="71AA39A0"/>
    <w:rsid w:val="73E32D92"/>
    <w:rsid w:val="7B9522C2"/>
    <w:rsid w:val="7F0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1051</Words>
  <Characters>1252</Characters>
  <Lines>11</Lines>
  <Paragraphs>3</Paragraphs>
  <TotalTime>6</TotalTime>
  <ScaleCrop>false</ScaleCrop>
  <LinksUpToDate>false</LinksUpToDate>
  <CharactersWithSpaces>1276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2026-06-03T01:37:00Z</dcterms:created>
  <dc:creator>陆 德梅</dc:creator>
  <cp:lastModifiedBy>林立康</cp:lastModifiedBy>
  <dcterms:modified xsi:type="dcterms:W3CDTF">2026-07-01T12:56:29Z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0EC72C84EFC54A79A923CE07849D22AF</vt:lpwstr>
  </property>
  <property fmtid="{D5CDD505-2E9C-101B-9397-08002B2CF9AE}" pid="4" name="KSOTemplateDocerSaveRecord">
    <vt:lpwstr>eyJoZGlkIjoiMWQ3MDY5NDdiZTE4MWYzZGRhNTQ4NGRiYWVlMjU3MmQiLCJ1c2VySWQiOiIxNjUxMDI5MDkyIn0=</vt:lpwstr>
  </property>
</Properties>
</file>